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160D"/>
          <w:spacing w:val="-2"/>
        </w:rPr>
        <w:t>SmartCoffee</w:t>
      </w:r>
    </w:p>
    <w:p>
      <w:pPr>
        <w:spacing w:before="48"/>
        <w:ind w:left="2" w:right="4" w:firstLine="0"/>
        <w:jc w:val="center"/>
        <w:rPr>
          <w:sz w:val="28"/>
        </w:rPr>
      </w:pPr>
      <w:r>
        <w:rPr>
          <w:color w:val="C56919"/>
          <w:sz w:val="28"/>
        </w:rPr>
        <w:t>Guia</w:t>
      </w:r>
      <w:r>
        <w:rPr>
          <w:color w:val="C56919"/>
          <w:spacing w:val="-5"/>
          <w:sz w:val="28"/>
        </w:rPr>
        <w:t> </w:t>
      </w:r>
      <w:r>
        <w:rPr>
          <w:color w:val="C56919"/>
          <w:sz w:val="28"/>
        </w:rPr>
        <w:t>de</w:t>
      </w:r>
      <w:r>
        <w:rPr>
          <w:color w:val="C56919"/>
          <w:spacing w:val="-3"/>
          <w:sz w:val="28"/>
        </w:rPr>
        <w:t> </w:t>
      </w:r>
      <w:r>
        <w:rPr>
          <w:color w:val="C56919"/>
          <w:sz w:val="28"/>
        </w:rPr>
        <w:t>Identidade</w:t>
      </w:r>
      <w:r>
        <w:rPr>
          <w:color w:val="C56919"/>
          <w:spacing w:val="-3"/>
          <w:sz w:val="28"/>
        </w:rPr>
        <w:t> </w:t>
      </w:r>
      <w:r>
        <w:rPr>
          <w:color w:val="C56919"/>
          <w:sz w:val="28"/>
        </w:rPr>
        <w:t>Visual</w:t>
      </w:r>
      <w:r>
        <w:rPr>
          <w:color w:val="C56919"/>
          <w:spacing w:val="-4"/>
          <w:sz w:val="28"/>
        </w:rPr>
        <w:t> </w:t>
      </w:r>
      <w:r>
        <w:rPr>
          <w:color w:val="C56919"/>
          <w:sz w:val="28"/>
        </w:rPr>
        <w:t>e</w:t>
      </w:r>
      <w:r>
        <w:rPr>
          <w:color w:val="C56919"/>
          <w:spacing w:val="-3"/>
          <w:sz w:val="28"/>
        </w:rPr>
        <w:t> </w:t>
      </w:r>
      <w:r>
        <w:rPr>
          <w:color w:val="C56919"/>
          <w:sz w:val="28"/>
        </w:rPr>
        <w:t>Apoio</w:t>
      </w:r>
      <w:r>
        <w:rPr>
          <w:color w:val="C56919"/>
          <w:spacing w:val="-4"/>
          <w:sz w:val="28"/>
        </w:rPr>
        <w:t> </w:t>
      </w:r>
      <w:r>
        <w:rPr>
          <w:color w:val="C56919"/>
          <w:sz w:val="28"/>
        </w:rPr>
        <w:t>ao</w:t>
      </w:r>
      <w:r>
        <w:rPr>
          <w:color w:val="C56919"/>
          <w:spacing w:val="-2"/>
          <w:sz w:val="28"/>
        </w:rPr>
        <w:t> Wireframe</w:t>
      </w:r>
    </w:p>
    <w:p>
      <w:pPr>
        <w:pStyle w:val="BodyText"/>
        <w:spacing w:line="276" w:lineRule="auto" w:before="248"/>
        <w:ind w:left="217" w:right="227"/>
        <w:jc w:val="both"/>
      </w:pPr>
      <w:r>
        <w:rPr/>
        <w:t>Este guia consolida a identidade visual utilizada no modelo didático do SmartCoffee para apoiar as aulas de wireframe, Figma e implementação em HTML/CSS. As escolhas abaixo são uma proposta de design para o projeto, podendo ser ajustadas mediante justificativa.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339" w:lineRule="exact" w:before="0" w:after="0"/>
        <w:ind w:left="496" w:right="0" w:hanging="279"/>
        <w:jc w:val="left"/>
      </w:pPr>
      <w:r>
        <w:rPr>
          <w:color w:val="365F91"/>
        </w:rPr>
        <w:t>Conceito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visual</w:t>
      </w:r>
    </w:p>
    <w:p>
      <w:pPr>
        <w:pStyle w:val="BodyText"/>
        <w:spacing w:line="276" w:lineRule="auto"/>
        <w:ind w:left="217" w:right="242"/>
        <w:jc w:val="both"/>
      </w:pPr>
      <w:r>
        <w:rPr/>
        <w:t>A</w:t>
      </w:r>
      <w:r>
        <w:rPr>
          <w:spacing w:val="-4"/>
        </w:rPr>
        <w:t> </w:t>
      </w:r>
      <w:r>
        <w:rPr/>
        <w:t>identidade</w:t>
      </w:r>
      <w:r>
        <w:rPr>
          <w:spacing w:val="-4"/>
        </w:rPr>
        <w:t> </w:t>
      </w:r>
      <w:r>
        <w:rPr/>
        <w:t>busca</w:t>
      </w:r>
      <w:r>
        <w:rPr>
          <w:spacing w:val="-4"/>
        </w:rPr>
        <w:t> </w:t>
      </w:r>
      <w:r>
        <w:rPr/>
        <w:t>transmitir</w:t>
      </w:r>
      <w:r>
        <w:rPr>
          <w:spacing w:val="-4"/>
        </w:rPr>
        <w:t> </w:t>
      </w:r>
      <w:r>
        <w:rPr/>
        <w:t>café</w:t>
      </w:r>
      <w:r>
        <w:rPr>
          <w:spacing w:val="-4"/>
        </w:rPr>
        <w:t> </w:t>
      </w:r>
      <w:r>
        <w:rPr/>
        <w:t>artesanal,</w:t>
      </w:r>
      <w:r>
        <w:rPr>
          <w:spacing w:val="-3"/>
        </w:rPr>
        <w:t> </w:t>
      </w:r>
      <w:r>
        <w:rPr/>
        <w:t>aconchego,</w:t>
      </w:r>
      <w:r>
        <w:rPr>
          <w:spacing w:val="-3"/>
        </w:rPr>
        <w:t> </w:t>
      </w:r>
      <w:r>
        <w:rPr/>
        <w:t>tecnologia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modernidade.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formada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tons de café e creme, com caramelo como cor de ação e destaque.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279"/>
        <w:jc w:val="left"/>
      </w:pPr>
      <w:r>
        <w:rPr>
          <w:color w:val="365F91"/>
        </w:rPr>
        <w:t>Paleta</w:t>
      </w:r>
      <w:r>
        <w:rPr>
          <w:color w:val="365F91"/>
          <w:spacing w:val="-4"/>
        </w:rPr>
        <w:t> </w:t>
      </w:r>
      <w:r>
        <w:rPr>
          <w:color w:val="365F91"/>
        </w:rPr>
        <w:t>de</w:t>
      </w:r>
      <w:r>
        <w:rPr>
          <w:color w:val="365F91"/>
          <w:spacing w:val="-2"/>
        </w:rPr>
        <w:t> cores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2074"/>
        <w:gridCol w:w="2074"/>
        <w:gridCol w:w="2074"/>
        <w:gridCol w:w="2074"/>
      </w:tblGrid>
      <w:tr>
        <w:trPr>
          <w:trHeight w:val="477" w:hRule="atLeast"/>
        </w:trPr>
        <w:tc>
          <w:tcPr>
            <w:tcW w:w="2074" w:type="dxa"/>
            <w:shd w:val="clear" w:color="auto" w:fill="2B160D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Cor</w:t>
            </w:r>
          </w:p>
        </w:tc>
        <w:tc>
          <w:tcPr>
            <w:tcW w:w="2074" w:type="dxa"/>
            <w:shd w:val="clear" w:color="auto" w:fill="2B160D"/>
          </w:tcPr>
          <w:p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color w:val="FFFFFF"/>
                <w:spacing w:val="-2"/>
                <w:sz w:val="21"/>
              </w:rPr>
              <w:t>Amostra</w:t>
            </w:r>
          </w:p>
        </w:tc>
        <w:tc>
          <w:tcPr>
            <w:tcW w:w="2074" w:type="dxa"/>
            <w:shd w:val="clear" w:color="auto" w:fill="2B160D"/>
          </w:tcPr>
          <w:p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HEX</w:t>
            </w:r>
          </w:p>
        </w:tc>
        <w:tc>
          <w:tcPr>
            <w:tcW w:w="2074" w:type="dxa"/>
            <w:shd w:val="clear" w:color="auto" w:fill="2B160D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RGB</w:t>
            </w:r>
          </w:p>
        </w:tc>
        <w:tc>
          <w:tcPr>
            <w:tcW w:w="2074" w:type="dxa"/>
            <w:shd w:val="clear" w:color="auto" w:fill="2B160D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FFFFFF"/>
                <w:sz w:val="21"/>
              </w:rPr>
              <w:t>Uso</w:t>
            </w:r>
            <w:r>
              <w:rPr>
                <w:color w:val="FFFFFF"/>
                <w:spacing w:val="-3"/>
                <w:sz w:val="21"/>
              </w:rPr>
              <w:t> </w:t>
            </w:r>
            <w:r>
              <w:rPr>
                <w:color w:val="FFFFFF"/>
                <w:spacing w:val="-2"/>
                <w:sz w:val="21"/>
              </w:rPr>
              <w:t>sugerido</w:t>
            </w:r>
          </w:p>
        </w:tc>
      </w:tr>
      <w:tr>
        <w:trPr>
          <w:trHeight w:val="1033" w:hRule="atLeast"/>
        </w:trPr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Espresso</w:t>
            </w:r>
          </w:p>
        </w:tc>
        <w:tc>
          <w:tcPr>
            <w:tcW w:w="2074" w:type="dxa"/>
            <w:shd w:val="clear" w:color="auto" w:fill="2B160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#2B170D</w:t>
            </w: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43,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23,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210"/>
              <w:rPr>
                <w:sz w:val="21"/>
              </w:rPr>
            </w:pPr>
            <w:r>
              <w:rPr>
                <w:spacing w:val="-2"/>
                <w:sz w:val="21"/>
              </w:rPr>
              <w:t>Cabeçalhos, </w:t>
            </w:r>
            <w:r>
              <w:rPr>
                <w:sz w:val="21"/>
              </w:rPr>
              <w:t>rodapé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áreas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de forte contraste</w:t>
            </w:r>
          </w:p>
        </w:tc>
      </w:tr>
      <w:tr>
        <w:trPr>
          <w:trHeight w:val="1033" w:hRule="atLeast"/>
        </w:trPr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Café</w:t>
            </w:r>
          </w:p>
        </w:tc>
        <w:tc>
          <w:tcPr>
            <w:tcW w:w="2074" w:type="dxa"/>
            <w:shd w:val="clear" w:color="auto" w:fill="5A321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#5A321B</w:t>
            </w: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90,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50,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467"/>
              <w:rPr>
                <w:sz w:val="21"/>
              </w:rPr>
            </w:pPr>
            <w:r>
              <w:rPr>
                <w:sz w:val="21"/>
              </w:rPr>
              <w:t>Blocos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escuros, </w:t>
            </w:r>
            <w:r>
              <w:rPr>
                <w:spacing w:val="-2"/>
                <w:sz w:val="21"/>
              </w:rPr>
              <w:t>destaques secundários</w:t>
            </w:r>
          </w:p>
        </w:tc>
      </w:tr>
      <w:tr>
        <w:trPr>
          <w:trHeight w:val="1312" w:hRule="atLeast"/>
        </w:trPr>
        <w:tc>
          <w:tcPr>
            <w:tcW w:w="2074" w:type="dxa"/>
          </w:tcPr>
          <w:p>
            <w:pPr>
              <w:pStyle w:val="TableParagraph"/>
              <w:spacing w:before="155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Caramelo</w:t>
            </w:r>
          </w:p>
        </w:tc>
        <w:tc>
          <w:tcPr>
            <w:tcW w:w="2074" w:type="dxa"/>
            <w:shd w:val="clear" w:color="auto" w:fill="C5691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55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#C66A1A</w:t>
            </w:r>
          </w:p>
        </w:tc>
        <w:tc>
          <w:tcPr>
            <w:tcW w:w="2074" w:type="dxa"/>
          </w:tcPr>
          <w:p>
            <w:pPr>
              <w:pStyle w:val="TableParagraph"/>
              <w:spacing w:before="155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198,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106,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210"/>
              <w:rPr>
                <w:sz w:val="21"/>
              </w:rPr>
            </w:pPr>
            <w:r>
              <w:rPr>
                <w:sz w:val="21"/>
              </w:rPr>
              <w:t>Botões,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chamadas para ação e </w:t>
            </w:r>
            <w:r>
              <w:rPr>
                <w:spacing w:val="-2"/>
                <w:sz w:val="21"/>
              </w:rPr>
              <w:t>pequenos destaques</w:t>
            </w:r>
          </w:p>
        </w:tc>
      </w:tr>
      <w:tr>
        <w:trPr>
          <w:trHeight w:val="756" w:hRule="atLeast"/>
        </w:trPr>
        <w:tc>
          <w:tcPr>
            <w:tcW w:w="2074" w:type="dxa"/>
          </w:tcPr>
          <w:p>
            <w:pPr>
              <w:pStyle w:val="TableParagraph"/>
              <w:spacing w:before="133"/>
              <w:rPr>
                <w:sz w:val="21"/>
              </w:rPr>
            </w:pPr>
            <w:r>
              <w:rPr>
                <w:spacing w:val="-2"/>
                <w:sz w:val="21"/>
              </w:rPr>
              <w:t>Creme</w:t>
            </w:r>
          </w:p>
        </w:tc>
        <w:tc>
          <w:tcPr>
            <w:tcW w:w="2074" w:type="dxa"/>
            <w:shd w:val="clear" w:color="auto" w:fill="F3E5D6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3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#F3E6D7</w:t>
            </w:r>
          </w:p>
        </w:tc>
        <w:tc>
          <w:tcPr>
            <w:tcW w:w="2074" w:type="dxa"/>
          </w:tcPr>
          <w:p>
            <w:pPr>
              <w:pStyle w:val="TableParagraph"/>
              <w:spacing w:before="133"/>
              <w:rPr>
                <w:sz w:val="21"/>
              </w:rPr>
            </w:pPr>
            <w:r>
              <w:rPr>
                <w:sz w:val="21"/>
              </w:rPr>
              <w:t>243,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230,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215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210"/>
              <w:rPr>
                <w:sz w:val="21"/>
              </w:rPr>
            </w:pPr>
            <w:r>
              <w:rPr>
                <w:sz w:val="21"/>
              </w:rPr>
              <w:t>Fundos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seções e áreas suaves</w:t>
            </w:r>
          </w:p>
        </w:tc>
      </w:tr>
      <w:tr>
        <w:trPr>
          <w:trHeight w:val="477" w:hRule="atLeast"/>
        </w:trPr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Marfim</w:t>
            </w:r>
          </w:p>
        </w:tc>
        <w:tc>
          <w:tcPr>
            <w:tcW w:w="2074" w:type="dxa"/>
            <w:shd w:val="clear" w:color="auto" w:fill="FFF8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#FFF9F3</w:t>
            </w: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255,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249,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243</w:t>
            </w: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Fundo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principal</w:t>
            </w:r>
          </w:p>
        </w:tc>
      </w:tr>
      <w:tr>
        <w:trPr>
          <w:trHeight w:val="1034" w:hRule="atLeast"/>
        </w:trPr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Taupe</w:t>
            </w:r>
          </w:p>
        </w:tc>
        <w:tc>
          <w:tcPr>
            <w:tcW w:w="2074" w:type="dxa"/>
            <w:shd w:val="clear" w:color="auto" w:fill="99877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#9A887A</w:t>
            </w: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154,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136,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122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222"/>
              <w:rPr>
                <w:sz w:val="21"/>
              </w:rPr>
            </w:pPr>
            <w:r>
              <w:rPr>
                <w:sz w:val="21"/>
              </w:rPr>
              <w:t>Placeholders de imagem, linhas e elementos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neutros</w:t>
            </w:r>
          </w:p>
        </w:tc>
      </w:tr>
      <w:tr>
        <w:trPr>
          <w:trHeight w:val="478" w:hRule="atLeast"/>
        </w:trPr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Texto</w:t>
            </w:r>
          </w:p>
        </w:tc>
        <w:tc>
          <w:tcPr>
            <w:tcW w:w="2074" w:type="dxa"/>
            <w:shd w:val="clear" w:color="auto" w:fill="1D130E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#1E140F</w:t>
            </w: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30,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20,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074" w:type="dxa"/>
          </w:tcPr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Textos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principais</w:t>
            </w:r>
          </w:p>
        </w:tc>
      </w:tr>
      <w:tr>
        <w:trPr>
          <w:trHeight w:val="1033" w:hRule="atLeast"/>
        </w:trPr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Branco</w:t>
            </w:r>
          </w:p>
        </w:tc>
        <w:tc>
          <w:tcPr>
            <w:tcW w:w="207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#FFFFFF</w:t>
            </w:r>
          </w:p>
        </w:tc>
        <w:tc>
          <w:tcPr>
            <w:tcW w:w="2074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255,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255,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255</w:t>
            </w:r>
          </w:p>
        </w:tc>
        <w:tc>
          <w:tcPr>
            <w:tcW w:w="2074" w:type="dxa"/>
          </w:tcPr>
          <w:p>
            <w:pPr>
              <w:pStyle w:val="TableParagraph"/>
              <w:spacing w:line="276" w:lineRule="auto"/>
              <w:ind w:right="210"/>
              <w:rPr>
                <w:sz w:val="21"/>
              </w:rPr>
            </w:pPr>
            <w:r>
              <w:rPr>
                <w:sz w:val="21"/>
              </w:rPr>
              <w:t>Textos sobre fundos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escuros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e </w:t>
            </w:r>
            <w:r>
              <w:rPr>
                <w:spacing w:val="-2"/>
                <w:sz w:val="21"/>
              </w:rPr>
              <w:t>cartões</w:t>
            </w:r>
          </w:p>
        </w:tc>
      </w:tr>
    </w:tbl>
    <w:p>
      <w:pPr>
        <w:pStyle w:val="BodyText"/>
        <w:spacing w:before="143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339" w:lineRule="exact" w:before="0" w:after="0"/>
        <w:ind w:left="496" w:right="0" w:hanging="279"/>
        <w:jc w:val="left"/>
      </w:pPr>
      <w:r>
        <w:rPr>
          <w:color w:val="365F91"/>
          <w:spacing w:val="-2"/>
        </w:rPr>
        <w:t>Tipografia</w:t>
      </w:r>
    </w:p>
    <w:p>
      <w:pPr>
        <w:pStyle w:val="Heading3"/>
        <w:spacing w:line="239" w:lineRule="exact"/>
        <w:jc w:val="both"/>
      </w:pPr>
      <w:r>
        <w:rPr/>
        <w:t>Fonte</w:t>
      </w:r>
      <w:r>
        <w:rPr>
          <w:spacing w:val="-6"/>
        </w:rPr>
        <w:t> </w:t>
      </w:r>
      <w:r>
        <w:rPr/>
        <w:t>principal:</w:t>
      </w:r>
      <w:r>
        <w:rPr>
          <w:spacing w:val="-6"/>
        </w:rPr>
        <w:t> </w:t>
      </w:r>
      <w:r>
        <w:rPr>
          <w:spacing w:val="-2"/>
        </w:rPr>
        <w:t>Poppins</w:t>
      </w:r>
    </w:p>
    <w:p>
      <w:pPr>
        <w:pStyle w:val="BodyText"/>
        <w:spacing w:line="276" w:lineRule="auto" w:before="36"/>
        <w:ind w:left="217" w:right="264"/>
      </w:pPr>
      <w:r>
        <w:rPr/>
        <w:t>Uso:</w:t>
      </w:r>
      <w:r>
        <w:rPr>
          <w:spacing w:val="-4"/>
        </w:rPr>
        <w:t> </w:t>
      </w:r>
      <w:r>
        <w:rPr/>
        <w:t>marca,</w:t>
      </w:r>
      <w:r>
        <w:rPr>
          <w:spacing w:val="-4"/>
        </w:rPr>
        <w:t> </w:t>
      </w:r>
      <w:r>
        <w:rPr/>
        <w:t>títulos,</w:t>
      </w:r>
      <w:r>
        <w:rPr>
          <w:spacing w:val="-4"/>
        </w:rPr>
        <w:t> </w:t>
      </w:r>
      <w:r>
        <w:rPr/>
        <w:t>botões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interface.</w:t>
      </w:r>
      <w:r>
        <w:rPr>
          <w:spacing w:val="-4"/>
        </w:rPr>
        <w:t> </w:t>
      </w:r>
      <w:r>
        <w:rPr/>
        <w:t>Pesos</w:t>
      </w:r>
      <w:r>
        <w:rPr>
          <w:spacing w:val="-5"/>
        </w:rPr>
        <w:t> </w:t>
      </w:r>
      <w:r>
        <w:rPr/>
        <w:t>recomendados:</w:t>
      </w:r>
      <w:r>
        <w:rPr>
          <w:spacing w:val="-4"/>
        </w:rPr>
        <w:t> </w:t>
      </w:r>
      <w:r>
        <w:rPr/>
        <w:t>400</w:t>
      </w:r>
      <w:r>
        <w:rPr>
          <w:spacing w:val="-5"/>
        </w:rPr>
        <w:t> </w:t>
      </w:r>
      <w:r>
        <w:rPr/>
        <w:t>(Regular),</w:t>
      </w:r>
      <w:r>
        <w:rPr>
          <w:spacing w:val="-5"/>
        </w:rPr>
        <w:t> </w:t>
      </w:r>
      <w:r>
        <w:rPr/>
        <w:t>500</w:t>
      </w:r>
      <w:r>
        <w:rPr>
          <w:spacing w:val="-5"/>
        </w:rPr>
        <w:t> </w:t>
      </w:r>
      <w:r>
        <w:rPr/>
        <w:t>(Medium),</w:t>
      </w:r>
      <w:r>
        <w:rPr>
          <w:spacing w:val="-4"/>
        </w:rPr>
        <w:t> </w:t>
      </w:r>
      <w:r>
        <w:rPr/>
        <w:t>600</w:t>
      </w:r>
      <w:r>
        <w:rPr>
          <w:spacing w:val="-5"/>
        </w:rPr>
        <w:t> </w:t>
      </w:r>
      <w:r>
        <w:rPr/>
        <w:t>(SemiBold)</w:t>
      </w:r>
      <w:r>
        <w:rPr>
          <w:spacing w:val="-5"/>
        </w:rPr>
        <w:t> </w:t>
      </w:r>
      <w:r>
        <w:rPr/>
        <w:t>e 700 (Bold).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3"/>
        <w:spacing w:before="72"/>
      </w:pPr>
      <w:r>
        <w:rPr/>
        <w:t>Fonte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apoio:</w:t>
      </w:r>
      <w:r>
        <w:rPr>
          <w:spacing w:val="-3"/>
        </w:rPr>
        <w:t> </w:t>
      </w:r>
      <w:r>
        <w:rPr>
          <w:spacing w:val="-4"/>
        </w:rPr>
        <w:t>Inter</w:t>
      </w:r>
    </w:p>
    <w:p>
      <w:pPr>
        <w:pStyle w:val="BodyText"/>
        <w:spacing w:line="276" w:lineRule="auto" w:before="36"/>
        <w:ind w:left="217" w:right="264"/>
      </w:pPr>
      <w:r>
        <w:rPr/>
        <w:t>Uso</w:t>
      </w:r>
      <w:r>
        <w:rPr>
          <w:spacing w:val="-4"/>
        </w:rPr>
        <w:t> </w:t>
      </w:r>
      <w:r>
        <w:rPr/>
        <w:t>opcional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textos</w:t>
      </w:r>
      <w:r>
        <w:rPr>
          <w:spacing w:val="-4"/>
        </w:rPr>
        <w:t> </w:t>
      </w:r>
      <w:r>
        <w:rPr/>
        <w:t>longos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formulários.</w:t>
      </w:r>
      <w:r>
        <w:rPr>
          <w:spacing w:val="-3"/>
        </w:rPr>
        <w:t> </w:t>
      </w:r>
      <w:r>
        <w:rPr/>
        <w:t>Caso</w:t>
      </w:r>
      <w:r>
        <w:rPr>
          <w:spacing w:val="-4"/>
        </w:rPr>
        <w:t> </w:t>
      </w:r>
      <w:r>
        <w:rPr/>
        <w:t>queira</w:t>
      </w:r>
      <w:r>
        <w:rPr>
          <w:spacing w:val="-4"/>
        </w:rPr>
        <w:t> </w:t>
      </w:r>
      <w:r>
        <w:rPr/>
        <w:t>simplificar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aula,</w:t>
      </w:r>
      <w:r>
        <w:rPr>
          <w:spacing w:val="-3"/>
        </w:rPr>
        <w:t> </w:t>
      </w:r>
      <w:r>
        <w:rPr/>
        <w:t>todo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pode</w:t>
      </w:r>
      <w:r>
        <w:rPr>
          <w:spacing w:val="-4"/>
        </w:rPr>
        <w:t> </w:t>
      </w:r>
      <w:r>
        <w:rPr/>
        <w:t>utilizar somente Poppins.</w:t>
      </w:r>
    </w:p>
    <w:p>
      <w:pPr>
        <w:pStyle w:val="BodyText"/>
        <w:spacing w:before="201"/>
        <w:ind w:left="217"/>
      </w:pPr>
      <w:r>
        <w:rPr/>
        <w:t>Hierarquia</w:t>
      </w:r>
      <w:r>
        <w:rPr>
          <w:spacing w:val="-8"/>
        </w:rPr>
        <w:t> </w:t>
      </w:r>
      <w:r>
        <w:rPr>
          <w:spacing w:val="-2"/>
        </w:rPr>
        <w:t>sugerida:</w:t>
      </w:r>
    </w:p>
    <w:p>
      <w:pPr>
        <w:pStyle w:val="BodyText"/>
        <w:spacing w:before="96"/>
      </w:pP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0" w:after="0"/>
        <w:ind w:left="576" w:right="0" w:hanging="359"/>
        <w:jc w:val="left"/>
        <w:rPr>
          <w:sz w:val="21"/>
        </w:rPr>
      </w:pPr>
      <w:r>
        <w:rPr>
          <w:sz w:val="21"/>
        </w:rPr>
        <w:t>Título</w:t>
      </w:r>
      <w:r>
        <w:rPr>
          <w:spacing w:val="-8"/>
          <w:sz w:val="21"/>
        </w:rPr>
        <w:t> </w:t>
      </w:r>
      <w:r>
        <w:rPr>
          <w:sz w:val="21"/>
        </w:rPr>
        <w:t>principal:</w:t>
      </w:r>
      <w:r>
        <w:rPr>
          <w:spacing w:val="-4"/>
          <w:sz w:val="21"/>
        </w:rPr>
        <w:t> </w:t>
      </w:r>
      <w:r>
        <w:rPr>
          <w:sz w:val="21"/>
        </w:rPr>
        <w:t>Poppins</w:t>
      </w:r>
      <w:r>
        <w:rPr>
          <w:spacing w:val="-6"/>
          <w:sz w:val="21"/>
        </w:rPr>
        <w:t> </w:t>
      </w:r>
      <w:r>
        <w:rPr>
          <w:sz w:val="21"/>
        </w:rPr>
        <w:t>Bold,</w:t>
      </w:r>
      <w:r>
        <w:rPr>
          <w:spacing w:val="-4"/>
          <w:sz w:val="21"/>
        </w:rPr>
        <w:t> </w:t>
      </w:r>
      <w:r>
        <w:rPr>
          <w:sz w:val="21"/>
        </w:rPr>
        <w:t>48–56</w:t>
      </w:r>
      <w:r>
        <w:rPr>
          <w:spacing w:val="-5"/>
          <w:sz w:val="21"/>
        </w:rPr>
        <w:t> px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240" w:after="0"/>
        <w:ind w:left="576" w:right="0" w:hanging="359"/>
        <w:jc w:val="left"/>
        <w:rPr>
          <w:sz w:val="21"/>
        </w:rPr>
      </w:pPr>
      <w:r>
        <w:rPr>
          <w:sz w:val="21"/>
        </w:rPr>
        <w:t>Título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seção:</w:t>
      </w:r>
      <w:r>
        <w:rPr>
          <w:spacing w:val="-4"/>
          <w:sz w:val="21"/>
        </w:rPr>
        <w:t> </w:t>
      </w:r>
      <w:r>
        <w:rPr>
          <w:sz w:val="21"/>
        </w:rPr>
        <w:t>Poppins</w:t>
      </w:r>
      <w:r>
        <w:rPr>
          <w:spacing w:val="-4"/>
          <w:sz w:val="21"/>
        </w:rPr>
        <w:t> </w:t>
      </w:r>
      <w:r>
        <w:rPr>
          <w:sz w:val="21"/>
        </w:rPr>
        <w:t>Bold,</w:t>
      </w:r>
      <w:r>
        <w:rPr>
          <w:spacing w:val="-5"/>
          <w:sz w:val="21"/>
        </w:rPr>
        <w:t> </w:t>
      </w:r>
      <w:r>
        <w:rPr>
          <w:sz w:val="21"/>
        </w:rPr>
        <w:t>32–40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px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241" w:after="0"/>
        <w:ind w:left="576" w:right="0" w:hanging="359"/>
        <w:jc w:val="left"/>
        <w:rPr>
          <w:sz w:val="21"/>
        </w:rPr>
      </w:pPr>
      <w:r>
        <w:rPr>
          <w:sz w:val="21"/>
        </w:rPr>
        <w:t>Subtítulo/card:</w:t>
      </w:r>
      <w:r>
        <w:rPr>
          <w:spacing w:val="-9"/>
          <w:sz w:val="21"/>
        </w:rPr>
        <w:t> </w:t>
      </w:r>
      <w:r>
        <w:rPr>
          <w:sz w:val="21"/>
        </w:rPr>
        <w:t>Poppins</w:t>
      </w:r>
      <w:r>
        <w:rPr>
          <w:spacing w:val="-6"/>
          <w:sz w:val="21"/>
        </w:rPr>
        <w:t> </w:t>
      </w:r>
      <w:r>
        <w:rPr>
          <w:sz w:val="21"/>
        </w:rPr>
        <w:t>SemiBold,</w:t>
      </w:r>
      <w:r>
        <w:rPr>
          <w:spacing w:val="-7"/>
          <w:sz w:val="21"/>
        </w:rPr>
        <w:t> </w:t>
      </w:r>
      <w:r>
        <w:rPr>
          <w:sz w:val="21"/>
        </w:rPr>
        <w:t>18–22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px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240" w:after="0"/>
        <w:ind w:left="576" w:right="0" w:hanging="359"/>
        <w:jc w:val="left"/>
        <w:rPr>
          <w:sz w:val="21"/>
        </w:rPr>
      </w:pPr>
      <w:r>
        <w:rPr>
          <w:sz w:val="21"/>
        </w:rPr>
        <w:t>Texto:</w:t>
      </w:r>
      <w:r>
        <w:rPr>
          <w:spacing w:val="-7"/>
          <w:sz w:val="21"/>
        </w:rPr>
        <w:t> </w:t>
      </w:r>
      <w:r>
        <w:rPr>
          <w:sz w:val="21"/>
        </w:rPr>
        <w:t>Poppins</w:t>
      </w:r>
      <w:r>
        <w:rPr>
          <w:spacing w:val="-5"/>
          <w:sz w:val="21"/>
        </w:rPr>
        <w:t> </w:t>
      </w:r>
      <w:r>
        <w:rPr>
          <w:sz w:val="21"/>
        </w:rPr>
        <w:t>Regular,</w:t>
      </w:r>
      <w:r>
        <w:rPr>
          <w:spacing w:val="-5"/>
          <w:sz w:val="21"/>
        </w:rPr>
        <w:t> </w:t>
      </w:r>
      <w:r>
        <w:rPr>
          <w:sz w:val="21"/>
        </w:rPr>
        <w:t>16–18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px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</w:tabs>
        <w:spacing w:line="240" w:lineRule="auto" w:before="240" w:after="0"/>
        <w:ind w:left="576" w:right="0" w:hanging="359"/>
        <w:jc w:val="left"/>
        <w:rPr>
          <w:sz w:val="21"/>
        </w:rPr>
      </w:pPr>
      <w:r>
        <w:rPr>
          <w:sz w:val="21"/>
        </w:rPr>
        <w:t>Texto</w:t>
      </w:r>
      <w:r>
        <w:rPr>
          <w:spacing w:val="-8"/>
          <w:sz w:val="21"/>
        </w:rPr>
        <w:t> </w:t>
      </w:r>
      <w:r>
        <w:rPr>
          <w:sz w:val="21"/>
        </w:rPr>
        <w:t>auxiliar/eyebrow:</w:t>
      </w:r>
      <w:r>
        <w:rPr>
          <w:spacing w:val="-5"/>
          <w:sz w:val="21"/>
        </w:rPr>
        <w:t> </w:t>
      </w:r>
      <w:r>
        <w:rPr>
          <w:sz w:val="21"/>
        </w:rPr>
        <w:t>Poppins</w:t>
      </w:r>
      <w:r>
        <w:rPr>
          <w:spacing w:val="-6"/>
          <w:sz w:val="21"/>
        </w:rPr>
        <w:t> </w:t>
      </w:r>
      <w:r>
        <w:rPr>
          <w:sz w:val="21"/>
        </w:rPr>
        <w:t>SemiBold,</w:t>
      </w:r>
      <w:r>
        <w:rPr>
          <w:spacing w:val="-5"/>
          <w:sz w:val="21"/>
        </w:rPr>
        <w:t> </w:t>
      </w:r>
      <w:r>
        <w:rPr>
          <w:sz w:val="21"/>
        </w:rPr>
        <w:t>12–14</w:t>
      </w:r>
      <w:r>
        <w:rPr>
          <w:spacing w:val="-6"/>
          <w:sz w:val="21"/>
        </w:rPr>
        <w:t> </w:t>
      </w:r>
      <w:r>
        <w:rPr>
          <w:sz w:val="21"/>
        </w:rPr>
        <w:t>px,</w:t>
      </w:r>
      <w:r>
        <w:rPr>
          <w:spacing w:val="-5"/>
          <w:sz w:val="21"/>
        </w:rPr>
        <w:t> </w:t>
      </w:r>
      <w:r>
        <w:rPr>
          <w:sz w:val="21"/>
        </w:rPr>
        <w:t>caixa</w:t>
      </w:r>
      <w:r>
        <w:rPr>
          <w:spacing w:val="-6"/>
          <w:sz w:val="21"/>
        </w:rPr>
        <w:t> </w:t>
      </w:r>
      <w:r>
        <w:rPr>
          <w:sz w:val="21"/>
        </w:rPr>
        <w:t>alta</w:t>
      </w:r>
      <w:r>
        <w:rPr>
          <w:spacing w:val="-6"/>
          <w:sz w:val="21"/>
        </w:rPr>
        <w:t> </w:t>
      </w:r>
      <w:r>
        <w:rPr>
          <w:sz w:val="21"/>
        </w:rPr>
        <w:t>e</w:t>
      </w:r>
      <w:r>
        <w:rPr>
          <w:spacing w:val="-6"/>
          <w:sz w:val="21"/>
        </w:rPr>
        <w:t> </w:t>
      </w:r>
      <w:r>
        <w:rPr>
          <w:sz w:val="21"/>
        </w:rPr>
        <w:t>espaçamento</w:t>
      </w:r>
      <w:r>
        <w:rPr>
          <w:spacing w:val="-6"/>
          <w:sz w:val="21"/>
        </w:rPr>
        <w:t> </w:t>
      </w:r>
      <w:r>
        <w:rPr>
          <w:sz w:val="21"/>
        </w:rPr>
        <w:t>entre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letras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339" w:lineRule="exact" w:before="0" w:after="0"/>
        <w:ind w:left="496" w:right="0" w:hanging="279"/>
        <w:jc w:val="left"/>
      </w:pPr>
      <w:r>
        <w:rPr>
          <w:color w:val="365F91"/>
        </w:rPr>
        <w:t>Componentes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visuais</w:t>
      </w:r>
    </w:p>
    <w:p>
      <w:pPr>
        <w:pStyle w:val="BodyText"/>
        <w:spacing w:line="276" w:lineRule="auto"/>
        <w:ind w:left="217" w:right="264"/>
      </w:pPr>
      <w:r>
        <w:rPr>
          <w:rFonts w:ascii="Arial" w:hAnsi="Arial"/>
          <w:b/>
        </w:rPr>
        <w:t>Botão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primário:</w:t>
      </w:r>
      <w:r>
        <w:rPr>
          <w:rFonts w:ascii="Arial" w:hAnsi="Arial"/>
          <w:b/>
          <w:spacing w:val="-4"/>
        </w:rPr>
        <w:t> </w:t>
      </w:r>
      <w:r>
        <w:rPr/>
        <w:t>Fundo</w:t>
      </w:r>
      <w:r>
        <w:rPr>
          <w:spacing w:val="-6"/>
        </w:rPr>
        <w:t> </w:t>
      </w:r>
      <w:r>
        <w:rPr/>
        <w:t>Caramelo</w:t>
      </w:r>
      <w:r>
        <w:rPr>
          <w:spacing w:val="-6"/>
        </w:rPr>
        <w:t> </w:t>
      </w:r>
      <w:r>
        <w:rPr/>
        <w:t>(#C66A1A),</w:t>
      </w:r>
      <w:r>
        <w:rPr>
          <w:spacing w:val="-6"/>
        </w:rPr>
        <w:t> </w:t>
      </w:r>
      <w:r>
        <w:rPr/>
        <w:t>texto</w:t>
      </w:r>
      <w:r>
        <w:rPr>
          <w:spacing w:val="-6"/>
        </w:rPr>
        <w:t> </w:t>
      </w:r>
      <w:r>
        <w:rPr/>
        <w:t>branco,</w:t>
      </w:r>
      <w:r>
        <w:rPr>
          <w:spacing w:val="-5"/>
        </w:rPr>
        <w:t> </w:t>
      </w:r>
      <w:r>
        <w:rPr/>
        <w:t>cantos</w:t>
      </w:r>
      <w:r>
        <w:rPr>
          <w:spacing w:val="-6"/>
        </w:rPr>
        <w:t> </w:t>
      </w:r>
      <w:r>
        <w:rPr/>
        <w:t>arredondados.</w:t>
      </w:r>
      <w:r>
        <w:rPr>
          <w:spacing w:val="-5"/>
        </w:rPr>
        <w:t> </w:t>
      </w:r>
      <w:r>
        <w:rPr/>
        <w:t>Utilizado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ações principais como “Ver cardápio”.</w:t>
      </w:r>
    </w:p>
    <w:p>
      <w:pPr>
        <w:pStyle w:val="BodyText"/>
        <w:spacing w:line="276" w:lineRule="auto" w:before="198"/>
        <w:ind w:left="217" w:right="264"/>
      </w:pPr>
      <w:r>
        <w:rPr>
          <w:rFonts w:ascii="Arial" w:hAnsi="Arial"/>
          <w:b/>
        </w:rPr>
        <w:t>Botão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secundário:</w:t>
      </w:r>
      <w:r>
        <w:rPr>
          <w:rFonts w:ascii="Arial" w:hAnsi="Arial"/>
          <w:b/>
          <w:spacing w:val="-3"/>
        </w:rPr>
        <w:t> </w:t>
      </w:r>
      <w:r>
        <w:rPr/>
        <w:t>Fundo</w:t>
      </w:r>
      <w:r>
        <w:rPr>
          <w:spacing w:val="-5"/>
        </w:rPr>
        <w:t> </w:t>
      </w:r>
      <w:r>
        <w:rPr/>
        <w:t>transparente,</w:t>
      </w:r>
      <w:r>
        <w:rPr>
          <w:spacing w:val="-4"/>
        </w:rPr>
        <w:t> </w:t>
      </w:r>
      <w:r>
        <w:rPr/>
        <w:t>borda</w:t>
      </w:r>
      <w:r>
        <w:rPr>
          <w:spacing w:val="-4"/>
        </w:rPr>
        <w:t> </w:t>
      </w:r>
      <w:r>
        <w:rPr/>
        <w:t>Caramelo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texto</w:t>
      </w:r>
      <w:r>
        <w:rPr>
          <w:spacing w:val="-5"/>
        </w:rPr>
        <w:t> </w:t>
      </w:r>
      <w:r>
        <w:rPr/>
        <w:t>escuro.</w:t>
      </w:r>
      <w:r>
        <w:rPr>
          <w:spacing w:val="-4"/>
        </w:rPr>
        <w:t> </w:t>
      </w:r>
      <w:r>
        <w:rPr/>
        <w:t>Utilizado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ações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“Saiba </w:t>
      </w:r>
      <w:r>
        <w:rPr>
          <w:spacing w:val="-2"/>
        </w:rPr>
        <w:t>mais”.</w:t>
      </w:r>
    </w:p>
    <w:p>
      <w:pPr>
        <w:pStyle w:val="BodyText"/>
        <w:spacing w:line="276" w:lineRule="auto" w:before="201"/>
        <w:ind w:left="217" w:right="264"/>
      </w:pPr>
      <w:r>
        <w:rPr>
          <w:rFonts w:ascii="Arial" w:hAnsi="Arial"/>
          <w:b/>
        </w:rPr>
        <w:t>Cards:</w:t>
      </w:r>
      <w:r>
        <w:rPr>
          <w:rFonts w:ascii="Arial" w:hAnsi="Arial"/>
          <w:b/>
          <w:spacing w:val="-3"/>
        </w:rPr>
        <w:t> </w:t>
      </w:r>
      <w:r>
        <w:rPr/>
        <w:t>Fundo</w:t>
      </w:r>
      <w:r>
        <w:rPr>
          <w:spacing w:val="-4"/>
        </w:rPr>
        <w:t> </w:t>
      </w:r>
      <w:r>
        <w:rPr/>
        <w:t>branco,</w:t>
      </w:r>
      <w:r>
        <w:rPr>
          <w:spacing w:val="-3"/>
        </w:rPr>
        <w:t> </w:t>
      </w:r>
      <w:r>
        <w:rPr/>
        <w:t>borda</w:t>
      </w:r>
      <w:r>
        <w:rPr>
          <w:spacing w:val="-3"/>
        </w:rPr>
        <w:t> </w:t>
      </w:r>
      <w:r>
        <w:rPr/>
        <w:t>muito</w:t>
      </w:r>
      <w:r>
        <w:rPr>
          <w:spacing w:val="-4"/>
        </w:rPr>
        <w:t> </w:t>
      </w:r>
      <w:r>
        <w:rPr/>
        <w:t>suave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raio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10–12</w:t>
      </w:r>
      <w:r>
        <w:rPr>
          <w:spacing w:val="-4"/>
        </w:rPr>
        <w:t> </w:t>
      </w:r>
      <w:r>
        <w:rPr/>
        <w:t>px.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espaçamento</w:t>
      </w:r>
      <w:r>
        <w:rPr>
          <w:spacing w:val="-3"/>
        </w:rPr>
        <w:t> </w:t>
      </w:r>
      <w:r>
        <w:rPr/>
        <w:t>consistente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imagem, título, descrição e preço.</w:t>
      </w:r>
    </w:p>
    <w:p>
      <w:pPr>
        <w:pStyle w:val="BodyText"/>
        <w:spacing w:before="200"/>
        <w:ind w:left="217"/>
      </w:pPr>
      <w:r>
        <w:rPr>
          <w:rFonts w:ascii="Arial" w:hAnsi="Arial"/>
          <w:b/>
        </w:rPr>
        <w:t>Seções:</w:t>
      </w:r>
      <w:r>
        <w:rPr>
          <w:rFonts w:ascii="Arial" w:hAnsi="Arial"/>
          <w:b/>
          <w:spacing w:val="-6"/>
        </w:rPr>
        <w:t> </w:t>
      </w:r>
      <w:r>
        <w:rPr/>
        <w:t>Alternar</w:t>
      </w:r>
      <w:r>
        <w:rPr>
          <w:spacing w:val="-4"/>
        </w:rPr>
        <w:t> </w:t>
      </w:r>
      <w:r>
        <w:rPr/>
        <w:t>Marfim,</w:t>
      </w:r>
      <w:r>
        <w:rPr>
          <w:spacing w:val="-5"/>
        </w:rPr>
        <w:t> </w:t>
      </w:r>
      <w:r>
        <w:rPr/>
        <w:t>Creme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áreas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Espresso/Café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criar</w:t>
      </w:r>
      <w:r>
        <w:rPr>
          <w:spacing w:val="-3"/>
        </w:rPr>
        <w:t> </w:t>
      </w:r>
      <w:r>
        <w:rPr/>
        <w:t>ritmo</w:t>
      </w:r>
      <w:r>
        <w:rPr>
          <w:spacing w:val="-4"/>
        </w:rPr>
        <w:t> </w:t>
      </w:r>
      <w:r>
        <w:rPr/>
        <w:t>visual</w:t>
      </w:r>
      <w:r>
        <w:rPr>
          <w:spacing w:val="-5"/>
        </w:rPr>
        <w:t> </w:t>
      </w:r>
      <w:r>
        <w:rPr/>
        <w:t>sem</w:t>
      </w:r>
      <w:r>
        <w:rPr>
          <w:spacing w:val="-4"/>
        </w:rPr>
        <w:t> </w:t>
      </w:r>
      <w:r>
        <w:rPr/>
        <w:t>excesso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cores.</w:t>
      </w:r>
    </w:p>
    <w:p>
      <w:pPr>
        <w:pStyle w:val="BodyText"/>
        <w:spacing w:line="276" w:lineRule="auto" w:before="237"/>
        <w:ind w:left="217" w:right="264"/>
      </w:pPr>
      <w:r>
        <w:rPr>
          <w:rFonts w:ascii="Arial" w:hAnsi="Arial"/>
          <w:b/>
        </w:rPr>
        <w:t>Imagens:</w:t>
      </w:r>
      <w:r>
        <w:rPr>
          <w:rFonts w:ascii="Arial" w:hAnsi="Arial"/>
          <w:b/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wireframe</w:t>
      </w:r>
      <w:r>
        <w:rPr>
          <w:spacing w:val="-5"/>
        </w:rPr>
        <w:t> </w:t>
      </w:r>
      <w:r>
        <w:rPr/>
        <w:t>usar</w:t>
      </w:r>
      <w:r>
        <w:rPr>
          <w:spacing w:val="-5"/>
        </w:rPr>
        <w:t> </w:t>
      </w:r>
      <w:r>
        <w:rPr/>
        <w:t>placeholders</w:t>
      </w:r>
      <w:r>
        <w:rPr>
          <w:spacing w:val="-5"/>
        </w:rPr>
        <w:t> </w:t>
      </w:r>
      <w:r>
        <w:rPr/>
        <w:t>neutros.</w:t>
      </w:r>
      <w:r>
        <w:rPr>
          <w:spacing w:val="-4"/>
        </w:rPr>
        <w:t> </w:t>
      </w:r>
      <w:r>
        <w:rPr/>
        <w:t>Na</w:t>
      </w:r>
      <w:r>
        <w:rPr>
          <w:spacing w:val="-5"/>
        </w:rPr>
        <w:t> </w:t>
      </w:r>
      <w:r>
        <w:rPr/>
        <w:t>alta</w:t>
      </w:r>
      <w:r>
        <w:rPr>
          <w:spacing w:val="-5"/>
        </w:rPr>
        <w:t> </w:t>
      </w:r>
      <w:r>
        <w:rPr/>
        <w:t>fidelidade</w:t>
      </w:r>
      <w:r>
        <w:rPr>
          <w:spacing w:val="-5"/>
        </w:rPr>
        <w:t> </w:t>
      </w:r>
      <w:r>
        <w:rPr/>
        <w:t>substituir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fotografias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tons quentes e iluminação natural.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339" w:lineRule="exact" w:before="0" w:after="0"/>
        <w:ind w:left="496" w:right="0" w:hanging="279"/>
        <w:jc w:val="left"/>
      </w:pPr>
      <w:r>
        <w:rPr>
          <w:color w:val="365F91"/>
        </w:rPr>
        <w:t>Sistema</w:t>
      </w:r>
      <w:r>
        <w:rPr>
          <w:color w:val="365F91"/>
          <w:spacing w:val="-4"/>
        </w:rPr>
        <w:t> </w:t>
      </w:r>
      <w:r>
        <w:rPr>
          <w:color w:val="365F91"/>
        </w:rPr>
        <w:t>de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espaçamento</w:t>
      </w:r>
    </w:p>
    <w:p>
      <w:pPr>
        <w:pStyle w:val="BodyText"/>
        <w:spacing w:line="276" w:lineRule="auto"/>
        <w:ind w:left="217"/>
      </w:pPr>
      <w:r>
        <w:rPr/>
        <w:t>Para</w:t>
      </w:r>
      <w:r>
        <w:rPr>
          <w:spacing w:val="-3"/>
        </w:rPr>
        <w:t> </w:t>
      </w:r>
      <w:r>
        <w:rPr/>
        <w:t>facilitar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consistência,</w:t>
      </w:r>
      <w:r>
        <w:rPr>
          <w:spacing w:val="-3"/>
        </w:rPr>
        <w:t> </w:t>
      </w:r>
      <w:r>
        <w:rPr/>
        <w:t>utilize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escala</w:t>
      </w:r>
      <w:r>
        <w:rPr>
          <w:spacing w:val="-3"/>
        </w:rPr>
        <w:t> </w:t>
      </w:r>
      <w:r>
        <w:rPr/>
        <w:t>baseada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múltiplos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px:</w:t>
      </w:r>
      <w:r>
        <w:rPr>
          <w:spacing w:val="-2"/>
        </w:rPr>
        <w:t> </w:t>
      </w:r>
      <w:r>
        <w:rPr/>
        <w:t>8,</w:t>
      </w:r>
      <w:r>
        <w:rPr>
          <w:spacing w:val="-2"/>
        </w:rPr>
        <w:t> </w:t>
      </w:r>
      <w:r>
        <w:rPr/>
        <w:t>16,</w:t>
      </w:r>
      <w:r>
        <w:rPr>
          <w:spacing w:val="-3"/>
        </w:rPr>
        <w:t> </w:t>
      </w:r>
      <w:r>
        <w:rPr/>
        <w:t>24,</w:t>
      </w:r>
      <w:r>
        <w:rPr>
          <w:spacing w:val="-2"/>
        </w:rPr>
        <w:t> </w:t>
      </w:r>
      <w:r>
        <w:rPr/>
        <w:t>32,</w:t>
      </w:r>
      <w:r>
        <w:rPr>
          <w:spacing w:val="-2"/>
        </w:rPr>
        <w:t> </w:t>
      </w:r>
      <w:r>
        <w:rPr/>
        <w:t>48,</w:t>
      </w:r>
      <w:r>
        <w:rPr>
          <w:spacing w:val="-2"/>
        </w:rPr>
        <w:t> </w:t>
      </w:r>
      <w:r>
        <w:rPr/>
        <w:t>64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80</w:t>
      </w:r>
      <w:r>
        <w:rPr>
          <w:spacing w:val="-3"/>
        </w:rPr>
        <w:t> </w:t>
      </w:r>
      <w:r>
        <w:rPr/>
        <w:t>px.</w:t>
      </w:r>
      <w:r>
        <w:rPr>
          <w:spacing w:val="-2"/>
        </w:rPr>
        <w:t> </w:t>
      </w:r>
      <w:r>
        <w:rPr/>
        <w:t>Em sala, o mais importante é os alunos perceberem que elementos relacionados ficam mais próximos e seções diferentes recebem espaçamentos maiores.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496" w:val="left" w:leader="none"/>
        </w:tabs>
        <w:spacing w:line="339" w:lineRule="exact" w:before="0" w:after="0"/>
        <w:ind w:left="496" w:right="0" w:hanging="279"/>
        <w:jc w:val="left"/>
      </w:pPr>
      <w:r>
        <w:rPr>
          <w:color w:val="365F91"/>
        </w:rPr>
        <w:t>Relação</w:t>
      </w:r>
      <w:r>
        <w:rPr>
          <w:color w:val="365F91"/>
          <w:spacing w:val="-4"/>
        </w:rPr>
        <w:t> </w:t>
      </w:r>
      <w:r>
        <w:rPr>
          <w:color w:val="365F91"/>
        </w:rPr>
        <w:t>com</w:t>
      </w:r>
      <w:r>
        <w:rPr>
          <w:color w:val="365F91"/>
          <w:spacing w:val="-4"/>
        </w:rPr>
        <w:t> </w:t>
      </w:r>
      <w:r>
        <w:rPr>
          <w:color w:val="365F91"/>
        </w:rPr>
        <w:t>as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aulas</w:t>
      </w:r>
    </w:p>
    <w:p>
      <w:pPr>
        <w:pStyle w:val="BodyText"/>
        <w:spacing w:line="276" w:lineRule="auto"/>
        <w:ind w:left="217" w:right="264"/>
      </w:pPr>
      <w:r>
        <w:rPr/>
        <w:t>Baixa</w:t>
      </w:r>
      <w:r>
        <w:rPr>
          <w:spacing w:val="-5"/>
        </w:rPr>
        <w:t> </w:t>
      </w:r>
      <w:r>
        <w:rPr/>
        <w:t>fidelidade:</w:t>
      </w:r>
      <w:r>
        <w:rPr>
          <w:spacing w:val="-4"/>
        </w:rPr>
        <w:t> </w:t>
      </w:r>
      <w:r>
        <w:rPr/>
        <w:t>foco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estrutura,</w:t>
      </w:r>
      <w:r>
        <w:rPr>
          <w:spacing w:val="-4"/>
        </w:rPr>
        <w:t> </w:t>
      </w:r>
      <w:r>
        <w:rPr/>
        <w:t>posição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hierarquia.</w:t>
      </w:r>
      <w:r>
        <w:rPr>
          <w:spacing w:val="-4"/>
        </w:rPr>
        <w:t> </w:t>
      </w:r>
      <w:r>
        <w:rPr/>
        <w:t>Alta</w:t>
      </w:r>
      <w:r>
        <w:rPr>
          <w:spacing w:val="-5"/>
        </w:rPr>
        <w:t> </w:t>
      </w:r>
      <w:r>
        <w:rPr/>
        <w:t>fidelidade:</w:t>
      </w:r>
      <w:r>
        <w:rPr>
          <w:spacing w:val="-4"/>
        </w:rPr>
        <w:t> </w:t>
      </w:r>
      <w:r>
        <w:rPr/>
        <w:t>adiciona</w:t>
      </w:r>
      <w:r>
        <w:rPr>
          <w:spacing w:val="-5"/>
        </w:rPr>
        <w:t> </w:t>
      </w:r>
      <w:r>
        <w:rPr/>
        <w:t>identidade</w:t>
      </w:r>
      <w:r>
        <w:rPr>
          <w:spacing w:val="-5"/>
        </w:rPr>
        <w:t> </w:t>
      </w:r>
      <w:r>
        <w:rPr/>
        <w:t>visual,</w:t>
      </w:r>
      <w:r>
        <w:rPr>
          <w:spacing w:val="-5"/>
        </w:rPr>
        <w:t> </w:t>
      </w:r>
      <w:r>
        <w:rPr/>
        <w:t>tipografia, cores, componentes e refinamento. A implementação em HTML/CSS deve preservar primeiro a estrutura semântica e depois reproduzir o layout e a identidade visual.</w:t>
      </w:r>
    </w:p>
    <w:sectPr>
      <w:pgSz w:w="12240" w:h="15840"/>
      <w:pgMar w:top="7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7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●"/>
      <w:lvlJc w:val="left"/>
      <w:pPr>
        <w:ind w:left="578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51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4" w:right="2"/>
      <w:jc w:val="center"/>
      <w:outlineLvl w:val="1"/>
    </w:pPr>
    <w:rPr>
      <w:rFonts w:ascii="Arial" w:hAnsi="Arial" w:eastAsia="Arial" w:cs="Arial"/>
      <w:b/>
      <w:bCs/>
      <w:sz w:val="52"/>
      <w:szCs w:val="5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339" w:lineRule="exact"/>
      <w:ind w:left="496" w:hanging="279"/>
      <w:outlineLvl w:val="2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17"/>
      <w:outlineLvl w:val="3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96" w:hanging="27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2026-09-17T19:28:19Z</dcterms:created>
  <dcterms:modified xsi:type="dcterms:W3CDTF">2026-09-17T19:28:19Z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26.2.6.3 (X86_64)</vt:lpwstr>
  </property>
  <property fmtid="{D5CDD505-2E9C-101B-9397-08002B2CF9AE}" pid="6" name="LastSaved">
    <vt:filetime>2026-09-15T00:00:00Z</vt:filetime>
  </property>
</Properties>
</file>