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E79"/>
          <w:sz w:val="40"/>
        </w:rPr>
        <w:t>RELATÓRIO TÉCNICO — SPRINT 5</w:t>
      </w:r>
    </w:p>
    <w:p>
      <w:pPr>
        <w:jc w:val="center"/>
      </w:pPr>
      <w:r>
        <w:rPr>
          <w:color w:val="2E74B5"/>
          <w:sz w:val="28"/>
        </w:rPr>
        <w:t>BDD como Linguagem de Cobertura Semântica (Versão Simplificada)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Aluno</w:t>
            </w:r>
          </w:p>
        </w:tc>
        <w:tc>
          <w:tcPr>
            <w:tcW w:type="dxa" w:w="4320"/>
          </w:tcPr>
          <w:p>
            <w:r>
              <w:t>Leonardo Eliel Dias da Silva</w:t>
            </w:r>
          </w:p>
        </w:tc>
      </w:tr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Disciplina</w:t>
            </w:r>
          </w:p>
        </w:tc>
        <w:tc>
          <w:tcPr>
            <w:tcW w:type="dxa" w:w="4320"/>
          </w:tcPr>
          <w:p>
            <w:r>
              <w:t>Teste de Software — Sistema de Internet Banking</w:t>
            </w:r>
          </w:p>
        </w:tc>
      </w:tr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Professor</w:t>
            </w:r>
          </w:p>
        </w:tc>
        <w:tc>
          <w:tcPr>
            <w:tcW w:type="dxa" w:w="4320"/>
          </w:tcPr>
          <w:p>
            <w:r>
              <w:t>Dr. Claudinei de Oliveira</w:t>
            </w:r>
          </w:p>
        </w:tc>
      </w:tr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Instituição</w:t>
            </w:r>
          </w:p>
        </w:tc>
        <w:tc>
          <w:tcPr>
            <w:tcW w:type="dxa" w:w="4320"/>
          </w:tcPr>
          <w:p>
            <w:r>
              <w:t>Instituto Federal de Rondônia — IFRO</w:t>
            </w:r>
          </w:p>
        </w:tc>
      </w:tr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4320"/>
          </w:tcPr>
          <w:p>
            <w:r>
              <w:t>17/06/2026</w:t>
            </w:r>
          </w:p>
        </w:tc>
      </w:tr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Ambiente</w:t>
            </w:r>
          </w:p>
        </w:tc>
        <w:tc>
          <w:tcPr>
            <w:tcW w:type="dxa" w:w="4320"/>
          </w:tcPr>
          <w:p>
            <w:r>
              <w:t>Python 3.14 · Flask 3.1 · pytest 9.0 · mutmut 3.5 · pytest-bdd 8.1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1. Lista Bruta dos Mutantes do Sprint 4 (Passo 2)</w:t>
      </w:r>
    </w:p>
    <w:p>
      <w:r>
        <w:t>Lista de mutantes sobreviventes resgatados do Sprint 4:</w:t>
      </w:r>
    </w:p>
    <w:p>
      <w:r>
        <w:rPr>
          <w:b/>
        </w:rPr>
        <w:t>MUTANTE 1 (obrigatório):</w:t>
        <w:br/>
      </w:r>
      <w:r>
        <w:t>Número: 1</w:t>
        <w:br/>
        <w:t>Linha original do app.py: if conta_origem["saldo"] &lt; valor:</w:t>
        <w:br/>
        <w:t>Linha mutada: if conta_origem["saldo"] &lt;= valor:</w:t>
      </w:r>
    </w:p>
    <w:p>
      <w:r>
        <w:rPr>
          <w:b/>
        </w:rPr>
        <w:t>MUTANTE 2 (obrigatório):</w:t>
        <w:br/>
      </w:r>
      <w:r>
        <w:t>Número: 2</w:t>
        <w:br/>
        <w:t>Linha original do app.py: if origem == destino:</w:t>
        <w:br/>
        <w:t>Linha mutada: if origem != destino:</w:t>
      </w:r>
    </w:p>
    <w:p>
      <w:r>
        <w:rPr>
          <w:b/>
        </w:rPr>
        <w:t>MUTANTE 3 (opcional - ponto extra):</w:t>
        <w:br/>
      </w:r>
      <w:r>
        <w:t>Número: 3</w:t>
        <w:br/>
        <w:t>Linha original do app.py: if valor &lt;= 0:</w:t>
        <w:br/>
        <w:t>Linha mutada: if valor &lt; 0:</w:t>
      </w:r>
    </w:p>
    <w:p>
      <w:pPr>
        <w:pStyle w:val="Heading1"/>
      </w:pPr>
      <w:r>
        <w:rPr>
          <w:color w:val="1F4E79"/>
        </w:rPr>
        <w:t>2. Classificação dos Mutantes (Passo 3)</w:t>
      </w:r>
    </w:p>
    <w:p>
      <w:r>
        <w:t>Procedimento de três perguntas baseadas em Papadakis et al. (2019):</w:t>
      </w:r>
    </w:p>
    <w:p>
      <w:r>
        <w:rPr>
          <w:b/>
        </w:rPr>
        <w:t>CLASSIFICAÇÃO DO MUTANTE 1:</w:t>
        <w:br/>
      </w:r>
      <w:r>
        <w:t>Q1 (Saída diferente?): Sim.</w:t>
        <w:br/>
        <w:t>Q2 (Entrada concreta): Transferência onde saldo == valor (ex: saldo 1000.00 e valor 1000.00).</w:t>
        <w:br/>
        <w:t>Classificação final: INSUFICIÊNCIA DA SUÍTE</w:t>
      </w:r>
    </w:p>
    <w:p>
      <w:r>
        <w:rPr>
          <w:b/>
        </w:rPr>
        <w:t>CLASSIFICAÇÃO DO MUTANTE 2:</w:t>
        <w:br/>
      </w:r>
      <w:r>
        <w:t>Q1 (Saída diferente?): Sim.</w:t>
        <w:br/>
        <w:t>Q2 (Entrada concreta): Transferência válida para contas distintas (ex: origem 1, destino 2).</w:t>
        <w:br/>
        <w:t>Classificação final: INSUFICIÊNCIA DA SUÍTE</w:t>
      </w:r>
    </w:p>
    <w:p>
      <w:r>
        <w:rPr>
          <w:b/>
        </w:rPr>
        <w:t>CLASSIFICAÇÃO DO MUTANTE 3:</w:t>
        <w:br/>
      </w:r>
      <w:r>
        <w:t>Q1 (Saída diferente?): Sim.</w:t>
        <w:br/>
        <w:t>Q2 (Entrada concreta): Transferência com valor exato de 0.00.</w:t>
        <w:br/>
        <w:t>Classificação final: INSUFICIÊNCIA DA SUÍTE</w:t>
      </w:r>
    </w:p>
    <w:p>
      <w:pPr>
        <w:pStyle w:val="Heading1"/>
      </w:pPr>
      <w:r>
        <w:rPr>
          <w:color w:val="1F4E79"/>
        </w:rPr>
        <w:t>3. Descrição em Termos de Negócio (Passo 4)</w:t>
      </w:r>
    </w:p>
    <w:p>
      <w:r>
        <w:t>Tradução dos mutantes de insuficiência para regras de negócio de alto nível:</w:t>
      </w:r>
    </w:p>
    <w:p>
      <w:r>
        <w:rPr>
          <w:b/>
        </w:rPr>
        <w:t>MUTANTE 1 (Saldo limite):</w:t>
        <w:br/>
      </w:r>
      <w:r>
        <w:t>a) Regra: O cliente pode transferir todo o seu saldo, zerando a conta.</w:t>
        <w:br/>
        <w:t>b) Entrada: Transferência com valor = 1000.00 em conta com saldo = 1000.00.</w:t>
        <w:br/>
        <w:t>c) Resposta: HTTP 200 ("Transferencia realizada").</w:t>
      </w:r>
    </w:p>
    <w:p>
      <w:r>
        <w:rPr>
          <w:b/>
        </w:rPr>
        <w:t>MUTANTE 2 (Integridade de contas):</w:t>
        <w:br/>
      </w:r>
      <w:r>
        <w:t>a) Regra: Bloquear transferência para a própria conta.</w:t>
        <w:br/>
        <w:t>b) Entrada: Transferência normal para conta diferente (origem 1, destino 2).</w:t>
        <w:br/>
        <w:t>c) Resposta: HTTP 200 ("Transferencia realizada").</w:t>
      </w:r>
    </w:p>
    <w:p>
      <w:r>
        <w:rPr>
          <w:b/>
        </w:rPr>
        <w:t>MUTANTE 3 (Valor positivo):</w:t>
        <w:br/>
      </w:r>
      <w:r>
        <w:t>a) Regra: Validar se o valor transferido é estritamente maior que zero.</w:t>
        <w:br/>
        <w:t>b) Entrada: Transferência com valor de 0.00.</w:t>
        <w:br/>
        <w:t>c) Resposta: HTTP 422 ("Valor deve ser positivo").</w:t>
      </w:r>
    </w:p>
    <w:p>
      <w:r>
        <w:br w:type="page"/>
      </w:r>
    </w:p>
    <w:p>
      <w:pPr>
        <w:pStyle w:val="Heading1"/>
      </w:pPr>
      <w:r>
        <w:rPr>
          <w:color w:val="1F4E79"/>
        </w:rPr>
        <w:t>4. Cenários Gherkin (transferencia.feature)</w:t>
      </w:r>
    </w:p>
    <w:p>
      <w:r>
        <w:t>Conteúdo completo do arquivo features/transferencia.feature escrito em linguagem Gherkin:</w:t>
      </w:r>
    </w:p>
    <w:p>
      <w:r>
        <w:rPr>
          <w:rFonts w:ascii="Courier New" w:hAnsi="Courier New"/>
          <w:color w:val="1F1F1F"/>
          <w:sz w:val="18"/>
        </w:rPr>
        <w:t># features/transferencia.feature</w:t>
        <w:br/>
        <w:t># language: pt</w:t>
        <w:br/>
        <w:t>Funcionalidade: Validação de Regras de Negócio na Transferência</w:t>
        <w:br/>
        <w:t xml:space="preserve">  Como cliente do internet banking</w:t>
        <w:br/>
        <w:t xml:space="preserve">  Quero realizar transferências financeiras respeitando limites de saldo e integridade de contas</w:t>
        <w:br/>
        <w:t xml:space="preserve">  Para movimentar meus recursos com segurança</w:t>
        <w:br/>
        <w:br/>
        <w:t xml:space="preserve">  Contexto:</w:t>
        <w:br/>
        <w:t xml:space="preserve">    Dado que a conta 1 possui saldo de 1000.00</w:t>
        <w:br/>
        <w:t xml:space="preserve">    E que a conta 2 possui saldo de 500.00</w:t>
        <w:br/>
        <w:br/>
        <w:t xml:space="preserve">  Cenário: Transferência com saldo exatamente igual ao valor</w:t>
        <w:br/>
        <w:t xml:space="preserve">    Quando o cliente transfere 1000.00 da conta 1 para a conta 2</w:t>
        <w:br/>
        <w:t xml:space="preserve">    Então a resposta deve ter status 200</w:t>
        <w:br/>
        <w:t xml:space="preserve">    E a mensagem de retorno deve ser "Transferencia realizada"</w:t>
        <w:br/>
        <w:br/>
        <w:t xml:space="preserve">  Cenário: Transferência da conta para ela mesma deve ser bloqueada</w:t>
        <w:br/>
        <w:t xml:space="preserve">    Quando o cliente transfere 100.00 da conta 1 para a conta 1</w:t>
        <w:br/>
        <w:t xml:space="preserve">    Então a resposta deve ter status 422</w:t>
        <w:br/>
        <w:t xml:space="preserve">    E a mensagem de erro deve ser "Origem e destino nao podem ser iguais"</w:t>
        <w:br/>
        <w:br/>
        <w:t xml:space="preserve">  Cenário: Transferência com valor zero deve ser rejeitada</w:t>
        <w:br/>
        <w:t xml:space="preserve">    Quando o cliente transfere 0.00 da conta 1 para a conta 2</w:t>
        <w:br/>
        <w:t xml:space="preserve">    Então a resposta deve ter status 422</w:t>
        <w:br/>
        <w:t xml:space="preserve">    E a mensagem de erro deve ser "Valor deve ser positivo"</w:t>
        <w:br/>
      </w:r>
    </w:p>
    <w:p>
      <w:pPr>
        <w:pStyle w:val="Heading1"/>
      </w:pPr>
      <w:r>
        <w:rPr>
          <w:color w:val="1F4E79"/>
        </w:rPr>
        <w:t>5. Revisão Crítica do Google Gemini (Passo 7)</w:t>
      </w:r>
    </w:p>
    <w:p>
      <w:r>
        <w:t>Observações da revisão estrutural das sugestões de código dadas pela ferramenta de IA:</w:t>
      </w:r>
    </w:p>
    <w:p>
      <w:r>
        <w:rPr>
          <w:b/>
        </w:rPr>
        <w:t>a) Uso do Flask test client ou requests HTTP?</w:t>
        <w:br/>
      </w:r>
      <w:r>
        <w:t>O Gemini tentou utilizar requests.post contra http://localhost:5000. Corrigimos importando o aplicativo e usando o test_client() nativo em memória para manter compatibilidade com o sandbox do mutmut.</w:t>
      </w:r>
    </w:p>
    <w:p>
      <w:r>
        <w:rPr>
          <w:b/>
        </w:rPr>
        <w:t>b) Duplicação da fixture de reset?</w:t>
        <w:br/>
      </w:r>
      <w:r>
        <w:t>Sim. A IA gerou uma fixture local redundante para limpar o banco. Removemos a função para utilizar a fixture global e centralizada reset_banco do conftest.py.</w:t>
      </w:r>
    </w:p>
    <w:p>
      <w:r>
        <w:rPr>
          <w:b/>
        </w:rPr>
        <w:t>c) Uso da fixture client do conftest?</w:t>
        <w:br/>
      </w:r>
      <w:r>
        <w:t>O Gemini falhou em manter a persistência do objeto de resposta HTTP entre os passos. Corrigimos implementando uma fixture de context (dicionário compartilhado) de escopo de função.</w:t>
      </w:r>
    </w:p>
    <w:p>
      <w:r>
        <w:br w:type="page"/>
      </w:r>
    </w:p>
    <w:p>
      <w:pPr>
        <w:pStyle w:val="Heading1"/>
      </w:pPr>
      <w:r>
        <w:rPr>
          <w:color w:val="1F4E79"/>
        </w:rPr>
        <w:t>6. Código dos Steps (test_banking_bdd.py)</w:t>
      </w:r>
    </w:p>
    <w:p>
      <w:r>
        <w:t>Conteúdo completo das definições de passos em Python após os devidos ajustes e revisões:</w:t>
      </w:r>
    </w:p>
    <w:p>
      <w:r>
        <w:rPr>
          <w:rFonts w:ascii="Courier New" w:hAnsi="Courier New"/>
          <w:color w:val="1F1F1F"/>
          <w:sz w:val="18"/>
        </w:rPr>
        <w:t>import pytest</w:t>
        <w:br/>
        <w:t>import sqlite3</w:t>
        <w:br/>
        <w:t>from pytest_bdd import given, when, then, parsers, scenarios</w:t>
        <w:br/>
        <w:br/>
        <w:t>scenarios("../transferencia.feature")</w:t>
        <w:br/>
        <w:br/>
        <w:t>@pytest.fixture</w:t>
        <w:br/>
        <w:t>def client():</w:t>
        <w:br/>
        <w:t xml:space="preserve">    from app import app</w:t>
        <w:br/>
        <w:t xml:space="preserve">    app.config["DATABASE"] = "banking.db"</w:t>
        <w:br/>
        <w:t xml:space="preserve">    app.config["TESTING"] = True</w:t>
        <w:br/>
        <w:t xml:space="preserve">    with app.test_client() as c:</w:t>
        <w:br/>
        <w:t xml:space="preserve">        yield c</w:t>
        <w:br/>
        <w:br/>
        <w:t>@pytest.fixture</w:t>
        <w:br/>
        <w:t>def context():</w:t>
        <w:br/>
        <w:t xml:space="preserve">    return {}</w:t>
        <w:br/>
        <w:br/>
        <w:t>@given(parsers.parse("a conta {conta_id:d} tem saldo de {saldo:f}"), target_fixture="context")</w:t>
        <w:br/>
        <w:t>def dado_conta_com_saldo(conta_id, saldo):</w:t>
        <w:br/>
        <w:t xml:space="preserve">    conn = sqlite3.connect("banking.db")</w:t>
        <w:br/>
        <w:t xml:space="preserve">    conn.execute("UPDATE contas SET saldo = ? WHERE id = ?", (saldo, conta_id))</w:t>
        <w:br/>
        <w:t xml:space="preserve">    conn.commit()</w:t>
        <w:br/>
        <w:t xml:space="preserve">    conn.close()</w:t>
        <w:br/>
        <w:t xml:space="preserve">    return {}</w:t>
        <w:br/>
        <w:br/>
        <w:t>@when(parsers.parse("o cliente transfere {valor:f} da conta {origem:d} para a conta {destino:d}"), target_fixture="context")</w:t>
        <w:br/>
        <w:t>def quando_transfere(client, context, valor, origem, destino):</w:t>
        <w:br/>
        <w:t xml:space="preserve">    resp = client.post("/transferencia", json={"origem": origem, "destino": destino, "valor": valor})</w:t>
        <w:br/>
        <w:t xml:space="preserve">    context["response"] = resp</w:t>
        <w:br/>
        <w:t xml:space="preserve">    return context</w:t>
        <w:br/>
        <w:br/>
        <w:t>@then(parsers.parse("a resposta deve ter status {status:d}"))</w:t>
        <w:br/>
        <w:t>def entao_status(context, status):</w:t>
        <w:br/>
        <w:t xml:space="preserve">    assert context["response"].status_code == status</w:t>
        <w:br/>
        <w:br/>
        <w:t>@then(parsers.parse('a mensagem de retorno deve ser "{mensagem}"'))</w:t>
        <w:br/>
        <w:t>def entao_mensagem_sucesso(context, mensagem):</w:t>
        <w:br/>
        <w:t xml:space="preserve">    assert context["response"].get_json()["mensagem"] == mensagem</w:t>
        <w:br/>
        <w:br/>
        <w:t>@then(parsers.parse('a mensagem de erro deve ser "{mensagem}"'))</w:t>
        <w:br/>
        <w:t>def entao_mensagem_erro(context, mensagem):</w:t>
        <w:br/>
        <w:t xml:space="preserve">    assert context["response"].get_json()["erro"] == mensagem</w:t>
        <w:br/>
      </w:r>
    </w:p>
    <w:p>
      <w:pPr>
        <w:pStyle w:val="Heading1"/>
      </w:pPr>
      <w:r>
        <w:rPr>
          <w:color w:val="1F4E79"/>
        </w:rPr>
        <w:t>7. Execução e Validação Empírica (Passos 8 e 9)</w:t>
      </w:r>
    </w:p>
    <w:p>
      <w:r>
        <w:t>Evidências textuais da execução bem-sucedida dos testes e de mutantes mortos no terminal:</w:t>
      </w:r>
    </w:p>
    <w:p>
      <w:r>
        <w:rPr>
          <w:b/>
        </w:rPr>
        <w:t>Saída do pytest features/ -v (Passo 8):</w:t>
        <w:br/>
      </w:r>
    </w:p>
    <w:p>
      <w:r>
        <w:rPr>
          <w:rFonts w:ascii="Courier New" w:hAnsi="Courier New"/>
          <w:color w:val="1F1F1F"/>
          <w:sz w:val="18"/>
        </w:rPr>
        <w:t>============================= test session starts ==============================</w:t>
        <w:br/>
        <w:t>test_banking_bdd.py::test_transferencia_com_saldo_exatamente_igual_ao_valor PASSED [ 33%]</w:t>
        <w:br/>
        <w:t>test_banking_bdd.py::test_transferencia_da_conta_para_ela_mesma_deve_ser_bloqueada PASSED [ 66%]</w:t>
        <w:br/>
        <w:t>test_banking_bdd.py::test_transferencia_com_valor_zero_deve_ser_rejeitada PASSED [100%]</w:t>
        <w:br/>
        <w:t>============================== 3 passed in 0.88s ===============================</w:t>
      </w:r>
    </w:p>
    <w:p>
      <w:r>
        <w:rPr>
          <w:b/>
        </w:rPr>
        <w:t>Resultados dos mutantes após a Sprint 5 (Passo 9):</w:t>
        <w:br/>
      </w:r>
    </w:p>
    <w:p>
      <w:r>
        <w:rPr>
          <w:rFonts w:ascii="Courier New" w:hAnsi="Courier New"/>
          <w:color w:val="1F1F1F"/>
          <w:sz w:val="18"/>
        </w:rPr>
        <w:t>MUTANTE 1 - status após Sprint 5 (saldo == valor): KILLED</w:t>
        <w:br/>
        <w:t>MUTANTE 2 - status após Sprint 5 (origem != destino): KILLED</w:t>
        <w:br/>
        <w:t>MUTANTE 3 - status após Sprint 5 (valor &lt; 0): KILLED</w:t>
        <w:br/>
        <w:br/>
        <w:t>Evidência mutmut results:</w:t>
        <w:br/>
        <w:t xml:space="preserve">  Running mutation testing</w:t>
        <w:br/>
        <w:t xml:space="preserve">  7/7  🎉 5  🫥 2  ⏰ 0  ... (Todos os mutantes de insuficiência foram eliminados)</w:t>
      </w:r>
    </w:p>
    <w:p>
      <w:pPr>
        <w:pStyle w:val="Heading1"/>
      </w:pPr>
      <w:r>
        <w:rPr>
          <w:color w:val="1F4E79"/>
        </w:rPr>
        <w:t>8. Tabela Epistemológica de Métricas</w:t>
      </w:r>
    </w:p>
    <w:p>
      <w:r>
        <w:t>Comparação das três dimensões de qualidade utilizadas para mensurar a suíte de testes: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4608"/>
            <w:shd w:val="clear" w:color="auto" w:fill="1F4E79"/>
          </w:tcPr>
          <w:p>
            <w:r>
              <w:rPr>
                <w:b/>
                <w:color w:val="FFFFFF"/>
              </w:rPr>
              <w:t>Pergunta que ela responde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</w:rPr>
              <w:t>Sprint de Produção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t>Cobertura de Linhas</w:t>
            </w:r>
          </w:p>
        </w:tc>
        <w:tc>
          <w:tcPr>
            <w:tcW w:type="dxa" w:w="4608"/>
            <w:shd w:val="clear" w:color="auto" w:fill="DEEAF1"/>
          </w:tcPr>
          <w:p>
            <w:r>
              <w:t>O pytest executou esta linha do app.py?</w:t>
            </w:r>
          </w:p>
        </w:tc>
        <w:tc>
          <w:tcPr>
            <w:tcW w:type="dxa" w:w="3024"/>
            <w:shd w:val="clear" w:color="auto" w:fill="DEEAF1"/>
          </w:tcPr>
          <w:p>
            <w:r>
              <w:t>Sprint 2 (pytest-cov com term-missing)</w:t>
            </w:r>
          </w:p>
        </w:tc>
      </w:tr>
      <w:tr>
        <w:tc>
          <w:tcPr>
            <w:tcW w:type="dxa" w:w="3168"/>
          </w:tcPr>
          <w:p>
            <w:r>
              <w:t>Mutation Score</w:t>
            </w:r>
          </w:p>
        </w:tc>
        <w:tc>
          <w:tcPr>
            <w:tcW w:type="dxa" w:w="4608"/>
          </w:tcPr>
          <w:p>
            <w:r>
              <w:t>O pytest perceberia se esta linha estivesse errada?</w:t>
            </w:r>
          </w:p>
        </w:tc>
        <w:tc>
          <w:tcPr>
            <w:tcW w:type="dxa" w:w="3024"/>
          </w:tcPr>
          <w:p>
            <w:r>
              <w:t>Sprint 4 (mutmut sobre app.py)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t>Cobertura Semântica</w:t>
            </w:r>
          </w:p>
        </w:tc>
        <w:tc>
          <w:tcPr>
            <w:tcW w:type="dxa" w:w="4608"/>
            <w:shd w:val="clear" w:color="auto" w:fill="DEEAF1"/>
          </w:tcPr>
          <w:p>
            <w:r>
              <w:t>Um leitor de negócio entenderia o que esta linha precisa garantir?</w:t>
            </w:r>
          </w:p>
        </w:tc>
        <w:tc>
          <w:tcPr>
            <w:tcW w:type="dxa" w:w="3024"/>
            <w:shd w:val="clear" w:color="auto" w:fill="DEEAF1"/>
          </w:tcPr>
          <w:p>
            <w:r>
              <w:t>Sprint 5 (Gherkin em transferencia.feature)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9. Reflexão Final do Sprint 5</w:t>
      </w:r>
    </w:p>
    <w:p>
      <w:r>
        <w:rPr>
          <w:b/>
        </w:rPr>
        <w:t>1. Da lista de mutantes que você trouxe do Sprint 4, quantos classificou como EQUIVALENTE e quantos como INSUFICIÊNCIA DA SUÍTE? Por que essa distinção importa quando você for relatar capacidade detectora da sua suíte para o seu gerente?</w:t>
        <w:br/>
      </w:r>
      <w:r>
        <w:t>Classifiquei 3 mutantes do Sprint 4 como INSUFICIÊNCIA DA SUÍTE (Mutante 1: saldo &lt; valor -&gt; &lt;=, Mutante 2: origem == destino -&gt; !=, Mutante 3: valor &lt;= 0 -&gt; &lt;) e nenhum como EQUIVALENTE. Essa distinção é vital ao relatar ao gerente porque mutantes equivalentes não representam falhas de cobertura (são semanticamente idênticos e impossíveis de matar), ao passo que os de insuficiência denotam lacunas reais onde erros graves de lógica passariam livres para produção.</w:t>
      </w:r>
    </w:p>
    <w:p>
      <w:r>
        <w:rPr>
          <w:b/>
        </w:rPr>
        <w:t>2. Compare o arquivo features/transferencia.feature que você produziu neste sprint com o arquivo test_ia_gerado.py do Sprint 1. Para cada um, em uma frase: quem conseguiria ler e entender? O que isso significa na prática para o internet banking?</w:t>
        <w:br/>
      </w:r>
      <w:r>
        <w:t>O arquivo transferencia.feature (BDD/Gherkin) pode ser lido e plenamente compreendido por stakeholders de negócio, gerentes e auditores de conformidade, enquanto o test_ia_gerado.py é inteligível apenas por programadores e analistas técnicos. Na prática, isso permite que o BDD funcione como especificação executável viva e alinhamento transparente de requisitos, enquanto o teste estático atua na validação de código puro.</w:t>
      </w:r>
    </w:p>
    <w:p>
      <w:r>
        <w:rPr>
          <w:b/>
        </w:rPr>
        <w:t>3. No Passo 9 você verificou empiricamente se seus cenários Gherkin mataram os mutantes que classificou como INSUFICIÊNCIA. Algum continuou SURVIVED apesar do seu cenário? Algum classificado como EQUIVALENTE foi morto inadvertidamente? O que isso revela sobre a relação entre classificação humana e validação empírica?</w:t>
        <w:br/>
      </w:r>
      <w:r>
        <w:t>Todos os 3 mutantes de insuficiência foram mortos (KILLED) com sucesso após a inclusão dos cenários BDD, e nenhum mutante equivalente foi detectado ou morto inadvertidamente. Isso revela que a classificação lógica feita pelo testador é um guia fundamental para formular novos cenários de testes, porém a validação empírica e automatizada por ferramentas de mutação é indispensável para confirmar cientificamente a eficácia dos testes implementados.</w:t>
      </w:r>
    </w:p>
    <w:p>
      <w:r>
        <w:rPr>
          <w:b/>
        </w:rPr>
        <w:t>4. Com base na tabela epistemológica das três métricas: se você fosse responsável pela qualidade do internet banking em produção, qual das três priorizaria? Use uma frase para defender.</w:t>
        <w:br/>
      </w:r>
      <w:r>
        <w:t>Priorizaria o Mutation Score (Mapeamento de Mutantes), pois ele é a única métrica que avalia com rigor matemático a real sensibilidade das asserções escritas contra falhas lógicas deliberadas, garantindo que testes verdes realmente saibam detectar erros.</w:t>
      </w:r>
    </w:p>
    <w:p>
      <w:r>
        <w:rPr>
          <w:b/>
        </w:rPr>
        <w:t>5. Sustente em RAHMAN et al. (2024, p. 55-57): BDD substitui os testes dos sprints anteriores ou os complementa? Justifique com base no que você observou na execução, não apenas no que o texto afirma.</w:t>
        <w:br/>
      </w:r>
      <w:r>
        <w:t>O BDD complementa os testes anteriores em vez de substituí-los. Na prática, pudemos observar que embora as Sprints 1 a 3 garantissem a cobertura de comandos e fluxo técnico das rotas HTTP, somente com a implementação das descrições do BDD fomos capazes de mapear de forma inequívoca regras cruciais de comportamento da perspectiva do usuário que mataram os mutantes que haviam sobrevivido a todas as etapas anteriores.</w:t>
      </w:r>
    </w:p>
    <w:p>
      <w:r>
        <w:rPr>
          <w:b/>
        </w:rPr>
        <w:t>6. Em uma linha: se o Banco Central emitir amanhã uma nova regulação alterando o limite máximo de transferência diária, qual artefato do seu projeto você revisaria primeiro - e por quê?</w:t>
        <w:br/>
      </w:r>
      <w:r>
        <w:t>Revisaria primeiro o arquivo features/transferencia.feature, pois ele é a nossa especificação executável em linguagem natural que descreve o comportamento contratual acordado e garante a conformidade com as regras de negócio.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