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450" w:tblpY="34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2363"/>
        <w:gridCol w:w="2458"/>
        <w:gridCol w:w="2423"/>
      </w:tblGrid>
      <w:tr w:rsidR="00843AB3" w:rsidRPr="00843AB3" w14:paraId="70223433" w14:textId="77777777" w:rsidTr="009B53C4">
        <w:trPr>
          <w:trHeight w:val="312"/>
        </w:trPr>
        <w:tc>
          <w:tcPr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14:paraId="370C0E03" w14:textId="77777777" w:rsidR="00843AB3" w:rsidRPr="00843AB3" w:rsidRDefault="009B53C4" w:rsidP="009B53C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Variable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analysed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</w:tcPr>
          <w:p w14:paraId="648254D7" w14:textId="77777777" w:rsidR="00843AB3" w:rsidRPr="00843AB3" w:rsidRDefault="00843AB3" w:rsidP="009B53C4">
            <w:pPr>
              <w:rPr>
                <w:rFonts w:asciiTheme="majorBidi" w:hAnsiTheme="majorBidi" w:cstheme="majorBidi"/>
                <w:b/>
                <w:bCs/>
              </w:rPr>
            </w:pPr>
            <w:r w:rsidRPr="00843AB3">
              <w:rPr>
                <w:rFonts w:asciiTheme="majorBidi" w:hAnsiTheme="majorBidi" w:cstheme="majorBidi"/>
                <w:b/>
                <w:bCs/>
              </w:rPr>
              <w:t>Lepidoptera-Families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76FDAE71" w14:textId="77777777" w:rsidR="00843AB3" w:rsidRPr="00843AB3" w:rsidRDefault="00843AB3" w:rsidP="009B53C4">
            <w:pPr>
              <w:rPr>
                <w:rFonts w:asciiTheme="majorBidi" w:hAnsiTheme="majorBidi" w:cstheme="majorBidi"/>
                <w:b/>
                <w:bCs/>
              </w:rPr>
            </w:pPr>
            <w:r w:rsidRPr="00843AB3">
              <w:rPr>
                <w:rFonts w:asciiTheme="majorBidi" w:hAnsiTheme="majorBidi" w:cstheme="majorBidi"/>
                <w:b/>
                <w:bCs/>
              </w:rPr>
              <w:t>Lepidoptera-</w:t>
            </w:r>
            <w:proofErr w:type="spellStart"/>
            <w:r w:rsidRPr="00843AB3">
              <w:rPr>
                <w:rFonts w:asciiTheme="majorBidi" w:hAnsiTheme="majorBidi" w:cstheme="majorBidi"/>
                <w:b/>
                <w:bCs/>
              </w:rPr>
              <w:t>MajorLineages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</w:tcPr>
          <w:p w14:paraId="7D1A2C4B" w14:textId="77777777" w:rsidR="00843AB3" w:rsidRPr="00843AB3" w:rsidRDefault="00843AB3" w:rsidP="009B53C4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43AB3">
              <w:rPr>
                <w:rFonts w:asciiTheme="majorBidi" w:hAnsiTheme="majorBidi" w:cstheme="majorBidi"/>
                <w:b/>
                <w:bCs/>
              </w:rPr>
              <w:t>Papilionoidea</w:t>
            </w:r>
            <w:proofErr w:type="spellEnd"/>
            <w:r w:rsidRPr="00843AB3">
              <w:rPr>
                <w:rFonts w:asciiTheme="majorBidi" w:hAnsiTheme="majorBidi" w:cstheme="majorBidi"/>
                <w:b/>
                <w:bCs/>
              </w:rPr>
              <w:t>-Genera</w:t>
            </w:r>
          </w:p>
        </w:tc>
      </w:tr>
      <w:tr w:rsidR="00843AB3" w:rsidRPr="00843AB3" w14:paraId="3AA2DE7B" w14:textId="77777777" w:rsidTr="009B53C4">
        <w:tc>
          <w:tcPr>
            <w:tcW w:w="1766" w:type="dxa"/>
            <w:tcBorders>
              <w:top w:val="single" w:sz="4" w:space="0" w:color="auto"/>
            </w:tcBorders>
          </w:tcPr>
          <w:p w14:paraId="6B398B93" w14:textId="77777777" w:rsidR="00843AB3" w:rsidRPr="00843AB3" w:rsidRDefault="00843AB3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</w:t>
            </w:r>
            <w:r w:rsidR="004A51C3">
              <w:rPr>
                <w:rFonts w:asciiTheme="majorBidi" w:hAnsiTheme="majorBidi" w:cstheme="majorBidi"/>
              </w:rPr>
              <w:t xml:space="preserve"> subst.</w:t>
            </w:r>
          </w:p>
        </w:tc>
        <w:tc>
          <w:tcPr>
            <w:tcW w:w="2363" w:type="dxa"/>
            <w:tcBorders>
              <w:top w:val="single" w:sz="4" w:space="0" w:color="auto"/>
            </w:tcBorders>
          </w:tcPr>
          <w:p w14:paraId="19AC7AC5" w14:textId="77777777" w:rsidR="00843AB3" w:rsidRPr="00843AB3" w:rsidRDefault="00843AB3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2458" w:type="dxa"/>
            <w:tcBorders>
              <w:top w:val="single" w:sz="4" w:space="0" w:color="auto"/>
            </w:tcBorders>
          </w:tcPr>
          <w:p w14:paraId="08EE8E7E" w14:textId="77777777" w:rsidR="00843AB3" w:rsidRPr="00843AB3" w:rsidRDefault="004A51C3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42DD30B8" w14:textId="77777777" w:rsidR="00843AB3" w:rsidRPr="00843AB3" w:rsidRDefault="00DE0722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66</w:t>
            </w:r>
          </w:p>
        </w:tc>
      </w:tr>
      <w:tr w:rsidR="00843AB3" w:rsidRPr="00843AB3" w14:paraId="77BB0CC5" w14:textId="77777777" w:rsidTr="009B53C4">
        <w:trPr>
          <w:trHeight w:val="381"/>
        </w:trPr>
        <w:tc>
          <w:tcPr>
            <w:tcW w:w="1766" w:type="dxa"/>
          </w:tcPr>
          <w:p w14:paraId="153DF425" w14:textId="77777777" w:rsidR="00843AB3" w:rsidRPr="00843AB3" w:rsidRDefault="00843AB3" w:rsidP="009B53C4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dS</w:t>
            </w:r>
            <w:proofErr w:type="spellEnd"/>
          </w:p>
        </w:tc>
        <w:tc>
          <w:tcPr>
            <w:tcW w:w="2363" w:type="dxa"/>
          </w:tcPr>
          <w:p w14:paraId="04CBF2A8" w14:textId="77777777" w:rsidR="00843AB3" w:rsidRPr="00843AB3" w:rsidRDefault="00843AB3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2458" w:type="dxa"/>
          </w:tcPr>
          <w:p w14:paraId="1F28C7E3" w14:textId="77777777" w:rsidR="00843AB3" w:rsidRPr="00843AB3" w:rsidRDefault="004A51C3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423" w:type="dxa"/>
          </w:tcPr>
          <w:p w14:paraId="7A89136C" w14:textId="77777777" w:rsidR="00843AB3" w:rsidRPr="00843AB3" w:rsidRDefault="00DE0722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66</w:t>
            </w:r>
          </w:p>
        </w:tc>
      </w:tr>
      <w:tr w:rsidR="00843AB3" w:rsidRPr="00843AB3" w14:paraId="5F3042B3" w14:textId="77777777" w:rsidTr="009B53C4">
        <w:tc>
          <w:tcPr>
            <w:tcW w:w="1766" w:type="dxa"/>
          </w:tcPr>
          <w:p w14:paraId="5DE5C931" w14:textId="77777777" w:rsidR="00843AB3" w:rsidRPr="00843AB3" w:rsidRDefault="00843AB3" w:rsidP="009B53C4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dN</w:t>
            </w:r>
            <w:proofErr w:type="spellEnd"/>
          </w:p>
        </w:tc>
        <w:tc>
          <w:tcPr>
            <w:tcW w:w="2363" w:type="dxa"/>
          </w:tcPr>
          <w:p w14:paraId="53643EBB" w14:textId="77777777" w:rsidR="00843AB3" w:rsidRPr="00843AB3" w:rsidRDefault="00843AB3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2458" w:type="dxa"/>
          </w:tcPr>
          <w:p w14:paraId="47C77548" w14:textId="77777777" w:rsidR="00843AB3" w:rsidRPr="00843AB3" w:rsidRDefault="004A51C3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2423" w:type="dxa"/>
          </w:tcPr>
          <w:p w14:paraId="49EB33D5" w14:textId="77777777" w:rsidR="00843AB3" w:rsidRPr="00843AB3" w:rsidRDefault="00DE0722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66</w:t>
            </w:r>
          </w:p>
        </w:tc>
      </w:tr>
      <w:tr w:rsidR="00843AB3" w:rsidRPr="00843AB3" w14:paraId="1063539B" w14:textId="77777777" w:rsidTr="009B53C4">
        <w:tc>
          <w:tcPr>
            <w:tcW w:w="1766" w:type="dxa"/>
            <w:tcBorders>
              <w:bottom w:val="single" w:sz="4" w:space="0" w:color="auto"/>
            </w:tcBorders>
          </w:tcPr>
          <w:p w14:paraId="597BC270" w14:textId="77777777" w:rsidR="00843AB3" w:rsidRPr="00843AB3" w:rsidRDefault="009B53C4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HOSTS data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7BDF34BA" w14:textId="77777777" w:rsidR="00843AB3" w:rsidRPr="00843AB3" w:rsidRDefault="00843AB3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3CF6AEF1" w14:textId="77777777" w:rsidR="00843AB3" w:rsidRPr="00843AB3" w:rsidRDefault="009B53C4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14:paraId="5EA238A1" w14:textId="77777777" w:rsidR="00843AB3" w:rsidRPr="00843AB3" w:rsidRDefault="004A51C3" w:rsidP="009B53C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</w:tr>
    </w:tbl>
    <w:p w14:paraId="4D8B0FFD" w14:textId="77777777" w:rsidR="009B53C4" w:rsidRPr="009B53C4" w:rsidRDefault="009B53C4" w:rsidP="009B53C4">
      <w:pPr>
        <w:rPr>
          <w:rFonts w:asciiTheme="majorBidi" w:hAnsiTheme="majorBidi" w:cstheme="majorBidi"/>
        </w:rPr>
      </w:pPr>
      <w:r w:rsidRPr="009B53C4">
        <w:rPr>
          <w:rFonts w:asciiTheme="majorBidi" w:hAnsiTheme="majorBidi" w:cstheme="majorBidi"/>
          <w:b/>
          <w:bCs/>
        </w:rPr>
        <w:t xml:space="preserve">Table. Number of sister pair comparisons available for each dataset used in the regression analysis. </w:t>
      </w:r>
      <w:r w:rsidRPr="009B53C4">
        <w:rPr>
          <w:rFonts w:asciiTheme="majorBidi" w:hAnsiTheme="majorBidi" w:cstheme="majorBidi"/>
        </w:rPr>
        <w:t xml:space="preserve">Numbers of pairs differ when </w:t>
      </w:r>
      <w:proofErr w:type="spellStart"/>
      <w:r w:rsidRPr="009B53C4">
        <w:rPr>
          <w:rFonts w:asciiTheme="majorBidi" w:hAnsiTheme="majorBidi" w:cstheme="majorBidi"/>
        </w:rPr>
        <w:t>analysing</w:t>
      </w:r>
      <w:proofErr w:type="spellEnd"/>
      <w:r w:rsidRPr="009B53C4">
        <w:rPr>
          <w:rFonts w:asciiTheme="majorBidi" w:hAnsiTheme="majorBidi" w:cstheme="majorBidi"/>
        </w:rPr>
        <w:t xml:space="preserve"> the three different substitution types because different numbers of pairs are removed by the Welch filter. The number of pairs is reduced when </w:t>
      </w:r>
      <w:proofErr w:type="spellStart"/>
      <w:r w:rsidRPr="009B53C4">
        <w:rPr>
          <w:rFonts w:asciiTheme="majorBidi" w:hAnsiTheme="majorBidi" w:cstheme="majorBidi"/>
        </w:rPr>
        <w:t>analysing</w:t>
      </w:r>
      <w:proofErr w:type="spellEnd"/>
      <w:r w:rsidRPr="009B53C4">
        <w:rPr>
          <w:rFonts w:asciiTheme="majorBidi" w:hAnsiTheme="majorBidi" w:cstheme="majorBidi"/>
        </w:rPr>
        <w:t xml:space="preserve"> host plant data because not all taxa have entries in the HOSTS databa</w:t>
      </w:r>
      <w:bookmarkStart w:id="0" w:name="_GoBack"/>
      <w:bookmarkEnd w:id="0"/>
      <w:r w:rsidRPr="009B53C4">
        <w:rPr>
          <w:rFonts w:asciiTheme="majorBidi" w:hAnsiTheme="majorBidi" w:cstheme="majorBidi"/>
        </w:rPr>
        <w:t>se.</w:t>
      </w:r>
    </w:p>
    <w:sectPr w:rsidR="009B53C4" w:rsidRPr="009B53C4" w:rsidSect="00017C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B3"/>
    <w:rsid w:val="00017CC1"/>
    <w:rsid w:val="00043BD8"/>
    <w:rsid w:val="000C0D22"/>
    <w:rsid w:val="00123AAD"/>
    <w:rsid w:val="00180F51"/>
    <w:rsid w:val="001A6678"/>
    <w:rsid w:val="002413D0"/>
    <w:rsid w:val="00303FB0"/>
    <w:rsid w:val="00363366"/>
    <w:rsid w:val="00407A0E"/>
    <w:rsid w:val="00481DB6"/>
    <w:rsid w:val="004A01BE"/>
    <w:rsid w:val="004A51C3"/>
    <w:rsid w:val="004A5EA1"/>
    <w:rsid w:val="004E6D67"/>
    <w:rsid w:val="00556F8E"/>
    <w:rsid w:val="00695685"/>
    <w:rsid w:val="006E7434"/>
    <w:rsid w:val="006F677F"/>
    <w:rsid w:val="0078775F"/>
    <w:rsid w:val="007F2417"/>
    <w:rsid w:val="008139F5"/>
    <w:rsid w:val="00843AB3"/>
    <w:rsid w:val="00847E49"/>
    <w:rsid w:val="00863D49"/>
    <w:rsid w:val="00914B16"/>
    <w:rsid w:val="009301FA"/>
    <w:rsid w:val="009B53C4"/>
    <w:rsid w:val="009C7F33"/>
    <w:rsid w:val="00B4617D"/>
    <w:rsid w:val="00BD2A62"/>
    <w:rsid w:val="00C1217D"/>
    <w:rsid w:val="00C2697B"/>
    <w:rsid w:val="00C52878"/>
    <w:rsid w:val="00CF1914"/>
    <w:rsid w:val="00DC1D2F"/>
    <w:rsid w:val="00DE0722"/>
    <w:rsid w:val="00ED7F1A"/>
    <w:rsid w:val="00EF4748"/>
    <w:rsid w:val="00F13DEA"/>
    <w:rsid w:val="00F6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AF5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Ritchie</dc:creator>
  <cp:keywords/>
  <dc:description/>
  <cp:lastModifiedBy>Andrew Ritchie</cp:lastModifiedBy>
  <cp:revision>1</cp:revision>
  <dcterms:created xsi:type="dcterms:W3CDTF">2022-02-25T06:58:00Z</dcterms:created>
  <dcterms:modified xsi:type="dcterms:W3CDTF">2022-02-25T07:17:00Z</dcterms:modified>
</cp:coreProperties>
</file>