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38" w:rsidRDefault="00A237EB" w:rsidP="001071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DESCRIPCIÓN  DE  UN CASO DE USO</w:t>
      </w:r>
    </w:p>
    <w:p w:rsidR="001071AD" w:rsidRDefault="001071AD" w:rsidP="001071AD">
      <w:pPr>
        <w:jc w:val="center"/>
        <w:rPr>
          <w:b/>
          <w:sz w:val="28"/>
          <w:szCs w:val="28"/>
        </w:rPr>
      </w:pPr>
    </w:p>
    <w:tbl>
      <w:tblPr>
        <w:tblW w:w="9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109"/>
        <w:gridCol w:w="428"/>
        <w:gridCol w:w="5551"/>
      </w:tblGrid>
      <w:tr w:rsidR="00450CE9" w:rsidTr="000252A2">
        <w:tc>
          <w:tcPr>
            <w:tcW w:w="1913" w:type="dxa"/>
            <w:tcBorders>
              <w:bottom w:val="single" w:sz="12" w:space="0" w:color="000000"/>
            </w:tcBorders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&lt;Identificador&gt;</w:t>
            </w:r>
          </w:p>
        </w:tc>
        <w:tc>
          <w:tcPr>
            <w:tcW w:w="7088" w:type="dxa"/>
            <w:gridSpan w:val="3"/>
            <w:tcBorders>
              <w:bottom w:val="single" w:sz="12" w:space="0" w:color="000000"/>
            </w:tcBorders>
          </w:tcPr>
          <w:p w:rsidR="00450CE9" w:rsidRDefault="00450CE9" w:rsidP="000252A2">
            <w:pPr>
              <w:widowControl w:val="0"/>
            </w:pPr>
            <w:r>
              <w:rPr>
                <w:b/>
              </w:rPr>
              <w:t>&lt;Administrar Procesos de N</w:t>
            </w:r>
            <w:r>
              <w:rPr>
                <w:b/>
              </w:rPr>
              <w:t>egocios&gt;</w:t>
            </w:r>
          </w:p>
          <w:p w:rsidR="00450CE9" w:rsidRDefault="00450CE9" w:rsidP="000252A2"/>
        </w:tc>
      </w:tr>
      <w:tr w:rsidR="00450CE9" w:rsidTr="000252A2">
        <w:tc>
          <w:tcPr>
            <w:tcW w:w="1913" w:type="dxa"/>
            <w:tcBorders>
              <w:top w:val="nil"/>
            </w:tcBorders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88" w:type="dxa"/>
            <w:gridSpan w:val="3"/>
            <w:tcBorders>
              <w:top w:val="nil"/>
            </w:tcBorders>
          </w:tcPr>
          <w:p w:rsidR="00450CE9" w:rsidRDefault="00450CE9" w:rsidP="000252A2">
            <w:pPr>
              <w:widowControl w:val="0"/>
            </w:pPr>
            <w:r>
              <w:t>El Administrador podrá gestionar los procesos de negocios</w:t>
            </w:r>
          </w:p>
        </w:tc>
      </w:tr>
      <w:tr w:rsidR="00450CE9" w:rsidTr="000252A2">
        <w:trPr>
          <w:trHeight w:val="220"/>
        </w:trPr>
        <w:tc>
          <w:tcPr>
            <w:tcW w:w="1913" w:type="dxa"/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7088" w:type="dxa"/>
            <w:gridSpan w:val="3"/>
          </w:tcPr>
          <w:p w:rsidR="00450CE9" w:rsidRDefault="00450CE9" w:rsidP="000252A2">
            <w:r>
              <w:t>Administrador</w:t>
            </w:r>
          </w:p>
        </w:tc>
      </w:tr>
      <w:tr w:rsidR="00450CE9" w:rsidTr="000252A2">
        <w:trPr>
          <w:trHeight w:val="220"/>
        </w:trPr>
        <w:tc>
          <w:tcPr>
            <w:tcW w:w="1913" w:type="dxa"/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7088" w:type="dxa"/>
            <w:gridSpan w:val="3"/>
          </w:tcPr>
          <w:p w:rsidR="00450CE9" w:rsidRDefault="00450CE9" w:rsidP="000252A2">
            <w:r>
              <w:t>El administrador previamente debe haber iniciado sesión y posteriormente haber seleccionado la opción administrar procesos de negocios</w:t>
            </w:r>
          </w:p>
        </w:tc>
      </w:tr>
      <w:tr w:rsidR="00450CE9" w:rsidTr="000252A2">
        <w:trPr>
          <w:trHeight w:val="220"/>
        </w:trPr>
        <w:tc>
          <w:tcPr>
            <w:tcW w:w="1913" w:type="dxa"/>
            <w:vMerge w:val="restart"/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</w:tc>
        <w:tc>
          <w:tcPr>
            <w:tcW w:w="1109" w:type="dxa"/>
          </w:tcPr>
          <w:p w:rsidR="00450CE9" w:rsidRDefault="00450CE9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  <w:gridSpan w:val="2"/>
          </w:tcPr>
          <w:p w:rsidR="00450CE9" w:rsidRDefault="00450CE9" w:rsidP="000252A2">
            <w:r>
              <w:rPr>
                <w:b/>
              </w:rPr>
              <w:t>Acción</w:t>
            </w:r>
          </w:p>
        </w:tc>
      </w:tr>
      <w:tr w:rsidR="00450CE9" w:rsidTr="000252A2">
        <w:tc>
          <w:tcPr>
            <w:tcW w:w="1913" w:type="dxa"/>
            <w:vMerge/>
          </w:tcPr>
          <w:p w:rsidR="00450CE9" w:rsidRDefault="00450CE9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450CE9" w:rsidRDefault="00450CE9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  <w:gridSpan w:val="2"/>
          </w:tcPr>
          <w:p w:rsidR="00450CE9" w:rsidRDefault="00450CE9" w:rsidP="000252A2">
            <w:r>
              <w:t xml:space="preserve">El administrador deberá seleccionar entre 3 opciones distintas: crear proceso de negocio, modificar proceso de negocio, consultar proceso de negocio   </w:t>
            </w:r>
          </w:p>
        </w:tc>
      </w:tr>
      <w:tr w:rsidR="00450CE9" w:rsidTr="000252A2">
        <w:tc>
          <w:tcPr>
            <w:tcW w:w="1913" w:type="dxa"/>
            <w:vMerge/>
          </w:tcPr>
          <w:p w:rsidR="00450CE9" w:rsidRDefault="00450CE9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450CE9" w:rsidRDefault="00450CE9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450CE9" w:rsidRDefault="00450CE9" w:rsidP="000252A2">
            <w:r>
              <w:t>1-a</w:t>
            </w:r>
          </w:p>
        </w:tc>
        <w:tc>
          <w:tcPr>
            <w:tcW w:w="5551" w:type="dxa"/>
          </w:tcPr>
          <w:p w:rsidR="00450CE9" w:rsidRDefault="00450CE9" w:rsidP="000252A2">
            <w:pPr>
              <w:widowControl w:val="0"/>
              <w:spacing w:line="276" w:lineRule="auto"/>
            </w:pPr>
            <w:r>
              <w:t xml:space="preserve">Si la opción seleccionada es crear proceso de negocio, el administrador deberá llenar un formulario con los datos correspondientes de la nuevo proceso de negocio </w:t>
            </w:r>
          </w:p>
        </w:tc>
      </w:tr>
      <w:tr w:rsidR="00450CE9" w:rsidTr="000252A2">
        <w:tc>
          <w:tcPr>
            <w:tcW w:w="1913" w:type="dxa"/>
            <w:vMerge/>
          </w:tcPr>
          <w:p w:rsidR="00450CE9" w:rsidRDefault="00450CE9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450CE9" w:rsidRDefault="00450CE9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450CE9" w:rsidRDefault="00450CE9" w:rsidP="000252A2">
            <w:r>
              <w:t>1-b</w:t>
            </w:r>
          </w:p>
        </w:tc>
        <w:tc>
          <w:tcPr>
            <w:tcW w:w="5551" w:type="dxa"/>
          </w:tcPr>
          <w:p w:rsidR="00450CE9" w:rsidRDefault="00450CE9" w:rsidP="000252A2">
            <w:pPr>
              <w:widowControl w:val="0"/>
              <w:spacing w:line="276" w:lineRule="auto"/>
            </w:pPr>
            <w:r>
              <w:t>Si la opción seleccionada es modificar proceso de negocio, el administrador deberá seleccionar entre los datos del proceso de negocio, los campos a modificar del mismo.</w:t>
            </w:r>
          </w:p>
        </w:tc>
      </w:tr>
      <w:tr w:rsidR="00450CE9" w:rsidTr="000252A2">
        <w:tc>
          <w:tcPr>
            <w:tcW w:w="1913" w:type="dxa"/>
            <w:vMerge/>
          </w:tcPr>
          <w:p w:rsidR="00450CE9" w:rsidRDefault="00450CE9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450CE9" w:rsidRDefault="00450CE9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450CE9" w:rsidRDefault="00450CE9" w:rsidP="000252A2">
            <w:r>
              <w:t>1-c</w:t>
            </w:r>
          </w:p>
        </w:tc>
        <w:tc>
          <w:tcPr>
            <w:tcW w:w="5551" w:type="dxa"/>
          </w:tcPr>
          <w:p w:rsidR="00450CE9" w:rsidRDefault="00450CE9" w:rsidP="000252A2">
            <w:pPr>
              <w:widowControl w:val="0"/>
              <w:spacing w:line="276" w:lineRule="auto"/>
            </w:pPr>
            <w:r>
              <w:t xml:space="preserve">Si la opción seleccionada es consultar proceso de negocio, el administrador deberá seleccionar el proceso de negocio que desea consultar.  </w:t>
            </w:r>
          </w:p>
        </w:tc>
      </w:tr>
      <w:tr w:rsidR="00450CE9" w:rsidTr="000252A2">
        <w:tc>
          <w:tcPr>
            <w:tcW w:w="1913" w:type="dxa"/>
          </w:tcPr>
          <w:p w:rsidR="00450CE9" w:rsidRDefault="00450CE9" w:rsidP="000252A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088" w:type="dxa"/>
            <w:gridSpan w:val="3"/>
          </w:tcPr>
          <w:p w:rsidR="00450CE9" w:rsidRDefault="00450CE9" w:rsidP="000252A2">
            <w:r>
              <w:t>&lt;</w:t>
            </w:r>
            <w:proofErr w:type="spellStart"/>
            <w:r>
              <w:t>postcondición</w:t>
            </w:r>
            <w:proofErr w:type="spellEnd"/>
            <w:r>
              <w:t xml:space="preserve"> del caso de uso&gt;</w:t>
            </w:r>
          </w:p>
        </w:tc>
      </w:tr>
      <w:tr w:rsidR="00450CE9" w:rsidTr="000252A2">
        <w:tc>
          <w:tcPr>
            <w:tcW w:w="1913" w:type="dxa"/>
            <w:vMerge w:val="restart"/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1109" w:type="dxa"/>
          </w:tcPr>
          <w:p w:rsidR="00450CE9" w:rsidRDefault="00450CE9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  <w:gridSpan w:val="2"/>
          </w:tcPr>
          <w:p w:rsidR="00450CE9" w:rsidRDefault="00450CE9" w:rsidP="000252A2">
            <w:r>
              <w:rPr>
                <w:b/>
              </w:rPr>
              <w:t>Acción</w:t>
            </w:r>
          </w:p>
        </w:tc>
      </w:tr>
      <w:tr w:rsidR="00450CE9" w:rsidTr="000252A2">
        <w:tc>
          <w:tcPr>
            <w:tcW w:w="1913" w:type="dxa"/>
            <w:vMerge/>
          </w:tcPr>
          <w:p w:rsidR="00450CE9" w:rsidRDefault="00450CE9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450CE9" w:rsidRDefault="00450CE9" w:rsidP="000252A2">
            <w:pPr>
              <w:jc w:val="center"/>
            </w:pPr>
            <w:r>
              <w:t>1-a</w:t>
            </w:r>
          </w:p>
        </w:tc>
        <w:tc>
          <w:tcPr>
            <w:tcW w:w="5979" w:type="dxa"/>
            <w:gridSpan w:val="2"/>
          </w:tcPr>
          <w:p w:rsidR="00450CE9" w:rsidRDefault="00450CE9" w:rsidP="000252A2">
            <w:r>
              <w:t xml:space="preserve">El administrador deberá rellenar todos los campos obligatorios </w:t>
            </w:r>
          </w:p>
        </w:tc>
      </w:tr>
      <w:tr w:rsidR="00450CE9" w:rsidTr="000252A2">
        <w:tc>
          <w:tcPr>
            <w:tcW w:w="1913" w:type="dxa"/>
            <w:vMerge/>
          </w:tcPr>
          <w:p w:rsidR="00450CE9" w:rsidRDefault="00450CE9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450CE9" w:rsidRDefault="00450CE9" w:rsidP="000252A2">
            <w:r>
              <w:t xml:space="preserve">       1-b</w:t>
            </w:r>
          </w:p>
        </w:tc>
        <w:tc>
          <w:tcPr>
            <w:tcW w:w="5979" w:type="dxa"/>
            <w:gridSpan w:val="2"/>
          </w:tcPr>
          <w:p w:rsidR="00450CE9" w:rsidRDefault="00450CE9" w:rsidP="000252A2">
            <w:r>
              <w:t>No se podrá modificar un proceso de negocio que no haya sido registrado antes</w:t>
            </w:r>
          </w:p>
        </w:tc>
      </w:tr>
      <w:tr w:rsidR="00450CE9" w:rsidTr="000252A2">
        <w:tc>
          <w:tcPr>
            <w:tcW w:w="1913" w:type="dxa"/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Rendimiento</w:t>
            </w:r>
          </w:p>
        </w:tc>
        <w:tc>
          <w:tcPr>
            <w:tcW w:w="7088" w:type="dxa"/>
            <w:gridSpan w:val="3"/>
          </w:tcPr>
          <w:p w:rsidR="00450CE9" w:rsidRDefault="00450CE9" w:rsidP="000252A2">
            <w:r>
              <w:t xml:space="preserve">no hay </w:t>
            </w:r>
            <w:r>
              <w:t>límite</w:t>
            </w:r>
            <w:r>
              <w:t xml:space="preserve"> de tiempo </w:t>
            </w:r>
          </w:p>
        </w:tc>
      </w:tr>
      <w:tr w:rsidR="00450CE9" w:rsidTr="000252A2">
        <w:tc>
          <w:tcPr>
            <w:tcW w:w="1913" w:type="dxa"/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</w:tc>
        <w:tc>
          <w:tcPr>
            <w:tcW w:w="7088" w:type="dxa"/>
            <w:gridSpan w:val="3"/>
          </w:tcPr>
          <w:p w:rsidR="00450CE9" w:rsidRDefault="00450CE9" w:rsidP="000252A2">
            <w:r>
              <w:t xml:space="preserve">indefinida </w:t>
            </w:r>
          </w:p>
        </w:tc>
      </w:tr>
      <w:tr w:rsidR="00450CE9" w:rsidTr="000252A2">
        <w:tc>
          <w:tcPr>
            <w:tcW w:w="1913" w:type="dxa"/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Importancia</w:t>
            </w:r>
          </w:p>
        </w:tc>
        <w:tc>
          <w:tcPr>
            <w:tcW w:w="7088" w:type="dxa"/>
            <w:gridSpan w:val="3"/>
          </w:tcPr>
          <w:p w:rsidR="00450CE9" w:rsidRDefault="00450CE9" w:rsidP="000252A2">
            <w:r>
              <w:t>Importante</w:t>
            </w:r>
          </w:p>
        </w:tc>
      </w:tr>
      <w:tr w:rsidR="00450CE9" w:rsidTr="000252A2">
        <w:tc>
          <w:tcPr>
            <w:tcW w:w="1913" w:type="dxa"/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Urgencia</w:t>
            </w:r>
          </w:p>
        </w:tc>
        <w:tc>
          <w:tcPr>
            <w:tcW w:w="7088" w:type="dxa"/>
            <w:gridSpan w:val="3"/>
          </w:tcPr>
          <w:p w:rsidR="00450CE9" w:rsidRDefault="00450CE9" w:rsidP="000252A2">
            <w:r>
              <w:t>Inmediatamente</w:t>
            </w:r>
          </w:p>
        </w:tc>
      </w:tr>
      <w:tr w:rsidR="00450CE9" w:rsidTr="000252A2">
        <w:tc>
          <w:tcPr>
            <w:tcW w:w="1913" w:type="dxa"/>
          </w:tcPr>
          <w:p w:rsidR="00450CE9" w:rsidRDefault="00450CE9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7088" w:type="dxa"/>
            <w:gridSpan w:val="3"/>
          </w:tcPr>
          <w:p w:rsidR="00450CE9" w:rsidRDefault="00450CE9" w:rsidP="000252A2">
            <w:r>
              <w:t>&lt;otras consideraciones en formato libre&gt;</w:t>
            </w:r>
          </w:p>
        </w:tc>
      </w:tr>
    </w:tbl>
    <w:p w:rsidR="001071AD" w:rsidRDefault="001071AD" w:rsidP="001071AD">
      <w:pPr>
        <w:jc w:val="center"/>
      </w:pPr>
    </w:p>
    <w:p w:rsidR="008F0673" w:rsidRDefault="008F0673" w:rsidP="00A237EB">
      <w:bookmarkStart w:id="0" w:name="_GoBack"/>
      <w:bookmarkEnd w:id="0"/>
    </w:p>
    <w:p w:rsidR="002D7084" w:rsidRDefault="002D7084"/>
    <w:sectPr w:rsidR="002D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B"/>
    <w:rsid w:val="001071AD"/>
    <w:rsid w:val="002D7084"/>
    <w:rsid w:val="00450CE9"/>
    <w:rsid w:val="008F0673"/>
    <w:rsid w:val="00A237EB"/>
    <w:rsid w:val="00C3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31ED-F17F-4F27-B2D7-39BB7087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7E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0"/>
      <w:szCs w:val="20"/>
      <w:lang w:val="es-ES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2017-11-06T04:36:00Z</dcterms:created>
  <dcterms:modified xsi:type="dcterms:W3CDTF">2017-11-06T04:36:00Z</dcterms:modified>
</cp:coreProperties>
</file>