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5741C" w14:textId="77777777" w:rsidR="00C14136" w:rsidRDefault="00C14136">
      <w:pPr>
        <w:pStyle w:val="Ttulo"/>
        <w:rPr>
          <w:rFonts w:ascii="Arial" w:eastAsia="Arial" w:hAnsi="Arial" w:cs="Arial"/>
        </w:rPr>
      </w:pPr>
    </w:p>
    <w:p w14:paraId="11A40D52" w14:textId="77777777" w:rsidR="00C14136" w:rsidRDefault="00C14136">
      <w:pPr>
        <w:pStyle w:val="Ttulo"/>
        <w:rPr>
          <w:rFonts w:ascii="Arial" w:eastAsia="Arial" w:hAnsi="Arial" w:cs="Arial"/>
        </w:rPr>
      </w:pPr>
    </w:p>
    <w:p w14:paraId="5D9FD0A3" w14:textId="77777777" w:rsidR="00C14136" w:rsidRDefault="00C14136">
      <w:pPr>
        <w:pStyle w:val="Ttulo"/>
        <w:rPr>
          <w:rFonts w:ascii="Arial" w:eastAsia="Arial" w:hAnsi="Arial" w:cs="Arial"/>
        </w:rPr>
      </w:pPr>
    </w:p>
    <w:p w14:paraId="5713F2DA" w14:textId="77777777" w:rsidR="00C14136" w:rsidRDefault="00C14136">
      <w:pPr>
        <w:pStyle w:val="Ttulo"/>
        <w:rPr>
          <w:rFonts w:ascii="Arial" w:eastAsia="Arial" w:hAnsi="Arial" w:cs="Arial"/>
        </w:rPr>
      </w:pPr>
    </w:p>
    <w:p w14:paraId="335875C7" w14:textId="77777777" w:rsidR="00C14136" w:rsidRDefault="00C14136">
      <w:pPr>
        <w:pStyle w:val="Ttulo"/>
        <w:rPr>
          <w:rFonts w:ascii="Arial" w:eastAsia="Arial" w:hAnsi="Arial" w:cs="Arial"/>
        </w:rPr>
      </w:pPr>
    </w:p>
    <w:p w14:paraId="63AB324D" w14:textId="77777777" w:rsidR="00C14136" w:rsidRDefault="00C14136">
      <w:pPr>
        <w:pStyle w:val="Ttulo"/>
        <w:rPr>
          <w:rFonts w:ascii="Arial" w:eastAsia="Arial" w:hAnsi="Arial" w:cs="Arial"/>
          <w:sz w:val="96"/>
          <w:szCs w:val="96"/>
        </w:rPr>
      </w:pPr>
    </w:p>
    <w:p w14:paraId="39B59A1A" w14:textId="77777777" w:rsidR="00C14136" w:rsidRDefault="00982C9E">
      <w:pPr>
        <w:pStyle w:val="Ttulo"/>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Ttulo1"/>
        <w:rPr>
          <w:rFonts w:ascii="Arial" w:eastAsia="Arial" w:hAnsi="Arial" w:cs="Arial"/>
          <w:u w:val="none"/>
        </w:rPr>
      </w:pPr>
    </w:p>
    <w:p w14:paraId="64B71134" w14:textId="77777777" w:rsidR="00C14136" w:rsidRDefault="00982C9E">
      <w:pPr>
        <w:pStyle w:val="Ttulo1"/>
        <w:rPr>
          <w:rFonts w:ascii="Arial" w:eastAsia="Arial" w:hAnsi="Arial" w:cs="Arial"/>
          <w:u w:val="none"/>
        </w:rPr>
      </w:pPr>
      <w:r>
        <w:br w:type="page"/>
      </w:r>
    </w:p>
    <w:p w14:paraId="5E1BEA28" w14:textId="14DD2AF9" w:rsidR="00C14136" w:rsidRDefault="00982C9E">
      <w:pPr>
        <w:pStyle w:val="Ttulo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Default="007C689D" w:rsidP="007C689D">
      <w:pPr>
        <w:pStyle w:val="Normal1"/>
        <w:rPr>
          <w:rFonts w:ascii="Segoe UI Light" w:hAnsi="Segoe UI Light" w:cs="Segoe UI Light"/>
        </w:rPr>
      </w:pPr>
      <w:r>
        <w:rPr>
          <w:rFonts w:ascii="Segoe UI Light" w:hAnsi="Segoe UI Light" w:cs="Segoe UI Light"/>
        </w:rPr>
        <w:t>Para operar por el total de la línea asignada la empresa debe presentar contragarantías para poder operar.</w:t>
      </w:r>
    </w:p>
    <w:p w14:paraId="5930C71C" w14:textId="0C0F36C5" w:rsidR="007C689D" w:rsidRDefault="007C689D" w:rsidP="007C689D">
      <w:pPr>
        <w:pStyle w:val="Normal1"/>
        <w:rPr>
          <w:rFonts w:ascii="Segoe UI Light" w:hAnsi="Segoe UI Light" w:cs="Segoe UI Light"/>
        </w:rPr>
      </w:pPr>
      <w:r>
        <w:rPr>
          <w:rFonts w:ascii="Segoe UI Light" w:hAnsi="Segoe UI Light" w:cs="Segoe UI Light"/>
        </w:rPr>
        <w:t>Los tipos de contragarantías son:</w:t>
      </w:r>
    </w:p>
    <w:p w14:paraId="3EB4CA31" w14:textId="3176F6AC"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Fianza Personal</w:t>
      </w:r>
    </w:p>
    <w:p w14:paraId="3BE1ECA5" w14:textId="1F5A4C8A"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Hipotecas</w:t>
      </w:r>
    </w:p>
    <w:p w14:paraId="66370147" w14:textId="5CB6386F"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Pagaré</w:t>
      </w:r>
    </w:p>
    <w:p w14:paraId="559FDFB4" w14:textId="0BA0CD28" w:rsidR="007C689D" w:rsidRPr="003F5A48" w:rsidRDefault="007C689D" w:rsidP="007C689D">
      <w:pPr>
        <w:pStyle w:val="Normal1"/>
        <w:rPr>
          <w:rFonts w:ascii="Segoe UI Light" w:hAnsi="Segoe UI Light" w:cs="Segoe UI Light"/>
        </w:rPr>
      </w:pPr>
      <w:r>
        <w:rPr>
          <w:rFonts w:ascii="Segoe UI Light" w:hAnsi="Segoe UI Light" w:cs="Segoe UI Light"/>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6F382D">
        <w:rPr>
          <w:rFonts w:ascii="Segoe UI Light" w:hAnsi="Segoe UI Light" w:cs="Segoe UI Light"/>
          <w:highlight w:val="green"/>
        </w:rPr>
        <w:t>Si la operación presentada prospera en el mercado o banco y el socio recibe el dinero la operación pasa a estado “Monetizado” y se le calcula una comisión al socio.</w:t>
      </w:r>
      <w:r w:rsidRPr="00901ED4">
        <w:rPr>
          <w:rFonts w:ascii="Segoe UI Light" w:hAnsi="Segoe UI Light" w:cs="Segoe UI Light"/>
        </w:rPr>
        <w:t xml:space="preserve">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Ttulo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Pr="008450C8" w:rsidRDefault="00163AC0" w:rsidP="00163AC0">
      <w:pPr>
        <w:pStyle w:val="Ttulo2"/>
        <w:rPr>
          <w:rFonts w:ascii="Arial" w:eastAsia="Arial" w:hAnsi="Arial" w:cs="Arial"/>
          <w:i w:val="0"/>
          <w:highlight w:val="red"/>
        </w:rPr>
      </w:pPr>
      <w:r w:rsidRPr="008450C8">
        <w:rPr>
          <w:rFonts w:ascii="Arial" w:eastAsia="Arial" w:hAnsi="Arial" w:cs="Arial"/>
          <w:i w:val="0"/>
          <w:highlight w:val="red"/>
        </w:rPr>
        <w:t xml:space="preserve">Desembolsos y </w:t>
      </w:r>
      <w:proofErr w:type="spellStart"/>
      <w:r w:rsidRPr="008450C8">
        <w:rPr>
          <w:rFonts w:ascii="Arial" w:eastAsia="Arial" w:hAnsi="Arial" w:cs="Arial"/>
          <w:i w:val="0"/>
          <w:highlight w:val="red"/>
        </w:rPr>
        <w:t>recuperos</w:t>
      </w:r>
      <w:proofErr w:type="spellEnd"/>
    </w:p>
    <w:p w14:paraId="12F38311" w14:textId="17871121" w:rsidR="00163AC0" w:rsidRPr="008450C8" w:rsidRDefault="00163AC0" w:rsidP="00901ED4">
      <w:pPr>
        <w:spacing w:line="259" w:lineRule="auto"/>
        <w:rPr>
          <w:highlight w:val="red"/>
        </w:rPr>
      </w:pPr>
    </w:p>
    <w:p w14:paraId="33A8D949" w14:textId="11434E19" w:rsidR="00163AC0" w:rsidRDefault="00163AC0" w:rsidP="00901ED4">
      <w:pPr>
        <w:spacing w:line="259" w:lineRule="auto"/>
      </w:pPr>
      <w:r w:rsidRPr="008450C8">
        <w:rPr>
          <w:rFonts w:ascii="Segoe UI Light" w:hAnsi="Segoe UI Light" w:cs="Segoe UI Light"/>
          <w:highlight w:val="red"/>
        </w:rPr>
        <w:t xml:space="preserve">Cuando un socio no </w:t>
      </w:r>
      <w:r w:rsidR="00FA4BBD" w:rsidRPr="008450C8">
        <w:rPr>
          <w:rFonts w:ascii="Segoe UI Light" w:hAnsi="Segoe UI Light" w:cs="Segoe UI Light"/>
          <w:highlight w:val="red"/>
        </w:rPr>
        <w:t xml:space="preserve">cubre alguna de las operaciones que presentó, la que paga la deuda es la SGR. Luego, el socio adquiere una deuda con la SGR que debe cancelar. </w:t>
      </w:r>
      <w:proofErr w:type="gramStart"/>
      <w:r w:rsidR="00FA4BBD" w:rsidRPr="008450C8">
        <w:rPr>
          <w:rFonts w:ascii="Segoe UI Light" w:hAnsi="Segoe UI Light" w:cs="Segoe UI Light"/>
          <w:highlight w:val="red"/>
        </w:rPr>
        <w:t>La cancelación de los desembolsos hechos por la SGR pueden</w:t>
      </w:r>
      <w:proofErr w:type="gramEnd"/>
      <w:r w:rsidR="00FA4BBD" w:rsidRPr="008450C8">
        <w:rPr>
          <w:rFonts w:ascii="Segoe UI Light" w:hAnsi="Segoe UI Light" w:cs="Segoe UI Light"/>
          <w:highlight w:val="red"/>
        </w:rPr>
        <w:t xml:space="preserve"> se realizan mediante lo que se denominan </w:t>
      </w:r>
      <w:proofErr w:type="spellStart"/>
      <w:r w:rsidR="00FA4BBD" w:rsidRPr="008450C8">
        <w:rPr>
          <w:rFonts w:ascii="Segoe UI Light" w:hAnsi="Segoe UI Light" w:cs="Segoe UI Light"/>
          <w:highlight w:val="red"/>
        </w:rPr>
        <w:t>recuperos</w:t>
      </w:r>
      <w:proofErr w:type="spellEnd"/>
      <w:r w:rsidR="00FA4BBD" w:rsidRPr="008450C8">
        <w:rPr>
          <w:rFonts w:ascii="Segoe UI Light" w:hAnsi="Segoe UI Light" w:cs="Segoe UI Light"/>
          <w:highlight w:val="red"/>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Ttulo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Prrafodelista"/>
        <w:numPr>
          <w:ilvl w:val="0"/>
          <w:numId w:val="22"/>
        </w:numPr>
        <w:tabs>
          <w:tab w:val="left" w:pos="284"/>
        </w:tabs>
        <w:rPr>
          <w:rFonts w:ascii="Segoe UI Light" w:hAnsi="Segoe UI Light" w:cs="Segoe UI Light"/>
        </w:rPr>
      </w:pPr>
      <w:r w:rsidRPr="008450C8">
        <w:rPr>
          <w:rFonts w:ascii="Segoe UI Light" w:hAnsi="Segoe UI Light" w:cs="Segoe UI Light"/>
          <w:highlight w:val="red"/>
        </w:rPr>
        <w:t>Ningún socio puede operar con desembolsos no cubiertos</w:t>
      </w:r>
    </w:p>
    <w:p w14:paraId="26F0C237" w14:textId="046DF979" w:rsidR="00BF4DEF"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Ttulo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Prrafodelista"/>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w:t>
      </w:r>
      <w:bookmarkStart w:id="0" w:name="_GoBack"/>
      <w:r w:rsidRPr="00C464F3">
        <w:rPr>
          <w:rFonts w:ascii="Segoe UI Light" w:hAnsi="Segoe UI Light" w:cs="Segoe UI Light"/>
        </w:rPr>
        <w:t xml:space="preserve">de cheques </w:t>
      </w:r>
      <w:bookmarkEnd w:id="0"/>
      <w:r w:rsidRPr="00C464F3">
        <w:rPr>
          <w:rFonts w:ascii="Segoe UI Light" w:hAnsi="Segoe UI Light" w:cs="Segoe UI Light"/>
        </w:rPr>
        <w:t xml:space="preserve">presentadas en el Mercado Argentino de Valores </w:t>
      </w:r>
    </w:p>
    <w:p w14:paraId="6C421762" w14:textId="35E48429"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Pr="008450C8" w:rsidRDefault="007D69DD" w:rsidP="00C464F3">
      <w:pPr>
        <w:pStyle w:val="Prrafodelista"/>
        <w:numPr>
          <w:ilvl w:val="0"/>
          <w:numId w:val="22"/>
        </w:numPr>
        <w:tabs>
          <w:tab w:val="left" w:pos="284"/>
        </w:tabs>
        <w:rPr>
          <w:rFonts w:ascii="Segoe UI Light" w:hAnsi="Segoe UI Light" w:cs="Segoe UI Light"/>
          <w:highlight w:val="red"/>
        </w:rPr>
      </w:pPr>
      <w:r w:rsidRPr="008450C8">
        <w:rPr>
          <w:rFonts w:ascii="Segoe UI Light" w:hAnsi="Segoe UI Light" w:cs="Segoe UI Light"/>
          <w:highlight w:val="red"/>
        </w:rPr>
        <w:t>Consulta de saldo mora. Mora de un socio por día.</w:t>
      </w:r>
    </w:p>
    <w:p w14:paraId="1919545F" w14:textId="7211862B" w:rsidR="00C464F3" w:rsidRP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Ttulo2"/>
        <w:rPr>
          <w:rFonts w:ascii="Arial" w:eastAsia="Arial" w:hAnsi="Arial" w:cs="Arial"/>
          <w:i w:val="0"/>
        </w:rPr>
      </w:pPr>
      <w:proofErr w:type="gramStart"/>
      <w:r>
        <w:rPr>
          <w:rFonts w:ascii="Arial" w:eastAsia="Arial" w:hAnsi="Arial" w:cs="Arial"/>
          <w:i w:val="0"/>
        </w:rPr>
        <w:t>Módulos a entregar</w:t>
      </w:r>
      <w:proofErr w:type="gramEnd"/>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8450C8" w:rsidRDefault="005658C2" w:rsidP="005658C2">
      <w:pPr>
        <w:pStyle w:val="Normal1"/>
        <w:numPr>
          <w:ilvl w:val="1"/>
          <w:numId w:val="24"/>
        </w:numPr>
        <w:rPr>
          <w:highlight w:val="red"/>
        </w:rPr>
      </w:pPr>
      <w:r w:rsidRPr="008450C8">
        <w:rPr>
          <w:rFonts w:ascii="Segoe UI Light" w:hAnsi="Segoe UI Light" w:cs="Segoe UI Light"/>
          <w:highlight w:val="red"/>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8450C8" w:rsidRDefault="007D69DD" w:rsidP="007D69DD">
      <w:pPr>
        <w:pStyle w:val="Normal1"/>
        <w:numPr>
          <w:ilvl w:val="0"/>
          <w:numId w:val="24"/>
        </w:numPr>
        <w:rPr>
          <w:highlight w:val="red"/>
        </w:rPr>
      </w:pPr>
      <w:r w:rsidRPr="008450C8">
        <w:rPr>
          <w:rFonts w:ascii="Segoe UI Light" w:hAnsi="Segoe UI Light" w:cs="Segoe UI Light"/>
          <w:highlight w:val="red"/>
        </w:rPr>
        <w:t xml:space="preserve">Desembolsos y </w:t>
      </w:r>
      <w:proofErr w:type="spellStart"/>
      <w:r w:rsidRPr="008450C8">
        <w:rPr>
          <w:rFonts w:ascii="Segoe UI Light" w:hAnsi="Segoe UI Light" w:cs="Segoe UI Light"/>
          <w:highlight w:val="red"/>
        </w:rPr>
        <w:t>recuperos</w:t>
      </w:r>
      <w:proofErr w:type="spellEnd"/>
    </w:p>
    <w:p w14:paraId="00E2DD36" w14:textId="4DB5FC77" w:rsidR="007D69DD" w:rsidRPr="008450C8" w:rsidRDefault="007D69DD" w:rsidP="007D69DD">
      <w:pPr>
        <w:pStyle w:val="Normal1"/>
        <w:numPr>
          <w:ilvl w:val="1"/>
          <w:numId w:val="24"/>
        </w:numPr>
        <w:rPr>
          <w:highlight w:val="red"/>
        </w:rPr>
      </w:pPr>
      <w:r w:rsidRPr="008450C8">
        <w:rPr>
          <w:rFonts w:ascii="Segoe UI Light" w:hAnsi="Segoe UI Light" w:cs="Segoe UI Light"/>
          <w:highlight w:val="red"/>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Ttulo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Ttulo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Ttulo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Ttulo2"/>
        <w:rPr>
          <w:rFonts w:ascii="Arial" w:eastAsia="Arial" w:hAnsi="Arial" w:cs="Arial"/>
          <w:i w:val="0"/>
        </w:rPr>
      </w:pPr>
    </w:p>
    <w:p w14:paraId="1E561DE2" w14:textId="77777777" w:rsidR="00C14136" w:rsidRDefault="00982C9E">
      <w:pPr>
        <w:pStyle w:val="Ttulo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Ttulo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1" w:name="_gjdgxs" w:colFirst="0" w:colLast="0"/>
      <w:bookmarkEnd w:id="1"/>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94B56" w14:textId="77777777" w:rsidR="00B1339C" w:rsidRDefault="00B1339C" w:rsidP="00C14136">
      <w:r>
        <w:separator/>
      </w:r>
    </w:p>
  </w:endnote>
  <w:endnote w:type="continuationSeparator" w:id="0">
    <w:p w14:paraId="2F6C00B7" w14:textId="77777777" w:rsidR="00B1339C" w:rsidRDefault="00B1339C"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4408D" w14:textId="77777777" w:rsidR="00B1339C" w:rsidRDefault="00B1339C" w:rsidP="00C14136">
      <w:r>
        <w:separator/>
      </w:r>
    </w:p>
  </w:footnote>
  <w:footnote w:type="continuationSeparator" w:id="0">
    <w:p w14:paraId="0C38F424" w14:textId="77777777" w:rsidR="00B1339C" w:rsidRDefault="00B1339C"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xmlns:w16cex="http://schemas.microsoft.com/office/word/2018/wordml/cex" xmlns:w16="http://schemas.microsoft.com/office/word/2018/wordml">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247893"/>
    <w:rsid w:val="00251738"/>
    <w:rsid w:val="00293A26"/>
    <w:rsid w:val="002E3788"/>
    <w:rsid w:val="003C6AF8"/>
    <w:rsid w:val="003F5A48"/>
    <w:rsid w:val="00424AFB"/>
    <w:rsid w:val="0047610A"/>
    <w:rsid w:val="004B5180"/>
    <w:rsid w:val="004B5EFC"/>
    <w:rsid w:val="004F4206"/>
    <w:rsid w:val="005658C2"/>
    <w:rsid w:val="00694395"/>
    <w:rsid w:val="006F382D"/>
    <w:rsid w:val="00716922"/>
    <w:rsid w:val="00755595"/>
    <w:rsid w:val="00793F1E"/>
    <w:rsid w:val="007C689D"/>
    <w:rsid w:val="007D69DD"/>
    <w:rsid w:val="008450C8"/>
    <w:rsid w:val="008D4158"/>
    <w:rsid w:val="009015A8"/>
    <w:rsid w:val="00901ED4"/>
    <w:rsid w:val="00980A63"/>
    <w:rsid w:val="00982C9E"/>
    <w:rsid w:val="00B1339C"/>
    <w:rsid w:val="00B15218"/>
    <w:rsid w:val="00BB44C9"/>
    <w:rsid w:val="00BF4DEF"/>
    <w:rsid w:val="00C14136"/>
    <w:rsid w:val="00C464F3"/>
    <w:rsid w:val="00C8390E"/>
    <w:rsid w:val="00E1275B"/>
    <w:rsid w:val="00E522F1"/>
    <w:rsid w:val="00E65AE0"/>
    <w:rsid w:val="00E842D5"/>
    <w:rsid w:val="00EB5C81"/>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Ttulo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Ttulo3">
    <w:name w:val="heading 3"/>
    <w:basedOn w:val="Normal1"/>
    <w:next w:val="Normal1"/>
    <w:rsid w:val="00C14136"/>
    <w:pPr>
      <w:spacing w:before="100" w:after="100"/>
      <w:outlineLvl w:val="2"/>
    </w:pPr>
    <w:rPr>
      <w:b/>
      <w:sz w:val="27"/>
      <w:szCs w:val="27"/>
    </w:rPr>
  </w:style>
  <w:style w:type="paragraph" w:styleId="Ttulo4">
    <w:name w:val="heading 4"/>
    <w:basedOn w:val="Normal1"/>
    <w:next w:val="Normal1"/>
    <w:rsid w:val="00C14136"/>
    <w:pPr>
      <w:keepNext/>
      <w:ind w:left="851"/>
      <w:jc w:val="center"/>
      <w:outlineLvl w:val="3"/>
    </w:pPr>
    <w:rPr>
      <w:i/>
      <w:sz w:val="18"/>
      <w:szCs w:val="18"/>
    </w:rPr>
  </w:style>
  <w:style w:type="paragraph" w:styleId="Ttulo5">
    <w:name w:val="heading 5"/>
    <w:basedOn w:val="Normal1"/>
    <w:next w:val="Normal1"/>
    <w:rsid w:val="00C14136"/>
    <w:pPr>
      <w:spacing w:before="100" w:after="100"/>
      <w:outlineLvl w:val="4"/>
    </w:pPr>
    <w:rPr>
      <w:b/>
    </w:rPr>
  </w:style>
  <w:style w:type="paragraph" w:styleId="Ttulo6">
    <w:name w:val="heading 6"/>
    <w:basedOn w:val="Normal1"/>
    <w:next w:val="Normal1"/>
    <w:rsid w:val="00C14136"/>
    <w:pPr>
      <w:spacing w:before="100" w:after="100"/>
      <w:outlineLvl w:val="5"/>
    </w:pPr>
    <w:rPr>
      <w:b/>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4136"/>
  </w:style>
  <w:style w:type="table" w:customStyle="1" w:styleId="TableNormal">
    <w:name w:val="Table Normal"/>
    <w:rsid w:val="00C14136"/>
    <w:tblPr>
      <w:tblCellMar>
        <w:top w:w="0" w:type="dxa"/>
        <w:left w:w="0" w:type="dxa"/>
        <w:bottom w:w="0" w:type="dxa"/>
        <w:right w:w="0" w:type="dxa"/>
      </w:tblCellMar>
    </w:tblPr>
  </w:style>
  <w:style w:type="paragraph" w:styleId="Ttulo">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tulo">
    <w:name w:val="Subtitle"/>
    <w:basedOn w:val="Normal1"/>
    <w:next w:val="Normal1"/>
    <w:rsid w:val="00C14136"/>
    <w:rPr>
      <w:rFonts w:ascii="Arial" w:eastAsia="Arial" w:hAnsi="Arial" w:cs="Arial"/>
      <w:u w:val="single"/>
    </w:rPr>
  </w:style>
  <w:style w:type="paragraph" w:styleId="Piedepgina">
    <w:name w:val="footer"/>
    <w:basedOn w:val="Normal"/>
    <w:link w:val="PiedepginaCar"/>
    <w:uiPriority w:val="99"/>
    <w:unhideWhenUsed/>
    <w:rsid w:val="00F92ACB"/>
    <w:pPr>
      <w:tabs>
        <w:tab w:val="center" w:pos="4252"/>
        <w:tab w:val="right" w:pos="8504"/>
      </w:tabs>
    </w:pPr>
  </w:style>
  <w:style w:type="character" w:customStyle="1" w:styleId="PiedepginaCar">
    <w:name w:val="Pie de página Car"/>
    <w:basedOn w:val="Fuentedeprrafopredeter"/>
    <w:link w:val="Piedepgina"/>
    <w:uiPriority w:val="99"/>
    <w:rsid w:val="00F92ACB"/>
  </w:style>
  <w:style w:type="paragraph" w:styleId="Prrafodelista">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1900</TotalTime>
  <Pages>1</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Leonardo Delbueno</cp:lastModifiedBy>
  <cp:revision>14</cp:revision>
  <dcterms:created xsi:type="dcterms:W3CDTF">2019-09-02T16:15:00Z</dcterms:created>
  <dcterms:modified xsi:type="dcterms:W3CDTF">2020-11-17T02:39:00Z</dcterms:modified>
</cp:coreProperties>
</file>