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7187" w14:textId="5CF4026C" w:rsidR="00C04861" w:rsidRPr="00C04861" w:rsidRDefault="00C04861" w:rsidP="00C04861">
      <w:r w:rsidRPr="00C04861">
        <w:t>23 August 2025</w:t>
      </w:r>
    </w:p>
    <w:p w14:paraId="45285401" w14:textId="668DAE95" w:rsidR="00C04861" w:rsidRPr="00C04861" w:rsidRDefault="00C04861" w:rsidP="00C04861">
      <w:pPr>
        <w:rPr>
          <w:u w:val="single"/>
        </w:rPr>
      </w:pPr>
      <w:r w:rsidRPr="00C04861">
        <w:rPr>
          <w:b/>
          <w:bCs/>
          <w:u w:val="single"/>
        </w:rPr>
        <w:t>Subject:</w:t>
      </w:r>
      <w:r w:rsidRPr="00C04861">
        <w:rPr>
          <w:u w:val="single"/>
        </w:rPr>
        <w:t xml:space="preserve"> Urgent Clarification Required: Global Capital </w:t>
      </w:r>
      <w:proofErr w:type="spellStart"/>
      <w:r w:rsidRPr="00C04861">
        <w:rPr>
          <w:u w:val="single"/>
        </w:rPr>
        <w:t>Termsheet</w:t>
      </w:r>
      <w:proofErr w:type="spellEnd"/>
      <w:r w:rsidRPr="00C04861">
        <w:rPr>
          <w:u w:val="single"/>
        </w:rPr>
        <w:t xml:space="preserve"> &amp; Outstanding Due Diligence for Sterling Group</w:t>
      </w:r>
    </w:p>
    <w:p w14:paraId="372B7A2A" w14:textId="77777777" w:rsidR="00C04861" w:rsidRPr="00C04861" w:rsidRDefault="00C04861" w:rsidP="00C04861">
      <w:r w:rsidRPr="00C04861">
        <w:t>Dear Harshal,</w:t>
      </w:r>
    </w:p>
    <w:p w14:paraId="19FA61E5" w14:textId="7A26BC99" w:rsidR="00C04861" w:rsidRPr="00C04861" w:rsidRDefault="00C04861" w:rsidP="00C04861">
      <w:r w:rsidRPr="00C04861">
        <w:t xml:space="preserve">We were informed by Mr. Manyika that a new </w:t>
      </w:r>
      <w:proofErr w:type="spellStart"/>
      <w:r w:rsidRPr="00C04861">
        <w:t>termsheet</w:t>
      </w:r>
      <w:proofErr w:type="spellEnd"/>
      <w:r w:rsidRPr="00C04861">
        <w:t xml:space="preserve"> has been issued to Sterling Group by Global Capital.</w:t>
      </w:r>
    </w:p>
    <w:p w14:paraId="358A505B" w14:textId="0E8C98AF" w:rsidR="00C04861" w:rsidRPr="00C04861" w:rsidRDefault="00C04861" w:rsidP="00C04861">
      <w:r w:rsidRPr="00C04861">
        <w:t xml:space="preserve">While we are pleased to see progress, we have two critical concerns with this development. First, we were not directly informed of this material change and only learned of it through our client. Second, this new </w:t>
      </w:r>
      <w:proofErr w:type="spellStart"/>
      <w:r w:rsidRPr="00C04861">
        <w:t>termsheet</w:t>
      </w:r>
      <w:proofErr w:type="spellEnd"/>
      <w:r w:rsidRPr="00C04861">
        <w:t xml:space="preserve"> has been advanced while our formal due diligence request from </w:t>
      </w:r>
      <w:r>
        <w:t>Tuesday 12 August 2025</w:t>
      </w:r>
      <w:r w:rsidRPr="00C04861">
        <w:t xml:space="preserve"> remains outstanding.</w:t>
      </w:r>
    </w:p>
    <w:p w14:paraId="16397573" w14:textId="63BC1750" w:rsidR="00C04861" w:rsidRPr="00C04861" w:rsidRDefault="00C04861" w:rsidP="00C04861">
      <w:r w:rsidRPr="00C04861">
        <w:t xml:space="preserve">More concerning is our discovery that Mr. Manyika </w:t>
      </w:r>
      <w:r>
        <w:t>i</w:t>
      </w:r>
      <w:r w:rsidRPr="00C04861">
        <w:t xml:space="preserve">s not aware of the context behind the migration from NAAM Capital, specifically the serious allegations raised by Mr. </w:t>
      </w:r>
      <w:proofErr w:type="spellStart"/>
      <w:r w:rsidRPr="00C04861">
        <w:t>Tanbouly</w:t>
      </w:r>
      <w:proofErr w:type="spellEnd"/>
      <w:r w:rsidRPr="00C04861">
        <w:t xml:space="preserve"> against Mr. Kadam. This indicates that Sterling Group's management may be making critical decisions without full </w:t>
      </w:r>
      <w:r>
        <w:t>knowledge of the</w:t>
      </w:r>
      <w:r w:rsidRPr="00C04861">
        <w:t xml:space="preserve"> events that prompted this change. This places all parties in an untenable position.</w:t>
      </w:r>
    </w:p>
    <w:p w14:paraId="355B6DB5" w14:textId="77777777" w:rsidR="00C04861" w:rsidRPr="00C04861" w:rsidRDefault="00C04861" w:rsidP="00C04861">
      <w:r w:rsidRPr="00C04861">
        <w:t>To ensure a transparent and professionally managed process, we require two immediate actions:</w:t>
      </w:r>
    </w:p>
    <w:p w14:paraId="0F8C83AF" w14:textId="1D919A89" w:rsidR="00C04861" w:rsidRPr="00C04861" w:rsidRDefault="00C04861" w:rsidP="00C04861">
      <w:pPr>
        <w:numPr>
          <w:ilvl w:val="0"/>
          <w:numId w:val="1"/>
        </w:numPr>
      </w:pPr>
      <w:r w:rsidRPr="00C04861">
        <w:t>You provide a full and direct explanation to Sterling Group's leadership regarding the circumstances that led to the transition from NAAM Capital</w:t>
      </w:r>
      <w:r>
        <w:t xml:space="preserve"> and we would appreciate being copied into this communication.</w:t>
      </w:r>
    </w:p>
    <w:p w14:paraId="1CA49CA1" w14:textId="77777777" w:rsidR="00C04861" w:rsidRPr="00C04861" w:rsidRDefault="00C04861" w:rsidP="00C04861">
      <w:pPr>
        <w:numPr>
          <w:ilvl w:val="0"/>
          <w:numId w:val="1"/>
        </w:numPr>
      </w:pPr>
      <w:r w:rsidRPr="00C04861">
        <w:t>You furnish us with the complete due diligence information we have requested without further delay.</w:t>
      </w:r>
    </w:p>
    <w:p w14:paraId="72198DF9" w14:textId="77777777" w:rsidR="00C04861" w:rsidRPr="00C04861" w:rsidRDefault="00C04861" w:rsidP="00C04861">
      <w:r w:rsidRPr="00C04861">
        <w:t xml:space="preserve">Proceeding without these steps would be contrary to our fiduciary duties to our client. Therefore, if these matters are not addressed promptly, we will be obligated to formally advise Sterling Group to delay signing the new </w:t>
      </w:r>
      <w:proofErr w:type="spellStart"/>
      <w:r w:rsidRPr="00C04861">
        <w:t>termsheet</w:t>
      </w:r>
      <w:proofErr w:type="spellEnd"/>
      <w:r w:rsidRPr="00C04861">
        <w:t xml:space="preserve"> until the due diligence process is satisfactorily completed and full transparency is achieved.</w:t>
      </w:r>
    </w:p>
    <w:p w14:paraId="59688038" w14:textId="77777777" w:rsidR="00C04861" w:rsidRPr="00C04861" w:rsidRDefault="00C04861" w:rsidP="00C04861">
      <w:r w:rsidRPr="00C04861">
        <w:t>We trust you understand the seriousness of this matter and await your immediate action.</w:t>
      </w:r>
    </w:p>
    <w:p w14:paraId="190BBA70" w14:textId="77777777" w:rsidR="00C04861" w:rsidRPr="00C04861" w:rsidRDefault="00C04861" w:rsidP="00C04861">
      <w:r w:rsidRPr="00C04861">
        <w:t>Best regards,</w:t>
      </w:r>
    </w:p>
    <w:p w14:paraId="1A3AF50D" w14:textId="2BD9006A" w:rsidR="00CB260A" w:rsidRDefault="00C04861" w:rsidP="00C04861">
      <w:r>
        <w:t>Leo Gaviao</w:t>
      </w:r>
    </w:p>
    <w:p w14:paraId="5F82EDAA" w14:textId="77777777" w:rsidR="00C04861" w:rsidRDefault="00C04861" w:rsidP="00C04861"/>
    <w:p w14:paraId="563BC8E6" w14:textId="1B44BAE4" w:rsidR="00C04861" w:rsidRPr="00C04861" w:rsidRDefault="00C04861" w:rsidP="00C04861">
      <w:r>
        <w:t>Director LERICO Capital</w:t>
      </w:r>
    </w:p>
    <w:sectPr w:rsidR="00C04861" w:rsidRPr="00C048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675C8"/>
    <w:multiLevelType w:val="multilevel"/>
    <w:tmpl w:val="98C4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23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DF"/>
    <w:rsid w:val="001F04E8"/>
    <w:rsid w:val="002671A6"/>
    <w:rsid w:val="00460A63"/>
    <w:rsid w:val="00496309"/>
    <w:rsid w:val="00573DDF"/>
    <w:rsid w:val="00B16591"/>
    <w:rsid w:val="00C04861"/>
    <w:rsid w:val="00CB260A"/>
    <w:rsid w:val="00D54351"/>
    <w:rsid w:val="00DC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7ED6"/>
  <w15:chartTrackingRefBased/>
  <w15:docId w15:val="{EF887EB4-7C32-4FED-AA48-78CCA860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DF"/>
    <w:rPr>
      <w:rFonts w:eastAsiaTheme="majorEastAsia" w:cstheme="majorBidi"/>
      <w:color w:val="272727" w:themeColor="text1" w:themeTint="D8"/>
    </w:rPr>
  </w:style>
  <w:style w:type="paragraph" w:styleId="Title">
    <w:name w:val="Title"/>
    <w:basedOn w:val="Normal"/>
    <w:next w:val="Normal"/>
    <w:link w:val="TitleChar"/>
    <w:uiPriority w:val="10"/>
    <w:qFormat/>
    <w:rsid w:val="0057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DF"/>
    <w:pPr>
      <w:spacing w:before="160"/>
      <w:jc w:val="center"/>
    </w:pPr>
    <w:rPr>
      <w:i/>
      <w:iCs/>
      <w:color w:val="404040" w:themeColor="text1" w:themeTint="BF"/>
    </w:rPr>
  </w:style>
  <w:style w:type="character" w:customStyle="1" w:styleId="QuoteChar">
    <w:name w:val="Quote Char"/>
    <w:basedOn w:val="DefaultParagraphFont"/>
    <w:link w:val="Quote"/>
    <w:uiPriority w:val="29"/>
    <w:rsid w:val="00573DDF"/>
    <w:rPr>
      <w:i/>
      <w:iCs/>
      <w:color w:val="404040" w:themeColor="text1" w:themeTint="BF"/>
    </w:rPr>
  </w:style>
  <w:style w:type="paragraph" w:styleId="ListParagraph">
    <w:name w:val="List Paragraph"/>
    <w:basedOn w:val="Normal"/>
    <w:uiPriority w:val="34"/>
    <w:qFormat/>
    <w:rsid w:val="00573DDF"/>
    <w:pPr>
      <w:ind w:left="720"/>
      <w:contextualSpacing/>
    </w:pPr>
  </w:style>
  <w:style w:type="character" w:styleId="IntenseEmphasis">
    <w:name w:val="Intense Emphasis"/>
    <w:basedOn w:val="DefaultParagraphFont"/>
    <w:uiPriority w:val="21"/>
    <w:qFormat/>
    <w:rsid w:val="00573DDF"/>
    <w:rPr>
      <w:i/>
      <w:iCs/>
      <w:color w:val="2F5496" w:themeColor="accent1" w:themeShade="BF"/>
    </w:rPr>
  </w:style>
  <w:style w:type="paragraph" w:styleId="IntenseQuote">
    <w:name w:val="Intense Quote"/>
    <w:basedOn w:val="Normal"/>
    <w:next w:val="Normal"/>
    <w:link w:val="IntenseQuoteChar"/>
    <w:uiPriority w:val="30"/>
    <w:qFormat/>
    <w:rsid w:val="00573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DDF"/>
    <w:rPr>
      <w:i/>
      <w:iCs/>
      <w:color w:val="2F5496" w:themeColor="accent1" w:themeShade="BF"/>
    </w:rPr>
  </w:style>
  <w:style w:type="character" w:styleId="IntenseReference">
    <w:name w:val="Intense Reference"/>
    <w:basedOn w:val="DefaultParagraphFont"/>
    <w:uiPriority w:val="32"/>
    <w:qFormat/>
    <w:rsid w:val="00573D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Manezhu Gaviao</dc:creator>
  <cp:keywords/>
  <dc:description/>
  <cp:lastModifiedBy>Leo Manezhu Gaviao</cp:lastModifiedBy>
  <cp:revision>2</cp:revision>
  <dcterms:created xsi:type="dcterms:W3CDTF">2025-08-23T09:42:00Z</dcterms:created>
  <dcterms:modified xsi:type="dcterms:W3CDTF">2025-08-23T09:42:00Z</dcterms:modified>
</cp:coreProperties>
</file>