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Fase 3 – Análise e Planejamento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Proposta de Soluções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Problema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Usuários não conseguem identificar URLs falsas e confiam na aparência visual do site.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Solução: Sistema web de verificação de URLs com análise automatizada.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Como resolve: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sistema analisa a URL inserida pelo usuário verificando caracteres trocados, domínios suspeitos e comparando com blacklists públicas, como Google Safe Browsing e VirusTotal. O resultado é exibido de forma clara, indicando se o site é seguro ou suspeito.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Benefícios gerados: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usuário recebe um diagnóstico objetivo antes de acessar o site, eliminando a dependência da aparência visual como critério de confiança.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Por que é adequada: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projeto já está sendo desenvolvido em Flask, e a integração com APIs de segurança é viável dentro do prazo de 4 a 8 semanas estimado na análise de viabilidade.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Problema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Usuários clicam em links suspeitos por urgência e não sabem como reagir.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Solução: Exibição de alertas educativos junto ao resultado da análise.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Como resolve: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Ao detectar uma URL suspeita, o sistema exibe não apenas o alerta de perigo, mas também uma explicação simples de por que aquele link é perigoso e o que o usuário deve fazer, como não clicar, não inserir dados pessoais e como denunciar o caso.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Benefícios gerados: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Educa o usuário no momento em que ele mais precisa, reduzindo a chance de cometer o mesmo erro no futuro.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Por que é adequada: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Não exige recursos adicionais significativos e pode ser implementada diretamente na interface já planejada.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