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8B4" w:rsidRPr="00FB4572" w:rsidRDefault="006F6D5F" w:rsidP="003C04CE">
      <w:pPr>
        <w:jc w:val="center"/>
        <w:rPr>
          <w:rFonts w:ascii="Gill Sans MT" w:hAnsi="Gill Sans MT"/>
          <w:b/>
          <w:color w:val="FF0000"/>
          <w:sz w:val="36"/>
          <w:szCs w:val="36"/>
        </w:rPr>
      </w:pPr>
      <w:r w:rsidRPr="00FB4572">
        <w:rPr>
          <w:rFonts w:ascii="Gill Sans MT" w:hAnsi="Gill Sans MT"/>
          <w:b/>
          <w:color w:val="FF0000"/>
          <w:sz w:val="36"/>
          <w:szCs w:val="36"/>
        </w:rPr>
        <w:t>Partie 2 : Préparer les supports de son insertion professionnelle</w:t>
      </w:r>
    </w:p>
    <w:p w:rsidR="006F6D5F" w:rsidRDefault="006F6D5F" w:rsidP="003C04CE">
      <w:pPr>
        <w:jc w:val="both"/>
        <w:rPr>
          <w:rFonts w:ascii="Gill Sans MT" w:hAnsi="Gill Sans MT"/>
          <w:sz w:val="24"/>
          <w:szCs w:val="24"/>
        </w:rPr>
      </w:pPr>
    </w:p>
    <w:p w:rsidR="006F6D5F" w:rsidRDefault="000371F6" w:rsidP="003C04CE">
      <w:pPr>
        <w:jc w:val="both"/>
        <w:rPr>
          <w:rFonts w:ascii="Gill Sans MT" w:hAnsi="Gill Sans MT"/>
          <w:sz w:val="24"/>
          <w:szCs w:val="24"/>
        </w:rPr>
      </w:pPr>
      <w:r>
        <w:rPr>
          <w:rFonts w:ascii="Gill Sans MT" w:hAnsi="Gill Sans MT"/>
          <w:sz w:val="24"/>
          <w:szCs w:val="24"/>
        </w:rPr>
        <w:t>Candidater à un stage ou à un emploi demande de la méthodologie. Envoyer ses candidatures sans distinction à pleins d’entreprises est une mauvaise stratégie.</w:t>
      </w:r>
      <w:r w:rsidR="003C04CE">
        <w:rPr>
          <w:rFonts w:ascii="Gill Sans MT" w:hAnsi="Gill Sans MT"/>
          <w:sz w:val="24"/>
          <w:szCs w:val="24"/>
        </w:rPr>
        <w:t xml:space="preserve"> Les outils du web introduisent également de nouvelles possibilités de recrutement : les réseaux sociaux sont aujourd’hui une source utilisée par les entreprises. Les entreprises cherchent aujourd’hui des candidats motivés, compétents mais aussi dotés de savoir-être.</w:t>
      </w:r>
    </w:p>
    <w:p w:rsidR="003C04CE" w:rsidRPr="00FB4572" w:rsidRDefault="003C04CE" w:rsidP="003C04CE">
      <w:pPr>
        <w:pStyle w:val="Paragraphedeliste"/>
        <w:numPr>
          <w:ilvl w:val="0"/>
          <w:numId w:val="1"/>
        </w:numPr>
        <w:jc w:val="both"/>
        <w:rPr>
          <w:rFonts w:ascii="Gill Sans MT" w:hAnsi="Gill Sans MT"/>
          <w:b/>
          <w:color w:val="FF0000"/>
          <w:sz w:val="32"/>
          <w:szCs w:val="32"/>
        </w:rPr>
      </w:pPr>
      <w:r w:rsidRPr="00FB4572">
        <w:rPr>
          <w:rFonts w:ascii="Gill Sans MT" w:hAnsi="Gill Sans MT"/>
          <w:b/>
          <w:color w:val="FF0000"/>
          <w:sz w:val="32"/>
          <w:szCs w:val="32"/>
        </w:rPr>
        <w:t>Organiser sa candidature</w:t>
      </w:r>
    </w:p>
    <w:p w:rsidR="003849F6" w:rsidRDefault="003849F6" w:rsidP="009549B1">
      <w:pPr>
        <w:jc w:val="both"/>
        <w:rPr>
          <w:rFonts w:ascii="Gill Sans MT" w:hAnsi="Gill Sans MT"/>
          <w:sz w:val="24"/>
          <w:szCs w:val="24"/>
        </w:rPr>
      </w:pPr>
      <w:r>
        <w:rPr>
          <w:rFonts w:ascii="Gill Sans MT" w:hAnsi="Gill Sans MT"/>
          <w:sz w:val="24"/>
          <w:szCs w:val="24"/>
        </w:rPr>
        <w:t xml:space="preserve">Il existe 3 possibilités pour postuler à un stage ou un emploi : </w:t>
      </w:r>
    </w:p>
    <w:p w:rsidR="003849F6" w:rsidRDefault="003849F6" w:rsidP="009549B1">
      <w:pPr>
        <w:pStyle w:val="Paragraphedeliste"/>
        <w:numPr>
          <w:ilvl w:val="0"/>
          <w:numId w:val="2"/>
        </w:numPr>
        <w:jc w:val="both"/>
        <w:rPr>
          <w:rFonts w:ascii="Gill Sans MT" w:hAnsi="Gill Sans MT"/>
          <w:sz w:val="24"/>
          <w:szCs w:val="24"/>
        </w:rPr>
      </w:pPr>
      <w:r w:rsidRPr="00A76CFC">
        <w:rPr>
          <w:rFonts w:ascii="Gill Sans MT" w:hAnsi="Gill Sans MT"/>
          <w:b/>
          <w:sz w:val="24"/>
          <w:szCs w:val="24"/>
        </w:rPr>
        <w:t>La réponse à une offre</w:t>
      </w:r>
      <w:r>
        <w:rPr>
          <w:rFonts w:ascii="Gill Sans MT" w:hAnsi="Gill Sans MT"/>
          <w:sz w:val="24"/>
          <w:szCs w:val="24"/>
        </w:rPr>
        <w:t>. Ces dernières participent à la politique de communication RH de l’entreprise. Elle découle de l’analyse d’un poste et des compétences associées.</w:t>
      </w:r>
      <w:r w:rsidR="00D85509">
        <w:rPr>
          <w:rFonts w:ascii="Gill Sans MT" w:hAnsi="Gill Sans MT"/>
          <w:sz w:val="24"/>
          <w:szCs w:val="24"/>
        </w:rPr>
        <w:t xml:space="preserve"> Elle constitue le marché visible.</w:t>
      </w:r>
    </w:p>
    <w:p w:rsidR="00A76CFC" w:rsidRDefault="00A76CFC" w:rsidP="009549B1">
      <w:pPr>
        <w:pStyle w:val="Paragraphedeliste"/>
        <w:numPr>
          <w:ilvl w:val="0"/>
          <w:numId w:val="2"/>
        </w:numPr>
        <w:jc w:val="both"/>
        <w:rPr>
          <w:rFonts w:ascii="Gill Sans MT" w:hAnsi="Gill Sans MT"/>
          <w:sz w:val="24"/>
          <w:szCs w:val="24"/>
        </w:rPr>
      </w:pPr>
      <w:r w:rsidRPr="00A76CFC">
        <w:rPr>
          <w:rFonts w:ascii="Gill Sans MT" w:hAnsi="Gill Sans MT"/>
          <w:b/>
          <w:sz w:val="24"/>
          <w:szCs w:val="24"/>
        </w:rPr>
        <w:t xml:space="preserve">La candidature spontanée </w:t>
      </w:r>
      <w:r>
        <w:rPr>
          <w:rFonts w:ascii="Gill Sans MT" w:hAnsi="Gill Sans MT"/>
          <w:sz w:val="24"/>
          <w:szCs w:val="24"/>
        </w:rPr>
        <w:t>appelée marché caché de l’emploi</w:t>
      </w:r>
      <w:r w:rsidR="009549B1">
        <w:rPr>
          <w:rFonts w:ascii="Gill Sans MT" w:hAnsi="Gill Sans MT"/>
          <w:sz w:val="24"/>
          <w:szCs w:val="24"/>
        </w:rPr>
        <w:t xml:space="preserve">. </w:t>
      </w:r>
    </w:p>
    <w:p w:rsidR="009549B1" w:rsidRPr="009549B1" w:rsidRDefault="009549B1" w:rsidP="009549B1">
      <w:pPr>
        <w:pStyle w:val="Paragraphedeliste"/>
        <w:numPr>
          <w:ilvl w:val="0"/>
          <w:numId w:val="2"/>
        </w:numPr>
        <w:jc w:val="both"/>
        <w:rPr>
          <w:rFonts w:ascii="Gill Sans MT" w:hAnsi="Gill Sans MT"/>
          <w:b/>
          <w:sz w:val="24"/>
          <w:szCs w:val="24"/>
        </w:rPr>
      </w:pPr>
      <w:r w:rsidRPr="009549B1">
        <w:rPr>
          <w:rFonts w:ascii="Gill Sans MT" w:hAnsi="Gill Sans MT"/>
          <w:b/>
          <w:sz w:val="24"/>
          <w:szCs w:val="24"/>
        </w:rPr>
        <w:t xml:space="preserve">Le réseautage / cooptation </w:t>
      </w:r>
      <w:r>
        <w:rPr>
          <w:rFonts w:ascii="Gill Sans MT" w:hAnsi="Gill Sans MT"/>
          <w:sz w:val="24"/>
          <w:szCs w:val="24"/>
        </w:rPr>
        <w:t>(piston)</w:t>
      </w:r>
    </w:p>
    <w:p w:rsidR="009549B1" w:rsidRDefault="009549B1" w:rsidP="009549B1">
      <w:pPr>
        <w:jc w:val="both"/>
        <w:rPr>
          <w:rFonts w:ascii="Gill Sans MT" w:hAnsi="Gill Sans MT"/>
          <w:sz w:val="24"/>
          <w:szCs w:val="24"/>
        </w:rPr>
      </w:pPr>
      <w:r>
        <w:rPr>
          <w:rFonts w:ascii="Gill Sans MT" w:hAnsi="Gill Sans MT"/>
          <w:sz w:val="24"/>
          <w:szCs w:val="24"/>
        </w:rPr>
        <w:t>Quel</w:t>
      </w:r>
      <w:r w:rsidRPr="009549B1">
        <w:rPr>
          <w:rFonts w:ascii="Gill Sans MT" w:hAnsi="Gill Sans MT"/>
          <w:sz w:val="24"/>
          <w:szCs w:val="24"/>
        </w:rPr>
        <w:t xml:space="preserve"> que soit votre méthode, vous</w:t>
      </w:r>
      <w:r>
        <w:rPr>
          <w:rFonts w:ascii="Gill Sans MT" w:hAnsi="Gill Sans MT"/>
          <w:b/>
          <w:sz w:val="24"/>
          <w:szCs w:val="24"/>
        </w:rPr>
        <w:t xml:space="preserve"> </w:t>
      </w:r>
      <w:r>
        <w:rPr>
          <w:rFonts w:ascii="Gill Sans MT" w:hAnsi="Gill Sans MT"/>
          <w:sz w:val="24"/>
          <w:szCs w:val="24"/>
        </w:rPr>
        <w:t>serez confronté un jour ou l’autre à analyser une offre de recrutement.</w:t>
      </w:r>
    </w:p>
    <w:p w:rsidR="00914C52" w:rsidRDefault="00914C52" w:rsidP="009549B1">
      <w:pPr>
        <w:jc w:val="both"/>
        <w:rPr>
          <w:rFonts w:ascii="Gill Sans MT" w:hAnsi="Gill Sans MT"/>
          <w:sz w:val="24"/>
          <w:szCs w:val="24"/>
        </w:rPr>
      </w:pPr>
    </w:p>
    <w:p w:rsidR="009549B1" w:rsidRPr="009549B1" w:rsidRDefault="009549B1" w:rsidP="009549B1">
      <w:pPr>
        <w:pStyle w:val="Paragraphedeliste"/>
        <w:numPr>
          <w:ilvl w:val="0"/>
          <w:numId w:val="3"/>
        </w:numPr>
        <w:jc w:val="both"/>
        <w:rPr>
          <w:rFonts w:ascii="Gill Sans MT" w:hAnsi="Gill Sans MT"/>
          <w:b/>
          <w:color w:val="0070C0"/>
          <w:sz w:val="28"/>
          <w:szCs w:val="28"/>
        </w:rPr>
      </w:pPr>
      <w:r w:rsidRPr="009549B1">
        <w:rPr>
          <w:rFonts w:ascii="Gill Sans MT" w:hAnsi="Gill Sans MT"/>
          <w:b/>
          <w:color w:val="0070C0"/>
          <w:sz w:val="28"/>
          <w:szCs w:val="28"/>
        </w:rPr>
        <w:t>Analyser</w:t>
      </w:r>
    </w:p>
    <w:p w:rsidR="00FB4572" w:rsidRDefault="009549B1" w:rsidP="009549B1">
      <w:pPr>
        <w:jc w:val="both"/>
        <w:rPr>
          <w:rFonts w:ascii="Gill Sans MT" w:hAnsi="Gill Sans MT"/>
          <w:sz w:val="24"/>
          <w:szCs w:val="24"/>
        </w:rPr>
      </w:pPr>
      <w:r>
        <w:rPr>
          <w:rFonts w:ascii="Gill Sans MT" w:hAnsi="Gill Sans MT"/>
          <w:sz w:val="24"/>
          <w:szCs w:val="24"/>
        </w:rPr>
        <w:t xml:space="preserve">Une offre de recrutement est rédigée en tenant compte des compétences attendues sur le poste. Une compétence se définie comme un ensemble de caractéristiques qui permettent à l’individu d’atteindre un niveau de performance dans un travail, une situation ou une mission donnée. </w:t>
      </w:r>
    </w:p>
    <w:p w:rsidR="009549B1" w:rsidRDefault="009549B1" w:rsidP="009549B1">
      <w:pPr>
        <w:jc w:val="both"/>
        <w:rPr>
          <w:rFonts w:ascii="Gill Sans MT" w:hAnsi="Gill Sans MT"/>
          <w:sz w:val="24"/>
          <w:szCs w:val="24"/>
        </w:rPr>
      </w:pPr>
      <w:r>
        <w:rPr>
          <w:rFonts w:ascii="Gill Sans MT" w:hAnsi="Gill Sans MT"/>
          <w:sz w:val="24"/>
          <w:szCs w:val="24"/>
        </w:rPr>
        <w:t>On distingue 4 types de compétences</w:t>
      </w:r>
      <w:r w:rsidR="00FB4572">
        <w:rPr>
          <w:rFonts w:ascii="Gill Sans MT" w:hAnsi="Gill Sans MT"/>
          <w:sz w:val="24"/>
          <w:szCs w:val="24"/>
        </w:rPr>
        <w:t> :</w:t>
      </w:r>
    </w:p>
    <w:p w:rsidR="00FB4572" w:rsidRDefault="00FB4572" w:rsidP="00FB4572">
      <w:pPr>
        <w:pStyle w:val="Paragraphedeliste"/>
        <w:numPr>
          <w:ilvl w:val="0"/>
          <w:numId w:val="2"/>
        </w:numPr>
        <w:jc w:val="both"/>
        <w:rPr>
          <w:rFonts w:ascii="Gill Sans MT" w:hAnsi="Gill Sans MT"/>
          <w:sz w:val="24"/>
          <w:szCs w:val="24"/>
        </w:rPr>
      </w:pPr>
      <w:r w:rsidRPr="00FB4572">
        <w:rPr>
          <w:rFonts w:ascii="Gill Sans MT" w:hAnsi="Gill Sans MT"/>
          <w:b/>
          <w:sz w:val="24"/>
          <w:szCs w:val="24"/>
        </w:rPr>
        <w:t>Les savoirs</w:t>
      </w:r>
      <w:r>
        <w:rPr>
          <w:rFonts w:ascii="Gill Sans MT" w:hAnsi="Gill Sans MT"/>
          <w:sz w:val="24"/>
          <w:szCs w:val="24"/>
        </w:rPr>
        <w:t>. Ils regroupent les connaissances théoriques détenues par un individu et vérifiées par une formation ou une certification</w:t>
      </w:r>
      <w:r w:rsidR="00914C52">
        <w:rPr>
          <w:rFonts w:ascii="Gill Sans MT" w:hAnsi="Gill Sans MT"/>
          <w:sz w:val="24"/>
          <w:szCs w:val="24"/>
        </w:rPr>
        <w:t>.</w:t>
      </w:r>
    </w:p>
    <w:p w:rsidR="00914C52" w:rsidRDefault="00B152FB" w:rsidP="00FB4572">
      <w:pPr>
        <w:pStyle w:val="Paragraphedeliste"/>
        <w:numPr>
          <w:ilvl w:val="0"/>
          <w:numId w:val="2"/>
        </w:numPr>
        <w:jc w:val="both"/>
        <w:rPr>
          <w:rFonts w:ascii="Gill Sans MT" w:hAnsi="Gill Sans MT"/>
          <w:sz w:val="24"/>
          <w:szCs w:val="24"/>
        </w:rPr>
      </w:pPr>
      <w:r>
        <w:rPr>
          <w:rFonts w:ascii="Gill Sans MT" w:hAnsi="Gill Sans MT"/>
          <w:b/>
          <w:sz w:val="24"/>
          <w:szCs w:val="24"/>
        </w:rPr>
        <w:t>Les savoir-faire</w:t>
      </w:r>
      <w:r w:rsidRPr="00B152FB">
        <w:rPr>
          <w:rFonts w:ascii="Gill Sans MT" w:hAnsi="Gill Sans MT"/>
          <w:sz w:val="24"/>
          <w:szCs w:val="24"/>
        </w:rPr>
        <w:t>.</w:t>
      </w:r>
      <w:r>
        <w:rPr>
          <w:rFonts w:ascii="Gill Sans MT" w:hAnsi="Gill Sans MT"/>
          <w:sz w:val="24"/>
          <w:szCs w:val="24"/>
        </w:rPr>
        <w:t xml:space="preserve"> Ils correspondent à la mise en œuvre concrète des savoirs dans une situation professionnelle (projet industrielle).</w:t>
      </w:r>
    </w:p>
    <w:p w:rsidR="00B152FB" w:rsidRDefault="00B152FB" w:rsidP="00FB4572">
      <w:pPr>
        <w:pStyle w:val="Paragraphedeliste"/>
        <w:numPr>
          <w:ilvl w:val="0"/>
          <w:numId w:val="2"/>
        </w:numPr>
        <w:jc w:val="both"/>
        <w:rPr>
          <w:rFonts w:ascii="Gill Sans MT" w:hAnsi="Gill Sans MT"/>
          <w:sz w:val="24"/>
          <w:szCs w:val="24"/>
        </w:rPr>
      </w:pPr>
      <w:r>
        <w:rPr>
          <w:rFonts w:ascii="Gill Sans MT" w:hAnsi="Gill Sans MT"/>
          <w:b/>
          <w:sz w:val="24"/>
          <w:szCs w:val="24"/>
        </w:rPr>
        <w:t>Les savoir</w:t>
      </w:r>
      <w:r w:rsidRPr="00B152FB">
        <w:rPr>
          <w:rFonts w:ascii="Gill Sans MT" w:hAnsi="Gill Sans MT"/>
          <w:b/>
          <w:sz w:val="24"/>
          <w:szCs w:val="24"/>
        </w:rPr>
        <w:t>-être</w:t>
      </w:r>
      <w:r>
        <w:rPr>
          <w:rFonts w:ascii="Gill Sans MT" w:hAnsi="Gill Sans MT"/>
          <w:sz w:val="24"/>
          <w:szCs w:val="24"/>
        </w:rPr>
        <w:t xml:space="preserve">. Ils regroupent les comportements en situation de travail (travail en </w:t>
      </w:r>
      <w:r w:rsidR="00741FFA">
        <w:rPr>
          <w:rFonts w:ascii="Gill Sans MT" w:hAnsi="Gill Sans MT"/>
          <w:sz w:val="24"/>
          <w:szCs w:val="24"/>
        </w:rPr>
        <w:t>équipe, courtoisie, etc.…</w:t>
      </w:r>
      <w:r>
        <w:rPr>
          <w:rFonts w:ascii="Gill Sans MT" w:hAnsi="Gill Sans MT"/>
          <w:sz w:val="24"/>
          <w:szCs w:val="24"/>
        </w:rPr>
        <w:t>)</w:t>
      </w:r>
    </w:p>
    <w:p w:rsidR="00741FFA" w:rsidRDefault="00741FFA" w:rsidP="00FB4572">
      <w:pPr>
        <w:pStyle w:val="Paragraphedeliste"/>
        <w:numPr>
          <w:ilvl w:val="0"/>
          <w:numId w:val="2"/>
        </w:numPr>
        <w:jc w:val="both"/>
        <w:rPr>
          <w:rFonts w:ascii="Gill Sans MT" w:hAnsi="Gill Sans MT"/>
          <w:sz w:val="24"/>
          <w:szCs w:val="24"/>
        </w:rPr>
      </w:pPr>
      <w:r>
        <w:rPr>
          <w:rFonts w:ascii="Gill Sans MT" w:hAnsi="Gill Sans MT"/>
          <w:b/>
          <w:sz w:val="24"/>
          <w:szCs w:val="24"/>
        </w:rPr>
        <w:t>Le savoir</w:t>
      </w:r>
      <w:r w:rsidRPr="00741FFA">
        <w:rPr>
          <w:rFonts w:ascii="Gill Sans MT" w:hAnsi="Gill Sans MT"/>
          <w:b/>
          <w:sz w:val="24"/>
          <w:szCs w:val="24"/>
        </w:rPr>
        <w:t>-évoluer</w:t>
      </w:r>
      <w:r>
        <w:rPr>
          <w:rFonts w:ascii="Gill Sans MT" w:hAnsi="Gill Sans MT"/>
          <w:sz w:val="24"/>
          <w:szCs w:val="24"/>
        </w:rPr>
        <w:t>. Il est surtout important pour les jeunes diplômés ou pour les cadres de hauts potentiels. Il s’agit de vérifier l’aptitude à évoluer dans la hiérarchie. C'est-à-dire à prendre des responsabilités, des initiatives afin de devenir un talent pour l’entreprise.</w:t>
      </w:r>
    </w:p>
    <w:p w:rsidR="000639BF" w:rsidRDefault="00A862C5" w:rsidP="000639BF">
      <w:pPr>
        <w:ind w:left="360"/>
        <w:jc w:val="both"/>
        <w:rPr>
          <w:rFonts w:ascii="Gill Sans MT" w:hAnsi="Gill Sans MT"/>
          <w:sz w:val="24"/>
          <w:szCs w:val="24"/>
        </w:rPr>
      </w:pPr>
      <w:r>
        <w:rPr>
          <w:rFonts w:ascii="Gill Sans MT" w:hAnsi="Gill Sans MT"/>
          <w:sz w:val="24"/>
          <w:szCs w:val="24"/>
        </w:rPr>
        <w:lastRenderedPageBreak/>
        <w:t>En RH on fait également référence au concept de talent pour identifier les aptitudes innées d’un individu à réaliser une tache. On parle alors de compétences transversales.</w:t>
      </w:r>
    </w:p>
    <w:p w:rsidR="00C7621F" w:rsidRDefault="00C7621F" w:rsidP="000639BF">
      <w:pPr>
        <w:ind w:left="360"/>
        <w:jc w:val="both"/>
        <w:rPr>
          <w:rFonts w:ascii="Gill Sans MT" w:hAnsi="Gill Sans MT"/>
          <w:sz w:val="24"/>
          <w:szCs w:val="24"/>
        </w:rPr>
      </w:pPr>
      <w:r>
        <w:rPr>
          <w:rFonts w:ascii="Gill Sans MT" w:hAnsi="Gill Sans MT"/>
          <w:sz w:val="24"/>
          <w:szCs w:val="24"/>
        </w:rPr>
        <w:t>Ces 4 concepts sont présents dans les offres de recrutement de façon explicite ou implicite. C’est pour cette raison qu’il est important de savoir décrypter une annonce. Traditionnellement une offre de recrutement se décompose en 4 catégories :</w:t>
      </w:r>
    </w:p>
    <w:p w:rsidR="00C7621F" w:rsidRDefault="00C7621F" w:rsidP="00C7621F">
      <w:pPr>
        <w:pStyle w:val="Paragraphedeliste"/>
        <w:numPr>
          <w:ilvl w:val="0"/>
          <w:numId w:val="4"/>
        </w:numPr>
        <w:jc w:val="both"/>
        <w:rPr>
          <w:rFonts w:ascii="Gill Sans MT" w:hAnsi="Gill Sans MT"/>
          <w:sz w:val="24"/>
          <w:szCs w:val="24"/>
        </w:rPr>
      </w:pPr>
      <w:r>
        <w:rPr>
          <w:rFonts w:ascii="Gill Sans MT" w:hAnsi="Gill Sans MT"/>
          <w:sz w:val="24"/>
          <w:szCs w:val="24"/>
        </w:rPr>
        <w:t>Les informations sur l’entreprise ou sur le recruteur</w:t>
      </w:r>
    </w:p>
    <w:p w:rsidR="00C7621F" w:rsidRDefault="00C7621F" w:rsidP="00C7621F">
      <w:pPr>
        <w:pStyle w:val="Paragraphedeliste"/>
        <w:numPr>
          <w:ilvl w:val="0"/>
          <w:numId w:val="4"/>
        </w:numPr>
        <w:jc w:val="both"/>
        <w:rPr>
          <w:rFonts w:ascii="Gill Sans MT" w:hAnsi="Gill Sans MT"/>
          <w:sz w:val="24"/>
          <w:szCs w:val="24"/>
        </w:rPr>
      </w:pPr>
      <w:r>
        <w:rPr>
          <w:rFonts w:ascii="Gill Sans MT" w:hAnsi="Gill Sans MT"/>
          <w:sz w:val="24"/>
          <w:szCs w:val="24"/>
        </w:rPr>
        <w:t>Les informations sur le candidats (profil)</w:t>
      </w:r>
    </w:p>
    <w:p w:rsidR="00C7621F" w:rsidRDefault="00C7621F" w:rsidP="00C7621F">
      <w:pPr>
        <w:pStyle w:val="Paragraphedeliste"/>
        <w:numPr>
          <w:ilvl w:val="0"/>
          <w:numId w:val="4"/>
        </w:numPr>
        <w:jc w:val="both"/>
        <w:rPr>
          <w:rFonts w:ascii="Gill Sans MT" w:hAnsi="Gill Sans MT"/>
          <w:sz w:val="24"/>
          <w:szCs w:val="24"/>
        </w:rPr>
      </w:pPr>
      <w:r>
        <w:rPr>
          <w:rFonts w:ascii="Gill Sans MT" w:hAnsi="Gill Sans MT"/>
          <w:sz w:val="24"/>
          <w:szCs w:val="24"/>
        </w:rPr>
        <w:t>Les informations sur le poste à pourvoir</w:t>
      </w:r>
    </w:p>
    <w:p w:rsidR="00FB4798" w:rsidRDefault="00FB4798" w:rsidP="00C7621F">
      <w:pPr>
        <w:pStyle w:val="Paragraphedeliste"/>
        <w:numPr>
          <w:ilvl w:val="0"/>
          <w:numId w:val="4"/>
        </w:numPr>
        <w:jc w:val="both"/>
        <w:rPr>
          <w:rFonts w:ascii="Gill Sans MT" w:hAnsi="Gill Sans MT"/>
          <w:sz w:val="24"/>
          <w:szCs w:val="24"/>
        </w:rPr>
      </w:pPr>
      <w:r>
        <w:rPr>
          <w:rFonts w:ascii="Gill Sans MT" w:hAnsi="Gill Sans MT"/>
          <w:sz w:val="24"/>
          <w:szCs w:val="24"/>
        </w:rPr>
        <w:t>Les moyens de contact</w:t>
      </w:r>
    </w:p>
    <w:p w:rsidR="00FE3512" w:rsidRDefault="00FB4798" w:rsidP="00FB4798">
      <w:pPr>
        <w:jc w:val="both"/>
        <w:rPr>
          <w:rFonts w:ascii="Gill Sans MT" w:hAnsi="Gill Sans MT"/>
          <w:sz w:val="24"/>
          <w:szCs w:val="24"/>
        </w:rPr>
      </w:pPr>
      <w:r>
        <w:rPr>
          <w:rFonts w:ascii="Gill Sans MT" w:hAnsi="Gill Sans MT"/>
          <w:sz w:val="24"/>
          <w:szCs w:val="24"/>
        </w:rPr>
        <w:t>Ces 4 catégories ne sont pas toutes équivalentes et surtout toutes n’ont pas la même priorité. Certaines informations sont des critères objectifs. C'est-à-dire les éléments incontournables du recrutement. Les informations peuvent aussi être des critères subjectifs, c'est-à-dire qu’ils sont discutables.</w:t>
      </w:r>
      <w:r w:rsidR="00AF11F8">
        <w:rPr>
          <w:rFonts w:ascii="Gill Sans MT" w:hAnsi="Gill Sans MT"/>
          <w:sz w:val="24"/>
          <w:szCs w:val="24"/>
        </w:rPr>
        <w:t xml:space="preserve"> Vous devez être attentif à toutes les informations données dans une annonce afin de mettre en œuvre une grille de lecture en termes de compétences et de critères subjectifs et objectifs. Néanmoins toutes les annonces ne sont pas rédigées de la même façon.</w:t>
      </w:r>
    </w:p>
    <w:p w:rsidR="00C21BC0" w:rsidRDefault="00C21BC0" w:rsidP="00C21BC0">
      <w:pPr>
        <w:jc w:val="both"/>
        <w:rPr>
          <w:rFonts w:ascii="Gill Sans MT" w:hAnsi="Gill Sans MT"/>
          <w:sz w:val="24"/>
          <w:szCs w:val="24"/>
        </w:rPr>
      </w:pPr>
    </w:p>
    <w:p w:rsidR="00C66D86" w:rsidRDefault="00CD4C14" w:rsidP="00C21BC0">
      <w:pPr>
        <w:jc w:val="both"/>
        <w:rPr>
          <w:rFonts w:ascii="Gill Sans MT" w:hAnsi="Gill Sans MT"/>
          <w:sz w:val="24"/>
          <w:szCs w:val="24"/>
        </w:rPr>
      </w:pPr>
      <w:r>
        <w:rPr>
          <w:rFonts w:ascii="Gill Sans MT" w:hAnsi="Gill Sans MT"/>
          <w:sz w:val="24"/>
          <w:szCs w:val="24"/>
        </w:rPr>
        <w:t>La présentation de l’entreprise a pour objectif de présenter le contexte du poste et de l’activité de l’entreprise. Cette partie réutilise tous les éléments (les signes culturels) de l’entreprise.</w:t>
      </w:r>
      <w:r w:rsidR="00E058C8">
        <w:rPr>
          <w:rFonts w:ascii="Gill Sans MT" w:hAnsi="Gill Sans MT"/>
          <w:sz w:val="24"/>
          <w:szCs w:val="24"/>
        </w:rPr>
        <w:t xml:space="preserve"> Cette partie illustre l’image de marque de l’entreprise recruteuse. Cependant, le candidat doit effectuer des recherches pour approfondir ses connaissances de la structure (veille informationnelle).</w:t>
      </w:r>
      <w:r w:rsidR="00C03741">
        <w:rPr>
          <w:rFonts w:ascii="Gill Sans MT" w:hAnsi="Gill Sans MT"/>
          <w:sz w:val="24"/>
          <w:szCs w:val="24"/>
        </w:rPr>
        <w:t xml:space="preserve"> Parmi ces recherches, vous devez isoler notamment les enjeux stratégiques de l’entreprise, son actualité et si possible</w:t>
      </w:r>
      <w:r w:rsidR="004657DB">
        <w:rPr>
          <w:rFonts w:ascii="Gill Sans MT" w:hAnsi="Gill Sans MT"/>
          <w:sz w:val="24"/>
          <w:szCs w:val="24"/>
        </w:rPr>
        <w:t>, la stratégie des concurrents. Ces recherches vont vous permettre de préparer vos documents de candidatures mais aussi l’entretien de recrutement</w:t>
      </w:r>
      <w:r w:rsidR="00C66D86">
        <w:rPr>
          <w:rFonts w:ascii="Gill Sans MT" w:hAnsi="Gill Sans MT"/>
          <w:sz w:val="24"/>
          <w:szCs w:val="24"/>
        </w:rPr>
        <w:t xml:space="preserve">. </w:t>
      </w:r>
    </w:p>
    <w:p w:rsidR="003A5EF2" w:rsidRDefault="00C66D86" w:rsidP="00C21BC0">
      <w:pPr>
        <w:jc w:val="both"/>
        <w:rPr>
          <w:rFonts w:ascii="Gill Sans MT" w:hAnsi="Gill Sans MT"/>
          <w:sz w:val="24"/>
          <w:szCs w:val="24"/>
        </w:rPr>
      </w:pPr>
      <w:r>
        <w:rPr>
          <w:rFonts w:ascii="Gill Sans MT" w:hAnsi="Gill Sans MT"/>
          <w:sz w:val="24"/>
          <w:szCs w:val="24"/>
        </w:rPr>
        <w:t xml:space="preserve">A partir de là vous pouvez commencer à analyser le poste. Dans la plupart des annonces seront préciser les missions </w:t>
      </w:r>
      <w:r w:rsidR="00F92DF5">
        <w:rPr>
          <w:rFonts w:ascii="Gill Sans MT" w:hAnsi="Gill Sans MT"/>
          <w:sz w:val="24"/>
          <w:szCs w:val="24"/>
        </w:rPr>
        <w:t>que devra effectuer le candidat</w:t>
      </w:r>
      <w:r>
        <w:rPr>
          <w:rFonts w:ascii="Gill Sans MT" w:hAnsi="Gill Sans MT"/>
          <w:sz w:val="24"/>
          <w:szCs w:val="24"/>
        </w:rPr>
        <w:t>.</w:t>
      </w:r>
      <w:r w:rsidR="00F92DF5">
        <w:rPr>
          <w:rFonts w:ascii="Gill Sans MT" w:hAnsi="Gill Sans MT"/>
          <w:sz w:val="24"/>
          <w:szCs w:val="24"/>
        </w:rPr>
        <w:t xml:space="preserve"> La lecture des missions vous permettra de décoder les attentes réelles de l’entreprise.</w:t>
      </w:r>
      <w:r w:rsidR="008C0C27">
        <w:rPr>
          <w:rFonts w:ascii="Gill Sans MT" w:hAnsi="Gill Sans MT"/>
          <w:sz w:val="24"/>
          <w:szCs w:val="24"/>
        </w:rPr>
        <w:t xml:space="preserve"> Par exemple, le rattachement hiérarchique suppose que le candidat soit parfaitement autonome sur ses taches mais qu’il sache également évoluer en interdépendance avec son environnement.</w:t>
      </w:r>
      <w:r w:rsidR="00867EA6">
        <w:rPr>
          <w:rFonts w:ascii="Gill Sans MT" w:hAnsi="Gill Sans MT"/>
          <w:sz w:val="24"/>
          <w:szCs w:val="24"/>
        </w:rPr>
        <w:t xml:space="preserve"> Cette description doit amener le lecteur à découvrir le cœur, le système de l’entreprise. Notamment </w:t>
      </w:r>
      <w:r w:rsidR="003A5EF2">
        <w:rPr>
          <w:rFonts w:ascii="Gill Sans MT" w:hAnsi="Gill Sans MT"/>
          <w:sz w:val="24"/>
          <w:szCs w:val="24"/>
        </w:rPr>
        <w:t>en termes de</w:t>
      </w:r>
      <w:r w:rsidR="00867EA6">
        <w:rPr>
          <w:rFonts w:ascii="Gill Sans MT" w:hAnsi="Gill Sans MT"/>
          <w:sz w:val="24"/>
          <w:szCs w:val="24"/>
        </w:rPr>
        <w:t xml:space="preserve"> partie prenant.</w:t>
      </w:r>
      <w:r w:rsidR="003A5EF2">
        <w:rPr>
          <w:rFonts w:ascii="Gill Sans MT" w:hAnsi="Gill Sans MT"/>
          <w:sz w:val="24"/>
          <w:szCs w:val="24"/>
        </w:rPr>
        <w:t xml:space="preserve"> Le candidat doit analyser toutes les missions afin de comprendre le poste et ainsi rédiger la meilleure candidature possible.</w:t>
      </w:r>
    </w:p>
    <w:p w:rsidR="00FD5030" w:rsidRDefault="003A5EF2" w:rsidP="00C21BC0">
      <w:pPr>
        <w:jc w:val="both"/>
        <w:rPr>
          <w:rFonts w:ascii="Gill Sans MT" w:hAnsi="Gill Sans MT"/>
          <w:sz w:val="24"/>
          <w:szCs w:val="24"/>
        </w:rPr>
      </w:pPr>
      <w:r>
        <w:rPr>
          <w:rFonts w:ascii="Gill Sans MT" w:hAnsi="Gill Sans MT"/>
          <w:sz w:val="24"/>
          <w:szCs w:val="24"/>
        </w:rPr>
        <w:t>Description du profil du poste.</w:t>
      </w:r>
      <w:r w:rsidR="00884724">
        <w:rPr>
          <w:rFonts w:ascii="Gill Sans MT" w:hAnsi="Gill Sans MT"/>
          <w:sz w:val="24"/>
          <w:szCs w:val="24"/>
        </w:rPr>
        <w:t xml:space="preserve"> Le profil va indiquer </w:t>
      </w:r>
      <w:r w:rsidR="00177771">
        <w:rPr>
          <w:rFonts w:ascii="Gill Sans MT" w:hAnsi="Gill Sans MT"/>
          <w:sz w:val="24"/>
          <w:szCs w:val="24"/>
        </w:rPr>
        <w:t>le niveau de formation, les langues parlées, l’expérience souhaitée, les savoirs et les savoir-être. Potentiellement, le savoir-évolué</w:t>
      </w:r>
      <w:r w:rsidR="00C25845">
        <w:rPr>
          <w:rFonts w:ascii="Gill Sans MT" w:hAnsi="Gill Sans MT"/>
          <w:sz w:val="24"/>
          <w:szCs w:val="24"/>
        </w:rPr>
        <w:t>.</w:t>
      </w:r>
      <w:r w:rsidR="008B3C25">
        <w:rPr>
          <w:rFonts w:ascii="Gill Sans MT" w:hAnsi="Gill Sans MT"/>
          <w:sz w:val="24"/>
          <w:szCs w:val="24"/>
        </w:rPr>
        <w:t xml:space="preserve"> Tous ces critères peuvent être objectif ou subjectif, le niveau de formation est souvent objectif (incontournable). Par contre, un savoir est souvent subjectif.</w:t>
      </w:r>
      <w:r w:rsidR="00FD5030">
        <w:rPr>
          <w:rFonts w:ascii="Gill Sans MT" w:hAnsi="Gill Sans MT"/>
          <w:sz w:val="24"/>
          <w:szCs w:val="24"/>
        </w:rPr>
        <w:t xml:space="preserve"> Néanmoins, vous devez répondre à la majorité des critères du profil pour tenter votre chance.</w:t>
      </w:r>
    </w:p>
    <w:p w:rsidR="00FD5030" w:rsidRDefault="00FD5030" w:rsidP="00C21BC0">
      <w:pPr>
        <w:jc w:val="both"/>
        <w:rPr>
          <w:rFonts w:ascii="Gill Sans MT" w:hAnsi="Gill Sans MT"/>
          <w:sz w:val="24"/>
          <w:szCs w:val="24"/>
        </w:rPr>
      </w:pPr>
    </w:p>
    <w:p w:rsidR="00FD5030" w:rsidRPr="00FB4798" w:rsidRDefault="00FD5030" w:rsidP="00C21BC0">
      <w:pPr>
        <w:jc w:val="both"/>
        <w:rPr>
          <w:rFonts w:ascii="Gill Sans MT" w:hAnsi="Gill Sans MT"/>
          <w:sz w:val="24"/>
          <w:szCs w:val="24"/>
        </w:rPr>
      </w:pPr>
      <w:r>
        <w:rPr>
          <w:rFonts w:ascii="Gill Sans MT" w:hAnsi="Gill Sans MT"/>
          <w:sz w:val="24"/>
          <w:szCs w:val="24"/>
        </w:rPr>
        <w:lastRenderedPageBreak/>
        <w:t>En conclusion, la lecture de l’annonce est capitale car elle recèle d’information cachées qu’il est nécessaire de décoder pour postuler à une offre de recrutement et donc à une entreprise.</w:t>
      </w:r>
      <w:bookmarkStart w:id="0" w:name="_GoBack"/>
      <w:bookmarkEnd w:id="0"/>
    </w:p>
    <w:sectPr w:rsidR="00FD5030" w:rsidRPr="00FB4798" w:rsidSect="00283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A75"/>
    <w:multiLevelType w:val="hybridMultilevel"/>
    <w:tmpl w:val="53FA14E2"/>
    <w:lvl w:ilvl="0" w:tplc="D81413EA">
      <w:start w:val="1"/>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7B639C"/>
    <w:multiLevelType w:val="hybridMultilevel"/>
    <w:tmpl w:val="1432107E"/>
    <w:lvl w:ilvl="0" w:tplc="3E3E45A4">
      <w:start w:val="1"/>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4B426462"/>
    <w:multiLevelType w:val="hybridMultilevel"/>
    <w:tmpl w:val="4AA2BE08"/>
    <w:lvl w:ilvl="0" w:tplc="B9F21D6A">
      <w:start w:val="1"/>
      <w:numFmt w:val="decimal"/>
      <w:lvlText w:val="%1."/>
      <w:lvlJc w:val="left"/>
      <w:pPr>
        <w:ind w:left="1776" w:hanging="360"/>
      </w:pPr>
      <w:rPr>
        <w:rFonts w:asciiTheme="minorHAnsi" w:hAnsiTheme="minorHAnsi" w:cstheme="minorHAnsi"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639B757D"/>
    <w:multiLevelType w:val="hybridMultilevel"/>
    <w:tmpl w:val="D60C0EF2"/>
    <w:lvl w:ilvl="0" w:tplc="FA8C8E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5F"/>
    <w:rsid w:val="000371F6"/>
    <w:rsid w:val="000639BF"/>
    <w:rsid w:val="00177771"/>
    <w:rsid w:val="002838B4"/>
    <w:rsid w:val="003849F6"/>
    <w:rsid w:val="003A5EF2"/>
    <w:rsid w:val="003C04CE"/>
    <w:rsid w:val="004657DB"/>
    <w:rsid w:val="006F6D5F"/>
    <w:rsid w:val="00741FFA"/>
    <w:rsid w:val="00867EA6"/>
    <w:rsid w:val="00884724"/>
    <w:rsid w:val="008B3C25"/>
    <w:rsid w:val="008C0C27"/>
    <w:rsid w:val="00914C52"/>
    <w:rsid w:val="009549B1"/>
    <w:rsid w:val="00A76CFC"/>
    <w:rsid w:val="00A862C5"/>
    <w:rsid w:val="00AF11F8"/>
    <w:rsid w:val="00B152FB"/>
    <w:rsid w:val="00C03741"/>
    <w:rsid w:val="00C21BC0"/>
    <w:rsid w:val="00C25845"/>
    <w:rsid w:val="00C66D86"/>
    <w:rsid w:val="00C7621F"/>
    <w:rsid w:val="00CD4C14"/>
    <w:rsid w:val="00D36C6E"/>
    <w:rsid w:val="00D85509"/>
    <w:rsid w:val="00E058C8"/>
    <w:rsid w:val="00F92DF5"/>
    <w:rsid w:val="00FB4572"/>
    <w:rsid w:val="00FB4798"/>
    <w:rsid w:val="00FD5030"/>
    <w:rsid w:val="00FE3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831C"/>
  <w15:chartTrackingRefBased/>
  <w15:docId w15:val="{370AF359-FB41-46AF-B657-BCEF395A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0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782</Words>
  <Characters>4307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MisTerLeO</dc:creator>
  <cp:keywords/>
  <dc:description/>
  <cp:lastModifiedBy>MisTerLeO</cp:lastModifiedBy>
  <cp:revision>24</cp:revision>
  <dcterms:created xsi:type="dcterms:W3CDTF">2017-02-13T07:02:00Z</dcterms:created>
  <dcterms:modified xsi:type="dcterms:W3CDTF">2017-02-13T08:47:00Z</dcterms:modified>
</cp:coreProperties>
</file>