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0092923"/>
        <w:docPartObj>
          <w:docPartGallery w:val="Cover Pages"/>
          <w:docPartUnique/>
        </w:docPartObj>
      </w:sdtPr>
      <w:sdtEndPr/>
      <w:sdtContent>
        <w:bookmarkStart w:id="0" w:name="_GoBack" w:displacedByCustomXml="prev"/>
        <w:p w14:paraId="184573BC" w14:textId="61FD5FCA" w:rsidR="00686CE8" w:rsidRDefault="00686CE8">
          <w:r>
            <w:rPr>
              <w:noProof/>
              <w:lang w:eastAsia="fr-FR"/>
            </w:rPr>
            <mc:AlternateContent>
              <mc:Choice Requires="wpg">
                <w:drawing>
                  <wp:anchor distT="0" distB="0" distL="114300" distR="114300" simplePos="0" relativeHeight="251656704" behindDoc="1" locked="0" layoutInCell="1" allowOverlap="1" wp14:anchorId="3B75C532" wp14:editId="234FE147">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5962DC" w14:textId="48CB9955" w:rsidR="00686CE8" w:rsidRDefault="00686CE8">
                                  <w:pPr>
                                    <w:pStyle w:val="Sansinterligne"/>
                                    <w:rPr>
                                      <w:caps/>
                                      <w:color w:val="FFFFFF" w:themeColor="background1"/>
                                    </w:rPr>
                                  </w:pPr>
                                  <w:r>
                                    <w:rPr>
                                      <w:color w:val="FFFFFF" w:themeColor="background1"/>
                                      <w:sz w:val="32"/>
                                      <w:szCs w:val="32"/>
                                    </w:rPr>
                                    <w:t>Guilpain Léo ESIR1</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5327428" w14:textId="61EFD84C" w:rsidR="00686CE8" w:rsidRDefault="00686CE8" w:rsidP="00627A99">
                                      <w:pPr>
                                        <w:pStyle w:val="Sansinterligne"/>
                                        <w:pBdr>
                                          <w:bottom w:val="single" w:sz="6" w:space="0"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Compte Rendu</w:t>
                                      </w:r>
                                    </w:p>
                                  </w:sdtContent>
                                </w:sdt>
                                <w:sdt>
                                  <w:sdtPr>
                                    <w:rPr>
                                      <w:caps/>
                                      <w:color w:val="1F497D"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B9EDB06" w14:textId="6B70D5B6" w:rsidR="00686CE8" w:rsidRDefault="00686CE8">
                                      <w:pPr>
                                        <w:pStyle w:val="Sansinterligne"/>
                                        <w:spacing w:before="240"/>
                                        <w:rPr>
                                          <w:caps/>
                                          <w:color w:val="1F497D" w:themeColor="text2"/>
                                          <w:sz w:val="36"/>
                                          <w:szCs w:val="36"/>
                                        </w:rPr>
                                      </w:pPr>
                                      <w:r>
                                        <w:rPr>
                                          <w:caps/>
                                          <w:color w:val="1F497D" w:themeColor="text2"/>
                                          <w:sz w:val="36"/>
                                          <w:szCs w:val="36"/>
                                        </w:rPr>
                                        <w:t>Tp KNX</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B75C532" id="Groupe 119" o:spid="_x0000_s1026" style="position:absolute;margin-left:0;margin-top:0;width:539.6pt;height:719.9pt;z-index:-25165977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inset="36pt,14.4pt,36pt,36pt">
                        <w:txbxContent>
                          <w:p w14:paraId="495962DC" w14:textId="48CB9955" w:rsidR="00686CE8" w:rsidRDefault="00686CE8">
                            <w:pPr>
                              <w:pStyle w:val="Sansinterligne"/>
                              <w:rPr>
                                <w:caps/>
                                <w:color w:val="FFFFFF" w:themeColor="background1"/>
                              </w:rPr>
                            </w:pPr>
                            <w:r>
                              <w:rPr>
                                <w:color w:val="FFFFFF" w:themeColor="background1"/>
                                <w:sz w:val="32"/>
                                <w:szCs w:val="32"/>
                              </w:rPr>
                              <w:t>Guilpain Léo ESIR1</w:t>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5327428" w14:textId="61EFD84C" w:rsidR="00686CE8" w:rsidRDefault="00686CE8" w:rsidP="00627A99">
                                <w:pPr>
                                  <w:pStyle w:val="Sansinterligne"/>
                                  <w:pBdr>
                                    <w:bottom w:val="single" w:sz="6" w:space="0"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Compte Rendu</w:t>
                                </w:r>
                              </w:p>
                            </w:sdtContent>
                          </w:sdt>
                          <w:sdt>
                            <w:sdtPr>
                              <w:rPr>
                                <w:caps/>
                                <w:color w:val="1F497D"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B9EDB06" w14:textId="6B70D5B6" w:rsidR="00686CE8" w:rsidRDefault="00686CE8">
                                <w:pPr>
                                  <w:pStyle w:val="Sansinterligne"/>
                                  <w:spacing w:before="240"/>
                                  <w:rPr>
                                    <w:caps/>
                                    <w:color w:val="1F497D" w:themeColor="text2"/>
                                    <w:sz w:val="36"/>
                                    <w:szCs w:val="36"/>
                                  </w:rPr>
                                </w:pPr>
                                <w:r>
                                  <w:rPr>
                                    <w:caps/>
                                    <w:color w:val="1F497D" w:themeColor="text2"/>
                                    <w:sz w:val="36"/>
                                    <w:szCs w:val="36"/>
                                  </w:rPr>
                                  <w:t>Tp KNX</w:t>
                                </w:r>
                              </w:p>
                            </w:sdtContent>
                          </w:sdt>
                        </w:txbxContent>
                      </v:textbox>
                    </v:shape>
                    <w10:wrap anchorx="page" anchory="page"/>
                  </v:group>
                </w:pict>
              </mc:Fallback>
            </mc:AlternateContent>
          </w:r>
          <w:bookmarkEnd w:id="0"/>
        </w:p>
        <w:p w14:paraId="60782373" w14:textId="10B2DC91" w:rsidR="00686CE8" w:rsidRPr="00686CE8" w:rsidRDefault="004A5F54" w:rsidP="00450D3B">
          <w:r>
            <w:rPr>
              <w:noProof/>
              <w:lang w:eastAsia="fr-FR"/>
            </w:rPr>
            <mc:AlternateContent>
              <mc:Choice Requires="wps">
                <w:drawing>
                  <wp:anchor distT="0" distB="0" distL="114300" distR="114300" simplePos="0" relativeHeight="251659264" behindDoc="0" locked="0" layoutInCell="1" allowOverlap="1" wp14:anchorId="38C44EB0" wp14:editId="4A82317E">
                    <wp:simplePos x="0" y="0"/>
                    <wp:positionH relativeFrom="column">
                      <wp:posOffset>-4445</wp:posOffset>
                    </wp:positionH>
                    <wp:positionV relativeFrom="paragraph">
                      <wp:posOffset>5358765</wp:posOffset>
                    </wp:positionV>
                    <wp:extent cx="5743575" cy="561975"/>
                    <wp:effectExtent l="0" t="0" r="28575" b="28575"/>
                    <wp:wrapNone/>
                    <wp:docPr id="18" name="Zone de texte 18"/>
                    <wp:cNvGraphicFramePr/>
                    <a:graphic xmlns:a="http://schemas.openxmlformats.org/drawingml/2006/main">
                      <a:graphicData uri="http://schemas.microsoft.com/office/word/2010/wordprocessingShape">
                        <wps:wsp>
                          <wps:cNvSpPr txBox="1"/>
                          <wps:spPr>
                            <a:xfrm>
                              <a:off x="0" y="0"/>
                              <a:ext cx="5743575" cy="561975"/>
                            </a:xfrm>
                            <a:prstGeom prst="rect">
                              <a:avLst/>
                            </a:prstGeom>
                            <a:solidFill>
                              <a:schemeClr val="lt1"/>
                            </a:solidFill>
                            <a:ln w="6350">
                              <a:solidFill>
                                <a:schemeClr val="bg1"/>
                              </a:solidFill>
                            </a:ln>
                          </wps:spPr>
                          <wps:txbx>
                            <w:txbxContent>
                              <w:p w14:paraId="1F9B9D90" w14:textId="77777777" w:rsidR="004A5F54" w:rsidRPr="00627A99" w:rsidRDefault="004A5F54" w:rsidP="004A5F54">
                                <w:pPr>
                                  <w:jc w:val="center"/>
                                  <w:rPr>
                                    <w:rFonts w:ascii="Gill Sans MT" w:eastAsiaTheme="majorEastAsia" w:hAnsi="Gill Sans MT" w:cstheme="majorBidi"/>
                                    <w:i/>
                                    <w:iCs/>
                                    <w:sz w:val="28"/>
                                    <w:szCs w:val="28"/>
                                  </w:rPr>
                                </w:pPr>
                                <w:r w:rsidRPr="00627A99">
                                  <w:rPr>
                                    <w:rFonts w:ascii="Gill Sans MT" w:eastAsiaTheme="majorEastAsia" w:hAnsi="Gill Sans MT" w:cstheme="majorBidi"/>
                                    <w:i/>
                                    <w:iCs/>
                                    <w:sz w:val="28"/>
                                    <w:szCs w:val="28"/>
                                  </w:rPr>
                                  <w:t>« J’atteste que ce travail est original, qu’il indique de façon appropriée tous les emprunts, et qu’il fait référence de façon appropriée à chaque source utilisée »</w:t>
                                </w:r>
                              </w:p>
                              <w:p w14:paraId="7C91D738" w14:textId="77777777" w:rsidR="004A5F54" w:rsidRDefault="004A5F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C44EB0" id="Zone de texte 18" o:spid="_x0000_s1030" type="#_x0000_t202" style="position:absolute;margin-left:-.35pt;margin-top:421.95pt;width:452.25pt;height:4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" fillcolor="white [3201]" strokecolor="white [3212]" strokeweight=".5pt">
                    <v:textbox>
                      <w:txbxContent>
                        <w:p w14:paraId="1F9B9D90" w14:textId="77777777" w:rsidR="004A5F54" w:rsidRPr="00627A99" w:rsidRDefault="004A5F54" w:rsidP="004A5F54">
                          <w:pPr>
                            <w:jc w:val="center"/>
                            <w:rPr>
                              <w:rFonts w:ascii="Gill Sans MT" w:eastAsiaTheme="majorEastAsia" w:hAnsi="Gill Sans MT" w:cstheme="majorBidi"/>
                              <w:i/>
                              <w:iCs/>
                              <w:sz w:val="28"/>
                              <w:szCs w:val="28"/>
                            </w:rPr>
                          </w:pPr>
                          <w:r w:rsidRPr="00627A99">
                            <w:rPr>
                              <w:rFonts w:ascii="Gill Sans MT" w:eastAsiaTheme="majorEastAsia" w:hAnsi="Gill Sans MT" w:cstheme="majorBidi"/>
                              <w:i/>
                              <w:iCs/>
                              <w:sz w:val="28"/>
                              <w:szCs w:val="28"/>
                            </w:rPr>
                            <w:t>« J’atteste que ce travail est original, qu’il indique de façon appropriée tous les emprunts, et qu’il fait référence de façon appropriée à chaque source utilisée »</w:t>
                          </w:r>
                        </w:p>
                        <w:p w14:paraId="7C91D738" w14:textId="77777777" w:rsidR="004A5F54" w:rsidRDefault="004A5F54"/>
                      </w:txbxContent>
                    </v:textbox>
                  </v:shape>
                </w:pict>
              </mc:Fallback>
            </mc:AlternateContent>
          </w:r>
          <w:r w:rsidR="00686CE8">
            <w:br w:type="page"/>
          </w:r>
        </w:p>
      </w:sdtContent>
    </w:sdt>
    <w:p w14:paraId="2580F29F" w14:textId="785F3EDB" w:rsidR="00962BEB" w:rsidRDefault="00450D3B" w:rsidP="00450D3B">
      <w:pPr>
        <w:rPr>
          <w:rFonts w:ascii="Gill Sans MT" w:hAnsi="Gill Sans MT"/>
          <w:b/>
          <w:color w:val="FF0000"/>
          <w:sz w:val="28"/>
          <w:szCs w:val="36"/>
          <w:u w:val="single"/>
        </w:rPr>
      </w:pPr>
      <w:r w:rsidRPr="00BA4FFB">
        <w:rPr>
          <w:rFonts w:ascii="Gill Sans MT" w:hAnsi="Gill Sans MT"/>
          <w:b/>
          <w:color w:val="FF0000"/>
          <w:sz w:val="28"/>
          <w:szCs w:val="36"/>
          <w:u w:val="single"/>
        </w:rPr>
        <w:lastRenderedPageBreak/>
        <w:t>Séquence n°1 :</w:t>
      </w:r>
    </w:p>
    <w:p w14:paraId="78FB53C9" w14:textId="6CFD89AE" w:rsidR="00E41073" w:rsidRPr="00E41073" w:rsidRDefault="00E41073" w:rsidP="00450D3B">
      <w:pPr>
        <w:rPr>
          <w:rFonts w:ascii="Gill Sans MT" w:hAnsi="Gill Sans MT"/>
          <w:sz w:val="26"/>
          <w:szCs w:val="26"/>
        </w:rPr>
      </w:pPr>
      <w:r w:rsidRPr="00E41073">
        <w:rPr>
          <w:rFonts w:ascii="Gill Sans MT" w:hAnsi="Gill Sans MT"/>
          <w:sz w:val="26"/>
          <w:szCs w:val="26"/>
        </w:rPr>
        <w:t>Dans cette séquence, nous avons pris connaissance des maquettes. J’ai travaillé sur la maquette ABB3.</w:t>
      </w:r>
    </w:p>
    <w:p w14:paraId="5EE8858B" w14:textId="717851C5" w:rsidR="00962BEB" w:rsidRDefault="00962BEB" w:rsidP="00450D3B">
      <w:pPr>
        <w:rPr>
          <w:rFonts w:ascii="Gill Sans MT" w:hAnsi="Gill Sans MT"/>
          <w:b/>
          <w:color w:val="FF0000"/>
          <w:sz w:val="28"/>
          <w:szCs w:val="36"/>
        </w:rPr>
      </w:pPr>
      <w:r>
        <w:rPr>
          <w:rFonts w:ascii="Gill Sans MT" w:hAnsi="Gill Sans MT"/>
          <w:b/>
          <w:noProof/>
          <w:color w:val="FF0000"/>
          <w:sz w:val="28"/>
          <w:szCs w:val="36"/>
          <w:lang w:eastAsia="fr-FR"/>
        </w:rPr>
        <w:drawing>
          <wp:inline distT="0" distB="0" distL="0" distR="0" wp14:anchorId="542107D3" wp14:editId="7FB17A4C">
            <wp:extent cx="5760720" cy="413194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éma Q1.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131945"/>
                    </a:xfrm>
                    <a:prstGeom prst="rect">
                      <a:avLst/>
                    </a:prstGeom>
                  </pic:spPr>
                </pic:pic>
              </a:graphicData>
            </a:graphic>
          </wp:inline>
        </w:drawing>
      </w:r>
    </w:p>
    <w:p w14:paraId="1957FFCA" w14:textId="77777777" w:rsidR="00450D3B" w:rsidRPr="00E41073" w:rsidRDefault="00450D3B" w:rsidP="00C76727">
      <w:pPr>
        <w:jc w:val="both"/>
        <w:rPr>
          <w:rFonts w:ascii="Gill Sans MT" w:hAnsi="Gill Sans MT"/>
          <w:sz w:val="26"/>
          <w:szCs w:val="26"/>
        </w:rPr>
      </w:pPr>
      <w:r w:rsidRPr="00E41073">
        <w:rPr>
          <w:rFonts w:ascii="Gill Sans MT" w:hAnsi="Gill Sans MT"/>
          <w:sz w:val="26"/>
          <w:szCs w:val="26"/>
        </w:rPr>
        <w:t xml:space="preserve">On va par la suite référencer seulement 3 participants (+ </w:t>
      </w:r>
      <w:r w:rsidR="00AC60C0" w:rsidRPr="00E41073">
        <w:rPr>
          <w:rFonts w:ascii="Gill Sans MT" w:hAnsi="Gill Sans MT"/>
          <w:sz w:val="26"/>
          <w:szCs w:val="26"/>
        </w:rPr>
        <w:t>horloge</w:t>
      </w:r>
      <w:r w:rsidRPr="00E41073">
        <w:rPr>
          <w:rFonts w:ascii="Gill Sans MT" w:hAnsi="Gill Sans MT"/>
          <w:sz w:val="26"/>
          <w:szCs w:val="26"/>
        </w:rPr>
        <w:t>)</w:t>
      </w:r>
    </w:p>
    <w:p w14:paraId="5FFC9723" w14:textId="77777777" w:rsidR="00450D3B" w:rsidRPr="00E41073" w:rsidRDefault="00450D3B" w:rsidP="00C76727">
      <w:pPr>
        <w:pStyle w:val="Paragraphedeliste"/>
        <w:numPr>
          <w:ilvl w:val="0"/>
          <w:numId w:val="2"/>
        </w:numPr>
        <w:jc w:val="both"/>
        <w:rPr>
          <w:rFonts w:ascii="Gill Sans MT" w:hAnsi="Gill Sans MT"/>
          <w:sz w:val="26"/>
          <w:szCs w:val="26"/>
        </w:rPr>
      </w:pPr>
      <w:r w:rsidRPr="00E41073">
        <w:rPr>
          <w:rFonts w:ascii="Gill Sans MT" w:hAnsi="Gill Sans MT"/>
          <w:b/>
          <w:sz w:val="26"/>
          <w:szCs w:val="26"/>
        </w:rPr>
        <w:t>JA/S4.230.1M</w:t>
      </w:r>
      <w:r w:rsidRPr="00E41073">
        <w:rPr>
          <w:rFonts w:ascii="Gill Sans MT" w:hAnsi="Gill Sans MT"/>
          <w:sz w:val="26"/>
          <w:szCs w:val="26"/>
        </w:rPr>
        <w:t> : Module 4 sorties stores/volets roulants avec commandes manuelles, 230V</w:t>
      </w:r>
    </w:p>
    <w:p w14:paraId="783F00BD" w14:textId="77777777" w:rsidR="00450D3B" w:rsidRPr="00E41073" w:rsidRDefault="00450D3B" w:rsidP="00C76727">
      <w:pPr>
        <w:pStyle w:val="Paragraphedeliste"/>
        <w:numPr>
          <w:ilvl w:val="0"/>
          <w:numId w:val="2"/>
        </w:numPr>
        <w:jc w:val="both"/>
        <w:rPr>
          <w:rFonts w:ascii="Gill Sans MT" w:hAnsi="Gill Sans MT"/>
          <w:sz w:val="26"/>
          <w:szCs w:val="26"/>
        </w:rPr>
      </w:pPr>
      <w:r w:rsidRPr="00E41073">
        <w:rPr>
          <w:rFonts w:ascii="Gill Sans MT" w:hAnsi="Gill Sans MT"/>
          <w:b/>
          <w:sz w:val="26"/>
          <w:szCs w:val="26"/>
        </w:rPr>
        <w:t>US/U4.2</w:t>
      </w:r>
      <w:r w:rsidRPr="00E41073">
        <w:rPr>
          <w:rFonts w:ascii="Gill Sans MT" w:hAnsi="Gill Sans MT"/>
          <w:sz w:val="26"/>
          <w:szCs w:val="26"/>
        </w:rPr>
        <w:t> : Interface universelle, 4 voies, ME</w:t>
      </w:r>
    </w:p>
    <w:p w14:paraId="240C4980" w14:textId="77777777" w:rsidR="00AC60C0" w:rsidRPr="00E41073" w:rsidRDefault="00AC60C0" w:rsidP="00C76727">
      <w:pPr>
        <w:pStyle w:val="Paragraphedeliste"/>
        <w:numPr>
          <w:ilvl w:val="0"/>
          <w:numId w:val="2"/>
        </w:numPr>
        <w:jc w:val="both"/>
        <w:rPr>
          <w:rFonts w:ascii="Gill Sans MT" w:hAnsi="Gill Sans MT"/>
          <w:sz w:val="26"/>
          <w:szCs w:val="26"/>
        </w:rPr>
      </w:pPr>
      <w:r w:rsidRPr="00E41073">
        <w:rPr>
          <w:rFonts w:ascii="Gill Sans MT" w:hAnsi="Gill Sans MT"/>
          <w:b/>
          <w:sz w:val="26"/>
          <w:szCs w:val="26"/>
        </w:rPr>
        <w:t>SA/S4.16.1</w:t>
      </w:r>
      <w:r w:rsidRPr="00E41073">
        <w:rPr>
          <w:rFonts w:ascii="Gill Sans MT" w:hAnsi="Gill Sans MT"/>
          <w:sz w:val="26"/>
          <w:szCs w:val="26"/>
        </w:rPr>
        <w:t> : Module 4 sorties TOR, 16 A</w:t>
      </w:r>
    </w:p>
    <w:p w14:paraId="07F1903A" w14:textId="6337B118" w:rsidR="004B1A5C" w:rsidRPr="009226E2" w:rsidRDefault="00AC60C0" w:rsidP="004B1A5C">
      <w:pPr>
        <w:pStyle w:val="Paragraphedeliste"/>
        <w:numPr>
          <w:ilvl w:val="0"/>
          <w:numId w:val="2"/>
        </w:numPr>
        <w:jc w:val="both"/>
        <w:rPr>
          <w:rFonts w:ascii="Gill Sans MT" w:hAnsi="Gill Sans MT"/>
          <w:sz w:val="26"/>
          <w:szCs w:val="26"/>
          <w:lang w:val="en-US"/>
        </w:rPr>
      </w:pPr>
      <w:r w:rsidRPr="00E41073">
        <w:rPr>
          <w:rFonts w:ascii="Gill Sans MT" w:hAnsi="Gill Sans MT"/>
          <w:b/>
          <w:sz w:val="26"/>
          <w:szCs w:val="26"/>
          <w:lang w:val="en-US"/>
        </w:rPr>
        <w:t>SW/S2.5</w:t>
      </w:r>
      <w:r w:rsidRPr="00E41073">
        <w:rPr>
          <w:rFonts w:ascii="Gill Sans MT" w:hAnsi="Gill Sans MT"/>
          <w:sz w:val="26"/>
          <w:szCs w:val="26"/>
          <w:lang w:val="en-US"/>
        </w:rPr>
        <w:t> : Horloge hebdomadaire 2 canaux</w:t>
      </w:r>
    </w:p>
    <w:p w14:paraId="352E7F23" w14:textId="27FF8AC0" w:rsidR="004B1A5C" w:rsidRDefault="004B1A5C" w:rsidP="004B1A5C">
      <w:pPr>
        <w:jc w:val="both"/>
        <w:rPr>
          <w:rFonts w:ascii="Gill Sans MT" w:hAnsi="Gill Sans MT"/>
          <w:sz w:val="26"/>
          <w:szCs w:val="26"/>
        </w:rPr>
      </w:pPr>
      <w:r w:rsidRPr="00E41073">
        <w:rPr>
          <w:rFonts w:ascii="Gill Sans MT" w:hAnsi="Gill Sans MT"/>
          <w:sz w:val="26"/>
          <w:szCs w:val="26"/>
        </w:rPr>
        <w:t>Dans cette première</w:t>
      </w:r>
      <w:r w:rsidR="00E41073">
        <w:rPr>
          <w:rFonts w:ascii="Gill Sans MT" w:hAnsi="Gill Sans MT"/>
          <w:sz w:val="26"/>
          <w:szCs w:val="26"/>
        </w:rPr>
        <w:t xml:space="preserve"> séquence,</w:t>
      </w:r>
      <w:r w:rsidRPr="00E41073">
        <w:rPr>
          <w:rFonts w:ascii="Gill Sans MT" w:hAnsi="Gill Sans MT"/>
          <w:sz w:val="26"/>
          <w:szCs w:val="26"/>
        </w:rPr>
        <w:t xml:space="preserve"> il suffisait juste de créer une vue bâtiment avec différents étages et différentes </w:t>
      </w:r>
      <w:r w:rsidR="00BA4FFB" w:rsidRPr="00E41073">
        <w:rPr>
          <w:rFonts w:ascii="Gill Sans MT" w:hAnsi="Gill Sans MT"/>
          <w:sz w:val="26"/>
          <w:szCs w:val="26"/>
        </w:rPr>
        <w:t>pièces</w:t>
      </w:r>
      <w:r w:rsidRPr="00E41073">
        <w:rPr>
          <w:rFonts w:ascii="Gill Sans MT" w:hAnsi="Gill Sans MT"/>
          <w:sz w:val="26"/>
          <w:szCs w:val="26"/>
        </w:rPr>
        <w:t>.</w:t>
      </w:r>
      <w:r w:rsidR="00E41073">
        <w:rPr>
          <w:rFonts w:ascii="Gill Sans MT" w:hAnsi="Gill Sans MT"/>
          <w:sz w:val="26"/>
          <w:szCs w:val="26"/>
        </w:rPr>
        <w:t xml:space="preserve"> Dans les pièces, il fallait ajouter des armoires.</w:t>
      </w:r>
      <w:r w:rsidR="009226E2">
        <w:rPr>
          <w:rFonts w:ascii="Gill Sans MT" w:hAnsi="Gill Sans MT"/>
          <w:sz w:val="26"/>
          <w:szCs w:val="26"/>
        </w:rPr>
        <w:t xml:space="preserve"> </w:t>
      </w:r>
      <w:r w:rsidR="00E41073">
        <w:rPr>
          <w:rFonts w:ascii="Gill Sans MT" w:hAnsi="Gill Sans MT"/>
          <w:sz w:val="26"/>
          <w:szCs w:val="26"/>
        </w:rPr>
        <w:t>Tous les participants se trouvent dans ces armoires, sauf l’interface universelle qui lui se trouve dans la pièce.</w:t>
      </w:r>
    </w:p>
    <w:p w14:paraId="117ABCCC" w14:textId="2BE0EAC9" w:rsidR="00686CE8" w:rsidRDefault="00686CE8" w:rsidP="004B1A5C">
      <w:pPr>
        <w:jc w:val="both"/>
        <w:rPr>
          <w:rFonts w:ascii="Gill Sans MT" w:hAnsi="Gill Sans MT"/>
          <w:sz w:val="26"/>
          <w:szCs w:val="26"/>
        </w:rPr>
      </w:pPr>
    </w:p>
    <w:p w14:paraId="6E9BD85A" w14:textId="126CA607" w:rsidR="00686CE8" w:rsidRDefault="00686CE8" w:rsidP="004B1A5C">
      <w:pPr>
        <w:jc w:val="both"/>
        <w:rPr>
          <w:rFonts w:ascii="Gill Sans MT" w:hAnsi="Gill Sans MT"/>
          <w:sz w:val="26"/>
          <w:szCs w:val="26"/>
        </w:rPr>
      </w:pPr>
    </w:p>
    <w:p w14:paraId="6D2A1715" w14:textId="77777777" w:rsidR="00686CE8" w:rsidRPr="00E41073" w:rsidRDefault="00686CE8" w:rsidP="004B1A5C">
      <w:pPr>
        <w:jc w:val="both"/>
        <w:rPr>
          <w:rFonts w:ascii="Gill Sans MT" w:hAnsi="Gill Sans MT"/>
          <w:sz w:val="26"/>
          <w:szCs w:val="26"/>
        </w:rPr>
      </w:pPr>
    </w:p>
    <w:p w14:paraId="54D66255" w14:textId="77777777" w:rsidR="00236596" w:rsidRPr="00BA4FFB" w:rsidRDefault="00C76727" w:rsidP="00000474">
      <w:pPr>
        <w:jc w:val="both"/>
        <w:rPr>
          <w:rFonts w:ascii="Gill Sans MT" w:hAnsi="Gill Sans MT"/>
          <w:b/>
          <w:color w:val="FF0000"/>
          <w:sz w:val="28"/>
          <w:szCs w:val="28"/>
          <w:u w:val="single"/>
        </w:rPr>
      </w:pPr>
      <w:r w:rsidRPr="00BA4FFB">
        <w:rPr>
          <w:rFonts w:ascii="Gill Sans MT" w:hAnsi="Gill Sans MT"/>
          <w:b/>
          <w:color w:val="FF0000"/>
          <w:sz w:val="28"/>
          <w:szCs w:val="28"/>
          <w:u w:val="single"/>
        </w:rPr>
        <w:lastRenderedPageBreak/>
        <w:t>Séquence</w:t>
      </w:r>
      <w:r w:rsidR="00236596" w:rsidRPr="00BA4FFB">
        <w:rPr>
          <w:rFonts w:ascii="Gill Sans MT" w:hAnsi="Gill Sans MT"/>
          <w:b/>
          <w:color w:val="FF0000"/>
          <w:sz w:val="28"/>
          <w:szCs w:val="28"/>
          <w:u w:val="single"/>
        </w:rPr>
        <w:t xml:space="preserve"> n°2 :</w:t>
      </w:r>
    </w:p>
    <w:p w14:paraId="3F873D9B" w14:textId="6177A116" w:rsidR="00236596" w:rsidRPr="00A73DDC" w:rsidRDefault="00236596" w:rsidP="00000474">
      <w:pPr>
        <w:jc w:val="both"/>
        <w:rPr>
          <w:rFonts w:ascii="Gill Sans MT" w:hAnsi="Gill Sans MT"/>
          <w:sz w:val="26"/>
          <w:szCs w:val="26"/>
        </w:rPr>
      </w:pPr>
      <w:r w:rsidRPr="00C76727">
        <w:rPr>
          <w:rFonts w:ascii="Gill Sans MT" w:hAnsi="Gill Sans MT"/>
          <w:b/>
          <w:color w:val="FF0000"/>
          <w:sz w:val="28"/>
          <w:szCs w:val="28"/>
        </w:rPr>
        <w:t>Q1&amp;2.</w:t>
      </w:r>
      <w:r w:rsidRPr="00C76727">
        <w:rPr>
          <w:rFonts w:ascii="Gill Sans MT" w:hAnsi="Gill Sans MT"/>
          <w:color w:val="FF0000"/>
          <w:sz w:val="24"/>
          <w:szCs w:val="24"/>
        </w:rPr>
        <w:t xml:space="preserve"> </w:t>
      </w:r>
      <w:r w:rsidRPr="00A73DDC">
        <w:rPr>
          <w:rFonts w:ascii="Gill Sans MT" w:hAnsi="Gill Sans MT"/>
          <w:sz w:val="26"/>
          <w:szCs w:val="26"/>
        </w:rPr>
        <w:t xml:space="preserve">Avant d’adresser individuellement tous les participants, il faut vérifier que les adresses ne sont pas déjà utilisées. Pour cela, il faut faire un scan de ligne, ainsi nous pouvons voir toutes les adresses qui sont déjà utilisées. </w:t>
      </w:r>
      <w:r w:rsidR="004B1A5C" w:rsidRPr="00A73DDC">
        <w:rPr>
          <w:rFonts w:ascii="Gill Sans MT" w:hAnsi="Gill Sans MT"/>
          <w:sz w:val="26"/>
          <w:szCs w:val="26"/>
        </w:rPr>
        <w:t>Il faut bien faire attention à se mettre sur la ligne torsadée (1.1). Ensuite, chaque</w:t>
      </w:r>
      <w:r w:rsidR="00AD78B6">
        <w:rPr>
          <w:rFonts w:ascii="Gill Sans MT" w:hAnsi="Gill Sans MT"/>
          <w:sz w:val="26"/>
          <w:szCs w:val="26"/>
        </w:rPr>
        <w:t xml:space="preserve"> </w:t>
      </w:r>
      <w:r w:rsidR="00AD78B6" w:rsidRPr="00A73DDC">
        <w:rPr>
          <w:rFonts w:ascii="Gill Sans MT" w:hAnsi="Gill Sans MT"/>
          <w:sz w:val="26"/>
          <w:szCs w:val="26"/>
        </w:rPr>
        <w:t>participant</w:t>
      </w:r>
      <w:r w:rsidR="004B1A5C" w:rsidRPr="00A73DDC">
        <w:rPr>
          <w:rFonts w:ascii="Gill Sans MT" w:hAnsi="Gill Sans MT"/>
          <w:sz w:val="26"/>
          <w:szCs w:val="26"/>
        </w:rPr>
        <w:t xml:space="preserve"> doit être adressé individuellement. On lui rentre une adresse, par exemple 1.1.5, puis on le télécharge individuellement et enfin on appuie sur le bouton correspondant au participant. Enfin, </w:t>
      </w:r>
      <w:r w:rsidRPr="00A73DDC">
        <w:rPr>
          <w:rFonts w:ascii="Gill Sans MT" w:hAnsi="Gill Sans MT"/>
          <w:sz w:val="26"/>
          <w:szCs w:val="26"/>
        </w:rPr>
        <w:t xml:space="preserve">il suffit de faire glisser les participants dans le </w:t>
      </w:r>
      <w:r w:rsidR="00C76727" w:rsidRPr="00A73DDC">
        <w:rPr>
          <w:rFonts w:ascii="Gill Sans MT" w:hAnsi="Gill Sans MT"/>
          <w:sz w:val="26"/>
          <w:szCs w:val="26"/>
        </w:rPr>
        <w:t>bâtiment</w:t>
      </w:r>
      <w:r w:rsidR="004B1A5C" w:rsidRPr="00A73DDC">
        <w:rPr>
          <w:rFonts w:ascii="Gill Sans MT" w:hAnsi="Gill Sans MT"/>
          <w:sz w:val="26"/>
          <w:szCs w:val="26"/>
        </w:rPr>
        <w:t>.</w:t>
      </w:r>
    </w:p>
    <w:p w14:paraId="42533E46" w14:textId="77777777" w:rsidR="00450D3B" w:rsidRDefault="00450D3B" w:rsidP="00000474">
      <w:pPr>
        <w:jc w:val="both"/>
        <w:rPr>
          <w:rFonts w:ascii="Gill Sans MT" w:hAnsi="Gill Sans MT"/>
          <w:b/>
          <w:color w:val="FF0000"/>
          <w:sz w:val="28"/>
          <w:szCs w:val="36"/>
        </w:rPr>
      </w:pPr>
    </w:p>
    <w:p w14:paraId="0E88CA8A" w14:textId="41F1453E" w:rsidR="00610932" w:rsidRPr="00D13508" w:rsidRDefault="00C35B80" w:rsidP="00000474">
      <w:pPr>
        <w:jc w:val="both"/>
        <w:rPr>
          <w:rFonts w:ascii="Gill Sans MT" w:hAnsi="Gill Sans MT"/>
          <w:b/>
          <w:color w:val="FF0000"/>
          <w:sz w:val="24"/>
          <w:szCs w:val="36"/>
        </w:rPr>
      </w:pPr>
      <w:r>
        <w:rPr>
          <w:rFonts w:ascii="Gill Sans MT" w:hAnsi="Gill Sans MT"/>
          <w:b/>
          <w:color w:val="FF0000"/>
          <w:sz w:val="28"/>
          <w:szCs w:val="36"/>
        </w:rPr>
        <w:t xml:space="preserve">Q3. </w:t>
      </w:r>
      <w:r w:rsidR="00C3574C" w:rsidRPr="00A73DDC">
        <w:rPr>
          <w:rFonts w:ascii="Gill Sans MT" w:hAnsi="Gill Sans MT"/>
          <w:sz w:val="26"/>
          <w:szCs w:val="26"/>
        </w:rPr>
        <w:t>Il faut créer une adresse de groupe où on va faire glisser les participants concernés. Ici, on fait glisser le BP1 et la sortie TOR1. P</w:t>
      </w:r>
      <w:r w:rsidR="00D45598" w:rsidRPr="00A73DDC">
        <w:rPr>
          <w:rFonts w:ascii="Gill Sans MT" w:hAnsi="Gill Sans MT"/>
          <w:sz w:val="26"/>
          <w:szCs w:val="26"/>
        </w:rPr>
        <w:t xml:space="preserve">our afficher le télégramme, il faut ouvrir le moniteur de groupe, on peut ensuite voir </w:t>
      </w:r>
      <w:r w:rsidR="00C3574C" w:rsidRPr="00A73DDC">
        <w:rPr>
          <w:rFonts w:ascii="Gill Sans MT" w:hAnsi="Gill Sans MT"/>
          <w:sz w:val="26"/>
          <w:szCs w:val="26"/>
        </w:rPr>
        <w:t>les télégrammes</w:t>
      </w:r>
      <w:r w:rsidR="00F309D7">
        <w:rPr>
          <w:rFonts w:ascii="Gill Sans MT" w:hAnsi="Gill Sans MT"/>
          <w:sz w:val="26"/>
          <w:szCs w:val="26"/>
        </w:rPr>
        <w:t>.</w:t>
      </w:r>
    </w:p>
    <w:p w14:paraId="30CED212" w14:textId="77777777" w:rsidR="00610932" w:rsidRDefault="00D13508" w:rsidP="00000474">
      <w:pPr>
        <w:jc w:val="both"/>
        <w:rPr>
          <w:rFonts w:ascii="Gill Sans MT" w:hAnsi="Gill Sans MT"/>
          <w:b/>
          <w:color w:val="FF0000"/>
          <w:sz w:val="28"/>
          <w:szCs w:val="36"/>
        </w:rPr>
      </w:pPr>
      <w:r>
        <w:rPr>
          <w:rFonts w:ascii="Gill Sans MT" w:hAnsi="Gill Sans MT"/>
          <w:b/>
          <w:noProof/>
          <w:color w:val="FF0000"/>
          <w:sz w:val="28"/>
          <w:szCs w:val="36"/>
          <w:lang w:eastAsia="fr-FR"/>
        </w:rPr>
        <w:drawing>
          <wp:anchor distT="0" distB="0" distL="114300" distR="114300" simplePos="0" relativeHeight="251656192" behindDoc="1" locked="0" layoutInCell="1" allowOverlap="1" wp14:anchorId="3BC0DB00" wp14:editId="56ADB968">
            <wp:simplePos x="0" y="0"/>
            <wp:positionH relativeFrom="column">
              <wp:posOffset>1309370</wp:posOffset>
            </wp:positionH>
            <wp:positionV relativeFrom="paragraph">
              <wp:posOffset>4869</wp:posOffset>
            </wp:positionV>
            <wp:extent cx="3132455" cy="3154680"/>
            <wp:effectExtent l="0" t="0" r="0" b="7620"/>
            <wp:wrapTight wrapText="bothSides">
              <wp:wrapPolygon edited="0">
                <wp:start x="0" y="0"/>
                <wp:lineTo x="0" y="21522"/>
                <wp:lineTo x="21412" y="21522"/>
                <wp:lineTo x="2141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2455" cy="3154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DD063" w14:textId="77777777" w:rsidR="000114B5" w:rsidRDefault="000114B5" w:rsidP="00000474">
      <w:pPr>
        <w:jc w:val="both"/>
        <w:rPr>
          <w:rFonts w:ascii="Gill Sans MT" w:hAnsi="Gill Sans MT"/>
          <w:b/>
          <w:color w:val="FF0000"/>
          <w:sz w:val="28"/>
          <w:szCs w:val="36"/>
        </w:rPr>
      </w:pPr>
    </w:p>
    <w:p w14:paraId="6F102341" w14:textId="77777777" w:rsidR="000114B5" w:rsidRDefault="000114B5" w:rsidP="00000474">
      <w:pPr>
        <w:jc w:val="both"/>
        <w:rPr>
          <w:rFonts w:ascii="Gill Sans MT" w:hAnsi="Gill Sans MT"/>
          <w:b/>
          <w:color w:val="FF0000"/>
          <w:sz w:val="28"/>
          <w:szCs w:val="36"/>
        </w:rPr>
      </w:pPr>
    </w:p>
    <w:p w14:paraId="592564C8" w14:textId="77777777" w:rsidR="000114B5" w:rsidRDefault="000114B5" w:rsidP="00000474">
      <w:pPr>
        <w:jc w:val="both"/>
        <w:rPr>
          <w:rFonts w:ascii="Gill Sans MT" w:hAnsi="Gill Sans MT"/>
          <w:b/>
          <w:color w:val="FF0000"/>
          <w:sz w:val="28"/>
          <w:szCs w:val="36"/>
        </w:rPr>
      </w:pPr>
    </w:p>
    <w:p w14:paraId="0A98235A" w14:textId="77777777" w:rsidR="000114B5" w:rsidRDefault="000114B5" w:rsidP="00000474">
      <w:pPr>
        <w:jc w:val="both"/>
        <w:rPr>
          <w:rFonts w:ascii="Gill Sans MT" w:hAnsi="Gill Sans MT"/>
          <w:b/>
          <w:color w:val="FF0000"/>
          <w:sz w:val="28"/>
          <w:szCs w:val="36"/>
        </w:rPr>
      </w:pPr>
    </w:p>
    <w:p w14:paraId="0990ED3E" w14:textId="77777777" w:rsidR="0085542D" w:rsidRDefault="0085542D" w:rsidP="00000474">
      <w:pPr>
        <w:jc w:val="both"/>
        <w:rPr>
          <w:rFonts w:ascii="Gill Sans MT" w:hAnsi="Gill Sans MT"/>
          <w:b/>
          <w:color w:val="FF0000"/>
          <w:sz w:val="28"/>
          <w:szCs w:val="36"/>
        </w:rPr>
      </w:pPr>
    </w:p>
    <w:p w14:paraId="17EA2A2F" w14:textId="575648A2" w:rsidR="00D13508" w:rsidRDefault="00D13508" w:rsidP="00000474">
      <w:pPr>
        <w:jc w:val="both"/>
        <w:rPr>
          <w:rFonts w:ascii="Gill Sans MT" w:hAnsi="Gill Sans MT"/>
          <w:b/>
          <w:color w:val="FF0000"/>
          <w:sz w:val="28"/>
          <w:szCs w:val="36"/>
        </w:rPr>
      </w:pPr>
    </w:p>
    <w:p w14:paraId="242D5F05" w14:textId="7BB3A374" w:rsidR="00F309D7" w:rsidRDefault="00F309D7" w:rsidP="00000474">
      <w:pPr>
        <w:jc w:val="both"/>
        <w:rPr>
          <w:rFonts w:ascii="Gill Sans MT" w:hAnsi="Gill Sans MT"/>
          <w:b/>
          <w:color w:val="FF0000"/>
          <w:sz w:val="28"/>
          <w:szCs w:val="36"/>
        </w:rPr>
      </w:pPr>
    </w:p>
    <w:p w14:paraId="39A9E375" w14:textId="4C8062ED" w:rsidR="00AD78B6" w:rsidRDefault="00AD78B6" w:rsidP="00000474">
      <w:pPr>
        <w:jc w:val="both"/>
        <w:rPr>
          <w:rFonts w:ascii="Gill Sans MT" w:hAnsi="Gill Sans MT"/>
          <w:b/>
          <w:color w:val="FF0000"/>
          <w:sz w:val="28"/>
          <w:szCs w:val="36"/>
        </w:rPr>
      </w:pPr>
      <w:r>
        <w:rPr>
          <w:rFonts w:ascii="Gill Sans MT" w:hAnsi="Gill Sans MT"/>
          <w:b/>
          <w:noProof/>
          <w:color w:val="FF0000"/>
          <w:sz w:val="28"/>
          <w:szCs w:val="36"/>
          <w:lang w:eastAsia="fr-FR"/>
        </w:rPr>
        <mc:AlternateContent>
          <mc:Choice Requires="wps">
            <w:drawing>
              <wp:anchor distT="0" distB="0" distL="114300" distR="114300" simplePos="0" relativeHeight="251658240" behindDoc="0" locked="0" layoutInCell="1" allowOverlap="1" wp14:anchorId="74600199" wp14:editId="61AEB81A">
                <wp:simplePos x="0" y="0"/>
                <wp:positionH relativeFrom="column">
                  <wp:posOffset>4442459</wp:posOffset>
                </wp:positionH>
                <wp:positionV relativeFrom="paragraph">
                  <wp:posOffset>98213</wp:posOffset>
                </wp:positionV>
                <wp:extent cx="883497" cy="313266"/>
                <wp:effectExtent l="38100" t="38100" r="31115" b="2984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883497" cy="3132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2A5F5D" id="_x0000_t32" coordsize="21600,21600" o:spt="32" o:oned="t" path="m,l21600,21600e" filled="f">
                <v:path arrowok="t" fillok="f" o:connecttype="none"/>
                <o:lock v:ext="edit" shapetype="t"/>
              </v:shapetype>
              <v:shape id="Connecteur droit avec flèche 20" o:spid="_x0000_s1026" type="#_x0000_t32" style="position:absolute;margin-left:349.8pt;margin-top:7.75pt;width:69.55pt;height:24.6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" strokecolor="red">
                <v:stroke endarrow="block"/>
              </v:shape>
            </w:pict>
          </mc:Fallback>
        </mc:AlternateContent>
      </w:r>
    </w:p>
    <w:p w14:paraId="022E6EA8" w14:textId="77777777" w:rsidR="00AD78B6" w:rsidRDefault="00AD78B6" w:rsidP="00F309D7">
      <w:pPr>
        <w:jc w:val="both"/>
        <w:rPr>
          <w:rFonts w:ascii="Gill Sans MT" w:hAnsi="Gill Sans MT"/>
          <w:sz w:val="26"/>
          <w:szCs w:val="26"/>
        </w:rPr>
      </w:pPr>
    </w:p>
    <w:p w14:paraId="08417696" w14:textId="23BC1997" w:rsidR="00F309D7" w:rsidRPr="00D13508" w:rsidRDefault="00F309D7" w:rsidP="00F309D7">
      <w:pPr>
        <w:jc w:val="both"/>
        <w:rPr>
          <w:rFonts w:ascii="Gill Sans MT" w:hAnsi="Gill Sans MT"/>
          <w:b/>
          <w:color w:val="FF0000"/>
          <w:sz w:val="24"/>
          <w:szCs w:val="36"/>
        </w:rPr>
      </w:pPr>
      <w:r>
        <w:rPr>
          <w:rFonts w:ascii="Gill Sans MT" w:hAnsi="Gill Sans MT"/>
          <w:sz w:val="26"/>
          <w:szCs w:val="26"/>
        </w:rPr>
        <w:t xml:space="preserve">En double cliquant sur une ligne du moniteur, le télégramme apparait. </w:t>
      </w:r>
      <w:r w:rsidRPr="00A73DDC">
        <w:rPr>
          <w:rFonts w:ascii="Gill Sans MT" w:hAnsi="Gill Sans MT"/>
          <w:sz w:val="26"/>
          <w:szCs w:val="26"/>
        </w:rPr>
        <w:t xml:space="preserve">On peut voir </w:t>
      </w:r>
      <w:r>
        <w:rPr>
          <w:rFonts w:ascii="Gill Sans MT" w:hAnsi="Gill Sans MT"/>
          <w:sz w:val="26"/>
          <w:szCs w:val="26"/>
        </w:rPr>
        <w:t>ici</w:t>
      </w:r>
      <w:r w:rsidRPr="00A73DDC">
        <w:rPr>
          <w:rFonts w:ascii="Gill Sans MT" w:hAnsi="Gill Sans MT"/>
          <w:sz w:val="26"/>
          <w:szCs w:val="26"/>
        </w:rPr>
        <w:t xml:space="preserve"> que l’information utile envoyée est le 01.</w:t>
      </w:r>
      <w:r>
        <w:rPr>
          <w:rFonts w:ascii="Gill Sans MT" w:hAnsi="Gill Sans MT"/>
          <w:sz w:val="26"/>
          <w:szCs w:val="26"/>
        </w:rPr>
        <w:t xml:space="preserve"> Comme indiqué dans la ligne DecodedDpValue, cela correspond à marche donc la lampe a bien été allumé lors de l’appui sur le BP.</w:t>
      </w:r>
    </w:p>
    <w:p w14:paraId="05156742" w14:textId="77777777" w:rsidR="00F309D7" w:rsidRDefault="00F309D7" w:rsidP="00000474">
      <w:pPr>
        <w:jc w:val="both"/>
        <w:rPr>
          <w:rFonts w:ascii="Gill Sans MT" w:hAnsi="Gill Sans MT"/>
          <w:b/>
          <w:color w:val="FF0000"/>
          <w:sz w:val="28"/>
          <w:szCs w:val="36"/>
        </w:rPr>
      </w:pPr>
    </w:p>
    <w:p w14:paraId="0D610B91" w14:textId="77777777" w:rsidR="00D13508" w:rsidRDefault="00D13508" w:rsidP="00000474">
      <w:pPr>
        <w:jc w:val="both"/>
        <w:rPr>
          <w:rFonts w:ascii="Gill Sans MT" w:hAnsi="Gill Sans MT"/>
          <w:b/>
          <w:color w:val="FF0000"/>
          <w:sz w:val="28"/>
          <w:szCs w:val="36"/>
        </w:rPr>
      </w:pPr>
    </w:p>
    <w:p w14:paraId="6730B8D0" w14:textId="77777777" w:rsidR="00AD78B6" w:rsidRDefault="00AD78B6" w:rsidP="00000474">
      <w:pPr>
        <w:jc w:val="both"/>
        <w:rPr>
          <w:rFonts w:ascii="Gill Sans MT" w:hAnsi="Gill Sans MT"/>
          <w:b/>
          <w:color w:val="FF0000"/>
          <w:sz w:val="28"/>
          <w:szCs w:val="36"/>
        </w:rPr>
      </w:pPr>
    </w:p>
    <w:p w14:paraId="111DE7EE" w14:textId="6CCD497A" w:rsidR="00F309D7" w:rsidRPr="00F309D7" w:rsidRDefault="000114B5" w:rsidP="00000474">
      <w:pPr>
        <w:jc w:val="both"/>
        <w:rPr>
          <w:rFonts w:ascii="Gill Sans MT" w:hAnsi="Gill Sans MT"/>
          <w:sz w:val="26"/>
          <w:szCs w:val="26"/>
        </w:rPr>
      </w:pPr>
      <w:r>
        <w:rPr>
          <w:rFonts w:ascii="Gill Sans MT" w:hAnsi="Gill Sans MT"/>
          <w:b/>
          <w:color w:val="FF0000"/>
          <w:sz w:val="28"/>
          <w:szCs w:val="36"/>
        </w:rPr>
        <w:lastRenderedPageBreak/>
        <w:t xml:space="preserve">Q4. </w:t>
      </w:r>
      <w:r w:rsidR="00F309D7" w:rsidRPr="00F309D7">
        <w:rPr>
          <w:rFonts w:ascii="Gill Sans MT" w:hAnsi="Gill Sans MT"/>
          <w:sz w:val="26"/>
          <w:szCs w:val="26"/>
        </w:rPr>
        <w:t xml:space="preserve">Impossible de retrouver le screen. </w:t>
      </w:r>
    </w:p>
    <w:p w14:paraId="2A3E3F62" w14:textId="580A2D07" w:rsidR="00F309D7" w:rsidRDefault="00F309D7" w:rsidP="00000474">
      <w:pPr>
        <w:jc w:val="both"/>
        <w:rPr>
          <w:rFonts w:ascii="Gill Sans MT" w:hAnsi="Gill Sans MT"/>
          <w:sz w:val="26"/>
          <w:szCs w:val="26"/>
        </w:rPr>
      </w:pPr>
      <w:r w:rsidRPr="00F309D7">
        <w:rPr>
          <w:rFonts w:ascii="Gill Sans MT" w:hAnsi="Gill Sans MT"/>
          <w:sz w:val="26"/>
          <w:szCs w:val="26"/>
        </w:rPr>
        <w:t xml:space="preserve">Ici, on nous demandait d’allumer les 4 lampes. Le télégramme est identique car même si on commande 4 participants, l’information utile envoyée est la même. On envoie </w:t>
      </w:r>
      <w:r w:rsidR="00D72DDF">
        <w:rPr>
          <w:rFonts w:ascii="Gill Sans MT" w:hAnsi="Gill Sans MT"/>
          <w:sz w:val="26"/>
          <w:szCs w:val="26"/>
        </w:rPr>
        <w:t>0</w:t>
      </w:r>
      <w:r w:rsidRPr="00F309D7">
        <w:rPr>
          <w:rFonts w:ascii="Gill Sans MT" w:hAnsi="Gill Sans MT"/>
          <w:sz w:val="26"/>
          <w:szCs w:val="26"/>
        </w:rPr>
        <w:t>1, ce qui correspond une nouvelle fois à marche, donc les 4 lampes sont bien allumées.</w:t>
      </w:r>
    </w:p>
    <w:p w14:paraId="187F157D" w14:textId="77777777" w:rsidR="00F059F3" w:rsidRPr="00F309D7" w:rsidRDefault="00F059F3" w:rsidP="00000474">
      <w:pPr>
        <w:jc w:val="both"/>
        <w:rPr>
          <w:rFonts w:ascii="Gill Sans MT" w:hAnsi="Gill Sans MT"/>
          <w:sz w:val="26"/>
          <w:szCs w:val="26"/>
        </w:rPr>
      </w:pPr>
    </w:p>
    <w:p w14:paraId="7107E281" w14:textId="1664BA56" w:rsidR="000114B5" w:rsidRPr="00F059F3" w:rsidRDefault="000114B5" w:rsidP="00000474">
      <w:pPr>
        <w:jc w:val="both"/>
        <w:rPr>
          <w:rFonts w:ascii="Gill Sans MT" w:hAnsi="Gill Sans MT"/>
          <w:sz w:val="26"/>
          <w:szCs w:val="26"/>
        </w:rPr>
      </w:pPr>
      <w:r w:rsidRPr="00534CF4">
        <w:rPr>
          <w:rFonts w:ascii="Gill Sans MT" w:hAnsi="Gill Sans MT"/>
          <w:b/>
          <w:color w:val="FF0000"/>
          <w:sz w:val="28"/>
          <w:szCs w:val="36"/>
        </w:rPr>
        <w:t xml:space="preserve">Q5. </w:t>
      </w:r>
      <w:r w:rsidRPr="00F059F3">
        <w:rPr>
          <w:rFonts w:ascii="Gill Sans MT" w:hAnsi="Gill Sans MT"/>
          <w:sz w:val="26"/>
          <w:szCs w:val="26"/>
        </w:rPr>
        <w:t>Les capteurs ont deux paramétrages différents.</w:t>
      </w:r>
      <w:r w:rsidR="00D775DE" w:rsidRPr="00F059F3">
        <w:rPr>
          <w:rFonts w:ascii="Gill Sans MT" w:hAnsi="Gill Sans MT"/>
          <w:sz w:val="26"/>
          <w:szCs w:val="26"/>
        </w:rPr>
        <w:t xml:space="preserve"> </w:t>
      </w:r>
    </w:p>
    <w:p w14:paraId="56897429" w14:textId="2FBC05EC" w:rsidR="000114B5" w:rsidRPr="00F059F3" w:rsidRDefault="000114B5" w:rsidP="00000474">
      <w:pPr>
        <w:jc w:val="both"/>
        <w:rPr>
          <w:rFonts w:ascii="Gill Sans MT" w:hAnsi="Gill Sans MT"/>
          <w:sz w:val="26"/>
          <w:szCs w:val="26"/>
        </w:rPr>
      </w:pPr>
      <w:r w:rsidRPr="00F059F3">
        <w:rPr>
          <w:rFonts w:ascii="Gill Sans MT" w:hAnsi="Gill Sans MT"/>
          <w:sz w:val="26"/>
          <w:szCs w:val="26"/>
        </w:rPr>
        <w:t>Le bouton 3 va servir à allumer (en mode marche) les lampes. Tandis que le bouton 4 va servir à éteindre (en mode arrêt).</w:t>
      </w:r>
      <w:r w:rsidR="007404B8" w:rsidRPr="00F059F3">
        <w:rPr>
          <w:rFonts w:ascii="Gill Sans MT" w:hAnsi="Gill Sans MT"/>
          <w:sz w:val="26"/>
          <w:szCs w:val="26"/>
        </w:rPr>
        <w:t xml:space="preserve"> </w:t>
      </w:r>
    </w:p>
    <w:p w14:paraId="5B3BEEA6" w14:textId="4F4BC4F0" w:rsidR="00D775DE" w:rsidRDefault="00D775DE" w:rsidP="00000474">
      <w:pPr>
        <w:jc w:val="both"/>
        <w:rPr>
          <w:rFonts w:ascii="Gill Sans MT" w:hAnsi="Gill Sans MT"/>
          <w:sz w:val="26"/>
          <w:szCs w:val="26"/>
        </w:rPr>
      </w:pPr>
      <w:r w:rsidRPr="00F059F3">
        <w:rPr>
          <w:rFonts w:ascii="Gill Sans MT" w:hAnsi="Gill Sans MT"/>
          <w:sz w:val="26"/>
          <w:szCs w:val="26"/>
        </w:rPr>
        <w:t>Les 2 boutons sont simplement programmés en tant que bouton poussoir, c’est-à-dire qu’ils ont qu’une seule fonction. Il faut programmer le bouton 3 en marche sur le front descendant et le bouton 4 en arrêt sur le front descendant. Pour ce qui s’agit du front montant, il faut le programmer en « aucune réaction ».</w:t>
      </w:r>
    </w:p>
    <w:p w14:paraId="51779BD6" w14:textId="490E9806" w:rsidR="00F059F3" w:rsidRDefault="00F059F3" w:rsidP="00000474">
      <w:pPr>
        <w:jc w:val="both"/>
        <w:rPr>
          <w:rFonts w:ascii="Gill Sans MT" w:hAnsi="Gill Sans MT"/>
          <w:sz w:val="26"/>
          <w:szCs w:val="26"/>
        </w:rPr>
      </w:pPr>
      <w:r>
        <w:rPr>
          <w:rFonts w:ascii="Gill Sans MT" w:hAnsi="Gill Sans MT"/>
          <w:sz w:val="26"/>
          <w:szCs w:val="26"/>
        </w:rPr>
        <w:t>Il</w:t>
      </w:r>
      <w:r w:rsidRPr="00F059F3">
        <w:rPr>
          <w:rFonts w:ascii="Gill Sans MT" w:hAnsi="Gill Sans MT"/>
          <w:sz w:val="26"/>
          <w:szCs w:val="26"/>
        </w:rPr>
        <w:t xml:space="preserve"> faut créer ici 2 adresses de groupes différentes, une pour allumer et une pour éteindre</w:t>
      </w:r>
      <w:r>
        <w:rPr>
          <w:rFonts w:ascii="Gill Sans MT" w:hAnsi="Gill Sans MT"/>
          <w:sz w:val="26"/>
          <w:szCs w:val="26"/>
        </w:rPr>
        <w:t xml:space="preserve">. </w:t>
      </w:r>
    </w:p>
    <w:p w14:paraId="4FEAFA44" w14:textId="6CC9C2D9" w:rsidR="00F059F3" w:rsidRDefault="00F059F3" w:rsidP="00000474">
      <w:pPr>
        <w:jc w:val="both"/>
        <w:rPr>
          <w:rFonts w:ascii="Gill Sans MT" w:hAnsi="Gill Sans MT"/>
          <w:sz w:val="26"/>
          <w:szCs w:val="26"/>
        </w:rPr>
      </w:pPr>
      <w:r>
        <w:rPr>
          <w:rFonts w:ascii="Gill Sans MT" w:hAnsi="Gill Sans MT"/>
          <w:sz w:val="26"/>
          <w:szCs w:val="26"/>
        </w:rPr>
        <w:t>Dans l’adresse pour allumer, on met le BP3 et les 4 lampes et dans l’adresse pour éteindre, on met le BP4 et les 4 lampes.</w:t>
      </w:r>
    </w:p>
    <w:p w14:paraId="13450063" w14:textId="77777777" w:rsidR="00AA3A62" w:rsidRPr="00534CF4" w:rsidRDefault="00AA3A62" w:rsidP="00000474">
      <w:pPr>
        <w:jc w:val="both"/>
        <w:rPr>
          <w:rFonts w:ascii="Gill Sans MT" w:hAnsi="Gill Sans MT"/>
          <w:sz w:val="24"/>
          <w:szCs w:val="24"/>
        </w:rPr>
      </w:pPr>
    </w:p>
    <w:p w14:paraId="343EAC28" w14:textId="77777777" w:rsidR="00D775DE" w:rsidRDefault="00D775DE" w:rsidP="00D775DE">
      <w:pPr>
        <w:keepNext/>
        <w:jc w:val="both"/>
      </w:pPr>
      <w:r>
        <w:rPr>
          <w:noProof/>
          <w:lang w:eastAsia="fr-FR"/>
        </w:rPr>
        <w:drawing>
          <wp:inline distT="0" distB="0" distL="0" distR="0" wp14:anchorId="436BF67C" wp14:editId="3BF63C85">
            <wp:extent cx="6203244" cy="2658533"/>
            <wp:effectExtent l="0" t="0" r="762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3711" cy="2663019"/>
                    </a:xfrm>
                    <a:prstGeom prst="rect">
                      <a:avLst/>
                    </a:prstGeom>
                    <a:noFill/>
                    <a:ln>
                      <a:noFill/>
                    </a:ln>
                  </pic:spPr>
                </pic:pic>
              </a:graphicData>
            </a:graphic>
          </wp:inline>
        </w:drawing>
      </w:r>
    </w:p>
    <w:p w14:paraId="723A2820" w14:textId="1E737C1F" w:rsidR="000114B5" w:rsidRDefault="00D775DE" w:rsidP="00F059F3">
      <w:pPr>
        <w:pStyle w:val="Lgende"/>
        <w:jc w:val="center"/>
      </w:pPr>
      <w:r>
        <w:t xml:space="preserve">Figure </w:t>
      </w:r>
      <w:r w:rsidR="00397D7C">
        <w:fldChar w:fldCharType="begin"/>
      </w:r>
      <w:r w:rsidR="00397D7C">
        <w:instrText xml:space="preserve"> SEQ Figure \* ARABIC </w:instrText>
      </w:r>
      <w:r w:rsidR="00397D7C">
        <w:fldChar w:fldCharType="separate"/>
      </w:r>
      <w:r w:rsidR="006C47EE">
        <w:rPr>
          <w:noProof/>
        </w:rPr>
        <w:t>1</w:t>
      </w:r>
      <w:r w:rsidR="00397D7C">
        <w:rPr>
          <w:noProof/>
        </w:rPr>
        <w:fldChar w:fldCharType="end"/>
      </w:r>
      <w:r>
        <w:t xml:space="preserve"> : </w:t>
      </w:r>
      <w:r w:rsidRPr="00A832E0">
        <w:t>Activation Bouton 3</w:t>
      </w:r>
    </w:p>
    <w:p w14:paraId="707DF207" w14:textId="6F736517" w:rsidR="00D775DE" w:rsidRPr="00F059F3" w:rsidRDefault="00F059F3" w:rsidP="00F059F3">
      <w:pPr>
        <w:jc w:val="both"/>
        <w:rPr>
          <w:rFonts w:ascii="Gill Sans MT" w:hAnsi="Gill Sans MT"/>
          <w:sz w:val="26"/>
          <w:szCs w:val="26"/>
        </w:rPr>
      </w:pPr>
      <w:r w:rsidRPr="00F059F3">
        <w:rPr>
          <w:rFonts w:ascii="Gill Sans MT" w:hAnsi="Gill Sans MT"/>
          <w:sz w:val="26"/>
          <w:szCs w:val="26"/>
        </w:rPr>
        <w:lastRenderedPageBreak/>
        <w:t xml:space="preserve">Comme on peut le voir sur le télégramme, l’information utile envoyée est 01. Ce qui signifie que les lampes sont allumées lorsque l’on appuie sur le bouton 3, comme voulu. </w:t>
      </w:r>
    </w:p>
    <w:p w14:paraId="3C224EA8" w14:textId="77777777" w:rsidR="00534CF4" w:rsidRDefault="00534CF4" w:rsidP="00000474">
      <w:pPr>
        <w:keepNext/>
        <w:jc w:val="both"/>
      </w:pPr>
      <w:r>
        <w:rPr>
          <w:noProof/>
          <w:lang w:eastAsia="fr-FR"/>
        </w:rPr>
        <w:drawing>
          <wp:inline distT="0" distB="0" distL="0" distR="0" wp14:anchorId="06A7A31C" wp14:editId="137C4E73">
            <wp:extent cx="6206029" cy="2517346"/>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4557" cy="2524862"/>
                    </a:xfrm>
                    <a:prstGeom prst="rect">
                      <a:avLst/>
                    </a:prstGeom>
                    <a:noFill/>
                    <a:ln>
                      <a:noFill/>
                    </a:ln>
                  </pic:spPr>
                </pic:pic>
              </a:graphicData>
            </a:graphic>
          </wp:inline>
        </w:drawing>
      </w:r>
    </w:p>
    <w:p w14:paraId="0B3066C4" w14:textId="56967BC5" w:rsidR="000114B5" w:rsidRDefault="00534CF4" w:rsidP="00F059F3">
      <w:pPr>
        <w:pStyle w:val="Lgende"/>
        <w:jc w:val="center"/>
      </w:pPr>
      <w:r>
        <w:t xml:space="preserve">Figure </w:t>
      </w:r>
      <w:r w:rsidR="00397D7C">
        <w:fldChar w:fldCharType="begin"/>
      </w:r>
      <w:r w:rsidR="00397D7C">
        <w:instrText xml:space="preserve"> SEQ Figure \* ARABIC </w:instrText>
      </w:r>
      <w:r w:rsidR="00397D7C">
        <w:fldChar w:fldCharType="separate"/>
      </w:r>
      <w:r w:rsidR="006C47EE">
        <w:rPr>
          <w:noProof/>
        </w:rPr>
        <w:t>2</w:t>
      </w:r>
      <w:r w:rsidR="00397D7C">
        <w:rPr>
          <w:noProof/>
        </w:rPr>
        <w:fldChar w:fldCharType="end"/>
      </w:r>
      <w:r>
        <w:t xml:space="preserve"> : Activation du bouton 4</w:t>
      </w:r>
    </w:p>
    <w:p w14:paraId="09D39EB9" w14:textId="35DD7038" w:rsidR="00534CF4" w:rsidRDefault="00534CF4" w:rsidP="00000474">
      <w:pPr>
        <w:pStyle w:val="Lgende"/>
        <w:jc w:val="both"/>
      </w:pPr>
    </w:p>
    <w:p w14:paraId="115E8415" w14:textId="4F8C832B" w:rsidR="00F059F3" w:rsidRPr="00F059F3" w:rsidRDefault="00F059F3" w:rsidP="00F059F3">
      <w:pPr>
        <w:jc w:val="both"/>
        <w:rPr>
          <w:rFonts w:ascii="Gill Sans MT" w:hAnsi="Gill Sans MT"/>
          <w:sz w:val="26"/>
          <w:szCs w:val="26"/>
        </w:rPr>
      </w:pPr>
      <w:r w:rsidRPr="00F059F3">
        <w:rPr>
          <w:rFonts w:ascii="Gill Sans MT" w:hAnsi="Gill Sans MT"/>
          <w:sz w:val="26"/>
          <w:szCs w:val="26"/>
        </w:rPr>
        <w:t>Comme on peut le voir sur le télégramme, l’</w:t>
      </w:r>
      <w:r>
        <w:rPr>
          <w:rFonts w:ascii="Gill Sans MT" w:hAnsi="Gill Sans MT"/>
          <w:sz w:val="26"/>
          <w:szCs w:val="26"/>
        </w:rPr>
        <w:t>information utile envoyée est 00</w:t>
      </w:r>
      <w:r w:rsidRPr="00F059F3">
        <w:rPr>
          <w:rFonts w:ascii="Gill Sans MT" w:hAnsi="Gill Sans MT"/>
          <w:sz w:val="26"/>
          <w:szCs w:val="26"/>
        </w:rPr>
        <w:t xml:space="preserve">. Ce qui signifie que les lampes sont </w:t>
      </w:r>
      <w:r>
        <w:rPr>
          <w:rFonts w:ascii="Gill Sans MT" w:hAnsi="Gill Sans MT"/>
          <w:sz w:val="26"/>
          <w:szCs w:val="26"/>
        </w:rPr>
        <w:t>éteintes</w:t>
      </w:r>
      <w:r w:rsidRPr="00F059F3">
        <w:rPr>
          <w:rFonts w:ascii="Gill Sans MT" w:hAnsi="Gill Sans MT"/>
          <w:sz w:val="26"/>
          <w:szCs w:val="26"/>
        </w:rPr>
        <w:t xml:space="preserve"> lorsque l’on appuie sur le bouton </w:t>
      </w:r>
      <w:r>
        <w:rPr>
          <w:rFonts w:ascii="Gill Sans MT" w:hAnsi="Gill Sans MT"/>
          <w:sz w:val="26"/>
          <w:szCs w:val="26"/>
        </w:rPr>
        <w:t>4</w:t>
      </w:r>
      <w:r w:rsidRPr="00F059F3">
        <w:rPr>
          <w:rFonts w:ascii="Gill Sans MT" w:hAnsi="Gill Sans MT"/>
          <w:sz w:val="26"/>
          <w:szCs w:val="26"/>
        </w:rPr>
        <w:t xml:space="preserve">, comme voulu. </w:t>
      </w:r>
    </w:p>
    <w:p w14:paraId="167CE677" w14:textId="77777777" w:rsidR="0085542D" w:rsidRDefault="0085542D" w:rsidP="00000474">
      <w:pPr>
        <w:jc w:val="both"/>
      </w:pPr>
    </w:p>
    <w:p w14:paraId="50A2331A" w14:textId="77777777" w:rsidR="0085542D" w:rsidRPr="00240A1E" w:rsidRDefault="000B4DA8" w:rsidP="00000474">
      <w:pPr>
        <w:jc w:val="both"/>
        <w:rPr>
          <w:rFonts w:ascii="Gill Sans MT" w:hAnsi="Gill Sans MT"/>
          <w:b/>
          <w:color w:val="FF0000"/>
          <w:sz w:val="28"/>
          <w:szCs w:val="28"/>
        </w:rPr>
      </w:pPr>
      <w:r w:rsidRPr="00240A1E">
        <w:rPr>
          <w:rFonts w:ascii="Gill Sans MT" w:hAnsi="Gill Sans MT"/>
          <w:b/>
          <w:color w:val="FF0000"/>
          <w:sz w:val="28"/>
          <w:szCs w:val="28"/>
        </w:rPr>
        <w:t xml:space="preserve">Q6. </w:t>
      </w:r>
    </w:p>
    <w:p w14:paraId="798F5E68" w14:textId="77777777" w:rsidR="000B4DA8" w:rsidRDefault="000B4DA8" w:rsidP="00000474">
      <w:pPr>
        <w:jc w:val="both"/>
      </w:pPr>
    </w:p>
    <w:p w14:paraId="0C25C68D" w14:textId="77777777" w:rsidR="000B4DA8" w:rsidRPr="00BA4FFB" w:rsidRDefault="000B4DA8" w:rsidP="00000474">
      <w:pPr>
        <w:jc w:val="both"/>
        <w:rPr>
          <w:rFonts w:ascii="Gill Sans MT" w:hAnsi="Gill Sans MT"/>
          <w:b/>
          <w:color w:val="FF0000"/>
          <w:sz w:val="28"/>
          <w:szCs w:val="28"/>
          <w:u w:val="single"/>
        </w:rPr>
      </w:pPr>
      <w:r w:rsidRPr="00BA4FFB">
        <w:rPr>
          <w:rFonts w:ascii="Gill Sans MT" w:hAnsi="Gill Sans MT"/>
          <w:b/>
          <w:color w:val="FF0000"/>
          <w:sz w:val="28"/>
          <w:szCs w:val="28"/>
          <w:u w:val="single"/>
        </w:rPr>
        <w:t>Séquence n°3 :</w:t>
      </w:r>
    </w:p>
    <w:p w14:paraId="203ED1FC" w14:textId="18EAE3D6" w:rsidR="000B4DA8" w:rsidRPr="00AA3A62" w:rsidRDefault="000B4DA8" w:rsidP="00000474">
      <w:pPr>
        <w:jc w:val="both"/>
        <w:rPr>
          <w:rFonts w:ascii="Gill Sans MT" w:hAnsi="Gill Sans MT" w:cs="Arial"/>
          <w:color w:val="111111"/>
          <w:sz w:val="26"/>
          <w:szCs w:val="26"/>
          <w:shd w:val="clear" w:color="auto" w:fill="FFFFFF"/>
        </w:rPr>
      </w:pPr>
      <w:r w:rsidRPr="00240A1E">
        <w:rPr>
          <w:rFonts w:ascii="Gill Sans MT" w:hAnsi="Gill Sans MT"/>
          <w:b/>
          <w:color w:val="FF0000"/>
          <w:sz w:val="28"/>
          <w:szCs w:val="28"/>
        </w:rPr>
        <w:t>Q1.</w:t>
      </w:r>
      <w:r w:rsidRPr="00240A1E">
        <w:rPr>
          <w:color w:val="FF0000"/>
        </w:rPr>
        <w:t xml:space="preserve"> </w:t>
      </w:r>
      <w:r w:rsidR="00836252" w:rsidRPr="00AA3A62">
        <w:rPr>
          <w:rFonts w:ascii="Gill Sans MT" w:hAnsi="Gill Sans MT" w:cs="Arial"/>
          <w:color w:val="111111"/>
          <w:sz w:val="26"/>
          <w:szCs w:val="26"/>
          <w:shd w:val="clear" w:color="auto" w:fill="FFFFFF"/>
        </w:rPr>
        <w:t xml:space="preserve">Le télérupteur autorise la commande d'un circuit d'éclairage à partir d'un ou plusieurs boutons poussoirs. Il permet de faire marche et arrêt (on/off) sur la même entrée donc sur le même bouton. </w:t>
      </w:r>
      <w:r w:rsidR="008938AB" w:rsidRPr="00AA3A62">
        <w:rPr>
          <w:rFonts w:ascii="Gill Sans MT" w:hAnsi="Gill Sans MT" w:cs="Arial"/>
          <w:color w:val="111111"/>
          <w:sz w:val="26"/>
          <w:szCs w:val="26"/>
          <w:shd w:val="clear" w:color="auto" w:fill="FFFFFF"/>
        </w:rPr>
        <w:t>La commande se fait seulement sur le front descendant.</w:t>
      </w:r>
    </w:p>
    <w:p w14:paraId="06335A6B" w14:textId="5649EFBE" w:rsidR="008938AB" w:rsidRPr="00AA3A62" w:rsidRDefault="008938AB" w:rsidP="00000474">
      <w:pPr>
        <w:jc w:val="both"/>
        <w:rPr>
          <w:rFonts w:ascii="Gill Sans MT" w:hAnsi="Gill Sans MT" w:cs="Arial"/>
          <w:color w:val="111111"/>
          <w:sz w:val="26"/>
          <w:szCs w:val="26"/>
          <w:shd w:val="clear" w:color="auto" w:fill="FFFFFF"/>
        </w:rPr>
      </w:pPr>
      <w:r w:rsidRPr="00AA3A62">
        <w:rPr>
          <w:rFonts w:ascii="Gill Sans MT" w:hAnsi="Gill Sans MT" w:cs="Arial"/>
          <w:noProof/>
          <w:color w:val="111111"/>
          <w:sz w:val="26"/>
          <w:szCs w:val="26"/>
          <w:shd w:val="clear" w:color="auto" w:fill="FFFFFF"/>
          <w:lang w:eastAsia="fr-FR"/>
        </w:rPr>
        <w:lastRenderedPageBreak/>
        <w:drawing>
          <wp:inline distT="0" distB="0" distL="0" distR="0" wp14:anchorId="44ED04B9" wp14:editId="5AABCCA4">
            <wp:extent cx="5760720" cy="197993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79930"/>
                    </a:xfrm>
                    <a:prstGeom prst="rect">
                      <a:avLst/>
                    </a:prstGeom>
                  </pic:spPr>
                </pic:pic>
              </a:graphicData>
            </a:graphic>
          </wp:inline>
        </w:drawing>
      </w:r>
    </w:p>
    <w:p w14:paraId="6D7F300D" w14:textId="23AB2F76" w:rsidR="008938AB" w:rsidRDefault="008938AB" w:rsidP="00000474">
      <w:pPr>
        <w:jc w:val="both"/>
        <w:rPr>
          <w:rFonts w:ascii="Gill Sans MT" w:hAnsi="Gill Sans MT" w:cs="Arial"/>
          <w:color w:val="111111"/>
          <w:sz w:val="26"/>
          <w:szCs w:val="26"/>
          <w:shd w:val="clear" w:color="auto" w:fill="FFFFFF"/>
        </w:rPr>
      </w:pPr>
      <w:r w:rsidRPr="00AA3A62">
        <w:rPr>
          <w:rFonts w:ascii="Gill Sans MT" w:hAnsi="Gill Sans MT" w:cs="Arial"/>
          <w:color w:val="111111"/>
          <w:sz w:val="26"/>
          <w:szCs w:val="26"/>
          <w:shd w:val="clear" w:color="auto" w:fill="FFFFFF"/>
        </w:rPr>
        <w:t xml:space="preserve">Comme on peut le voir ici, à chaque appuie l’information utile est </w:t>
      </w:r>
      <w:r w:rsidR="00AA3A62" w:rsidRPr="00AA3A62">
        <w:rPr>
          <w:rFonts w:ascii="Gill Sans MT" w:hAnsi="Gill Sans MT" w:cs="Arial"/>
          <w:color w:val="111111"/>
          <w:sz w:val="26"/>
          <w:szCs w:val="26"/>
          <w:shd w:val="clear" w:color="auto" w:fill="FFFFFF"/>
        </w:rPr>
        <w:t xml:space="preserve">différente. Au premier appuie c’est 01 donc on envoie marche puis au second c’est 00 donc arrêt. </w:t>
      </w:r>
      <w:r w:rsidR="00D72DDF">
        <w:rPr>
          <w:rFonts w:ascii="Gill Sans MT" w:hAnsi="Gill Sans MT" w:cs="Arial"/>
          <w:color w:val="111111"/>
          <w:sz w:val="26"/>
          <w:szCs w:val="26"/>
          <w:shd w:val="clear" w:color="auto" w:fill="FFFFFF"/>
        </w:rPr>
        <w:t>On</w:t>
      </w:r>
      <w:r w:rsidR="00AA3A62" w:rsidRPr="00AA3A62">
        <w:rPr>
          <w:rFonts w:ascii="Gill Sans MT" w:hAnsi="Gill Sans MT" w:cs="Arial"/>
          <w:color w:val="111111"/>
          <w:sz w:val="26"/>
          <w:szCs w:val="26"/>
          <w:shd w:val="clear" w:color="auto" w:fill="FFFFFF"/>
        </w:rPr>
        <w:t xml:space="preserve"> a bien une confirmation ici de la définition du télérupte</w:t>
      </w:r>
      <w:r w:rsidR="00E5795E">
        <w:rPr>
          <w:rFonts w:ascii="Gill Sans MT" w:hAnsi="Gill Sans MT" w:cs="Arial"/>
          <w:color w:val="111111"/>
          <w:sz w:val="26"/>
          <w:szCs w:val="26"/>
          <w:shd w:val="clear" w:color="auto" w:fill="FFFFFF"/>
        </w:rPr>
        <w:t>ur puisque le bouton fait bien</w:t>
      </w:r>
      <w:r w:rsidR="00AA3A62" w:rsidRPr="00AA3A62">
        <w:rPr>
          <w:rFonts w:ascii="Gill Sans MT" w:hAnsi="Gill Sans MT" w:cs="Arial"/>
          <w:color w:val="111111"/>
          <w:sz w:val="26"/>
          <w:szCs w:val="26"/>
          <w:shd w:val="clear" w:color="auto" w:fill="FFFFFF"/>
        </w:rPr>
        <w:t xml:space="preserve"> on/off.</w:t>
      </w:r>
      <w:r w:rsidRPr="00AA3A62">
        <w:rPr>
          <w:rFonts w:ascii="Gill Sans MT" w:hAnsi="Gill Sans MT" w:cs="Arial"/>
          <w:color w:val="111111"/>
          <w:sz w:val="26"/>
          <w:szCs w:val="26"/>
          <w:shd w:val="clear" w:color="auto" w:fill="FFFFFF"/>
        </w:rPr>
        <w:t xml:space="preserve"> </w:t>
      </w:r>
    </w:p>
    <w:p w14:paraId="1F77C635" w14:textId="77777777" w:rsidR="00AA3A62" w:rsidRPr="00AA3A62" w:rsidRDefault="00AA3A62" w:rsidP="00000474">
      <w:pPr>
        <w:jc w:val="both"/>
        <w:rPr>
          <w:rFonts w:ascii="Gill Sans MT" w:hAnsi="Gill Sans MT" w:cs="Arial"/>
          <w:color w:val="111111"/>
          <w:sz w:val="26"/>
          <w:szCs w:val="26"/>
          <w:shd w:val="clear" w:color="auto" w:fill="FFFFFF"/>
        </w:rPr>
      </w:pPr>
    </w:p>
    <w:p w14:paraId="250A8452" w14:textId="77777777" w:rsidR="00173BE0" w:rsidRPr="000E464C" w:rsidRDefault="00173BE0" w:rsidP="00000474">
      <w:pPr>
        <w:jc w:val="both"/>
        <w:rPr>
          <w:rFonts w:ascii="Gill Sans MT" w:hAnsi="Gill Sans MT" w:cs="Arial"/>
          <w:color w:val="111111"/>
          <w:sz w:val="26"/>
          <w:szCs w:val="26"/>
          <w:shd w:val="clear" w:color="auto" w:fill="FFFFFF"/>
        </w:rPr>
      </w:pPr>
      <w:r w:rsidRPr="00240A1E">
        <w:rPr>
          <w:rFonts w:ascii="Gill Sans MT" w:hAnsi="Gill Sans MT" w:cs="Arial"/>
          <w:b/>
          <w:color w:val="FF0000"/>
          <w:sz w:val="28"/>
          <w:szCs w:val="28"/>
          <w:shd w:val="clear" w:color="auto" w:fill="FFFFFF"/>
        </w:rPr>
        <w:t>Q2.</w:t>
      </w:r>
      <w:r w:rsidRPr="00240A1E">
        <w:rPr>
          <w:rFonts w:ascii="Gill Sans MT" w:hAnsi="Gill Sans MT" w:cs="Arial"/>
          <w:color w:val="FF0000"/>
          <w:sz w:val="24"/>
          <w:szCs w:val="24"/>
          <w:shd w:val="clear" w:color="auto" w:fill="FFFFFF"/>
        </w:rPr>
        <w:t xml:space="preserve"> </w:t>
      </w:r>
      <w:r w:rsidR="004C40EA" w:rsidRPr="000E464C">
        <w:rPr>
          <w:rFonts w:ascii="Gill Sans MT" w:hAnsi="Gill Sans MT" w:cs="Arial"/>
          <w:color w:val="111111"/>
          <w:sz w:val="26"/>
          <w:szCs w:val="26"/>
          <w:shd w:val="clear" w:color="auto" w:fill="FFFFFF"/>
        </w:rPr>
        <w:t xml:space="preserve">Le problème concerne le retour d’état. En effet, le bouton poussoir ne connait pas l’état de la lampe et cela engendre des </w:t>
      </w:r>
      <w:r w:rsidR="006957E3" w:rsidRPr="000E464C">
        <w:rPr>
          <w:rFonts w:ascii="Gill Sans MT" w:hAnsi="Gill Sans MT" w:cs="Arial"/>
          <w:color w:val="111111"/>
          <w:sz w:val="26"/>
          <w:szCs w:val="26"/>
          <w:shd w:val="clear" w:color="auto" w:fill="FFFFFF"/>
        </w:rPr>
        <w:t>problèmes</w:t>
      </w:r>
      <w:r w:rsidR="004C40EA" w:rsidRPr="000E464C">
        <w:rPr>
          <w:rFonts w:ascii="Gill Sans MT" w:hAnsi="Gill Sans MT" w:cs="Arial"/>
          <w:color w:val="111111"/>
          <w:sz w:val="26"/>
          <w:szCs w:val="26"/>
          <w:shd w:val="clear" w:color="auto" w:fill="FFFFFF"/>
        </w:rPr>
        <w:t xml:space="preserve">. Par exemple, si on allume les 4 lampes avec le bouton poussoir 2, lorsque l’on appuie sur le bouton poussoir 1, rien se passe car le bouton poussoir « croit » allumer la lampe alors qu’elle est déjà </w:t>
      </w:r>
      <w:r w:rsidR="006957E3" w:rsidRPr="000E464C">
        <w:rPr>
          <w:rFonts w:ascii="Gill Sans MT" w:hAnsi="Gill Sans MT" w:cs="Arial"/>
          <w:color w:val="111111"/>
          <w:sz w:val="26"/>
          <w:szCs w:val="26"/>
          <w:shd w:val="clear" w:color="auto" w:fill="FFFFFF"/>
        </w:rPr>
        <w:t>allumée</w:t>
      </w:r>
      <w:r w:rsidR="004C40EA" w:rsidRPr="000E464C">
        <w:rPr>
          <w:rFonts w:ascii="Gill Sans MT" w:hAnsi="Gill Sans MT" w:cs="Arial"/>
          <w:color w:val="111111"/>
          <w:sz w:val="26"/>
          <w:szCs w:val="26"/>
          <w:shd w:val="clear" w:color="auto" w:fill="FFFFFF"/>
        </w:rPr>
        <w:t>. Cela marche également dans l’autre sens.</w:t>
      </w:r>
    </w:p>
    <w:p w14:paraId="1F82F41D" w14:textId="77777777" w:rsidR="006957E3" w:rsidRPr="000E464C" w:rsidRDefault="006957E3" w:rsidP="00000474">
      <w:pPr>
        <w:jc w:val="both"/>
        <w:rPr>
          <w:rFonts w:ascii="Gill Sans MT" w:hAnsi="Gill Sans MT" w:cs="Arial"/>
          <w:color w:val="111111"/>
          <w:sz w:val="26"/>
          <w:szCs w:val="26"/>
          <w:shd w:val="clear" w:color="auto" w:fill="FFFFFF"/>
        </w:rPr>
      </w:pPr>
      <w:r w:rsidRPr="000E464C">
        <w:rPr>
          <w:rFonts w:ascii="Gill Sans MT" w:hAnsi="Gill Sans MT" w:cs="Arial"/>
          <w:color w:val="111111"/>
          <w:sz w:val="26"/>
          <w:szCs w:val="26"/>
          <w:shd w:val="clear" w:color="auto" w:fill="FFFFFF"/>
        </w:rPr>
        <w:t>Comme solution à ce problème, on peut faire appel au retour d’état, cela permettrait de savoir dans quel état se trouve la lampe.</w:t>
      </w:r>
    </w:p>
    <w:p w14:paraId="7DDBCA75" w14:textId="77777777" w:rsidR="006957E3" w:rsidRDefault="006957E3" w:rsidP="00000474">
      <w:pPr>
        <w:ind w:firstLine="708"/>
        <w:jc w:val="both"/>
        <w:rPr>
          <w:rFonts w:ascii="Gill Sans MT" w:hAnsi="Gill Sans MT" w:cs="Arial"/>
          <w:color w:val="111111"/>
          <w:sz w:val="24"/>
          <w:szCs w:val="24"/>
          <w:shd w:val="clear" w:color="auto" w:fill="FFFFFF"/>
        </w:rPr>
      </w:pPr>
    </w:p>
    <w:p w14:paraId="73F2E71B" w14:textId="4C26C07B" w:rsidR="006957E3" w:rsidRPr="00240A1E" w:rsidRDefault="006957E3" w:rsidP="00000474">
      <w:pPr>
        <w:jc w:val="both"/>
        <w:rPr>
          <w:rFonts w:ascii="Gill Sans MT" w:hAnsi="Gill Sans MT" w:cs="Arial"/>
          <w:b/>
          <w:color w:val="FF0000"/>
          <w:sz w:val="28"/>
          <w:szCs w:val="28"/>
          <w:shd w:val="clear" w:color="auto" w:fill="FFFFFF"/>
        </w:rPr>
      </w:pPr>
      <w:r w:rsidRPr="00240A1E">
        <w:rPr>
          <w:rFonts w:ascii="Gill Sans MT" w:hAnsi="Gill Sans MT" w:cs="Arial"/>
          <w:b/>
          <w:color w:val="FF0000"/>
          <w:sz w:val="28"/>
          <w:szCs w:val="28"/>
          <w:shd w:val="clear" w:color="auto" w:fill="FFFFFF"/>
        </w:rPr>
        <w:t>Q3.</w:t>
      </w:r>
      <w:r w:rsidR="00981C05">
        <w:rPr>
          <w:rFonts w:ascii="Gill Sans MT" w:hAnsi="Gill Sans MT" w:cs="Arial"/>
          <w:b/>
          <w:color w:val="FF0000"/>
          <w:sz w:val="28"/>
          <w:szCs w:val="28"/>
          <w:shd w:val="clear" w:color="auto" w:fill="FFFFFF"/>
        </w:rPr>
        <w:t xml:space="preserve"> </w:t>
      </w:r>
      <w:r w:rsidR="00981C05" w:rsidRPr="000E464C">
        <w:rPr>
          <w:rFonts w:ascii="Gill Sans MT" w:hAnsi="Gill Sans MT" w:cs="Arial"/>
          <w:sz w:val="26"/>
          <w:szCs w:val="26"/>
          <w:shd w:val="clear" w:color="auto" w:fill="FFFFFF"/>
        </w:rPr>
        <w:t xml:space="preserve">Il est important ici de comprendre comment </w:t>
      </w:r>
      <w:r w:rsidR="003124D5" w:rsidRPr="000E464C">
        <w:rPr>
          <w:rFonts w:ascii="Gill Sans MT" w:hAnsi="Gill Sans MT" w:cs="Arial"/>
          <w:sz w:val="26"/>
          <w:szCs w:val="26"/>
          <w:shd w:val="clear" w:color="auto" w:fill="FFFFFF"/>
        </w:rPr>
        <w:t>fonctionnent</w:t>
      </w:r>
      <w:r w:rsidR="00981C05" w:rsidRPr="000E464C">
        <w:rPr>
          <w:rFonts w:ascii="Gill Sans MT" w:hAnsi="Gill Sans MT" w:cs="Arial"/>
          <w:sz w:val="26"/>
          <w:szCs w:val="26"/>
          <w:shd w:val="clear" w:color="auto" w:fill="FFFFFF"/>
        </w:rPr>
        <w:t xml:space="preserve"> </w:t>
      </w:r>
      <w:r w:rsidR="003124D5" w:rsidRPr="000E464C">
        <w:rPr>
          <w:rFonts w:ascii="Gill Sans MT" w:hAnsi="Gill Sans MT" w:cs="Arial"/>
          <w:sz w:val="26"/>
          <w:szCs w:val="26"/>
          <w:shd w:val="clear" w:color="auto" w:fill="FFFFFF"/>
        </w:rPr>
        <w:t>les retours</w:t>
      </w:r>
      <w:r w:rsidR="00981C05" w:rsidRPr="000E464C">
        <w:rPr>
          <w:rFonts w:ascii="Gill Sans MT" w:hAnsi="Gill Sans MT" w:cs="Arial"/>
          <w:sz w:val="26"/>
          <w:szCs w:val="26"/>
          <w:shd w:val="clear" w:color="auto" w:fill="FFFFFF"/>
        </w:rPr>
        <w:t xml:space="preserve"> d’état. Ces derniers sont visibles au moniteur de groupe. Cependant pour pouvoir les analyser, il faut</w:t>
      </w:r>
      <w:r w:rsidR="003124D5" w:rsidRPr="000E464C">
        <w:rPr>
          <w:rFonts w:ascii="Gill Sans MT" w:hAnsi="Gill Sans MT" w:cs="Arial"/>
          <w:sz w:val="26"/>
          <w:szCs w:val="26"/>
          <w:shd w:val="clear" w:color="auto" w:fill="FFFFFF"/>
        </w:rPr>
        <w:t xml:space="preserve"> qu’ils apparaissent clairement. Deux phases sont nécessaires, il faut d’abord les activer car les participants ne renvoient pas un état de bases et ensuite il est</w:t>
      </w:r>
      <w:r w:rsidR="00981C05" w:rsidRPr="000E464C">
        <w:rPr>
          <w:rFonts w:ascii="Gill Sans MT" w:hAnsi="Gill Sans MT" w:cs="Arial"/>
          <w:sz w:val="26"/>
          <w:szCs w:val="26"/>
          <w:shd w:val="clear" w:color="auto" w:fill="FFFFFF"/>
        </w:rPr>
        <w:t xml:space="preserve"> important de faire une adresse de groupe pour chaque retour d ‘état. Cette </w:t>
      </w:r>
      <w:r w:rsidR="003124D5" w:rsidRPr="000E464C">
        <w:rPr>
          <w:rFonts w:ascii="Gill Sans MT" w:hAnsi="Gill Sans MT" w:cs="Arial"/>
          <w:sz w:val="26"/>
          <w:szCs w:val="26"/>
          <w:shd w:val="clear" w:color="auto" w:fill="FFFFFF"/>
        </w:rPr>
        <w:t>dernière</w:t>
      </w:r>
      <w:r w:rsidR="00981C05" w:rsidRPr="000E464C">
        <w:rPr>
          <w:rFonts w:ascii="Gill Sans MT" w:hAnsi="Gill Sans MT" w:cs="Arial"/>
          <w:sz w:val="26"/>
          <w:szCs w:val="26"/>
          <w:shd w:val="clear" w:color="auto" w:fill="FFFFFF"/>
        </w:rPr>
        <w:t xml:space="preserve"> doit être nommée de façon </w:t>
      </w:r>
      <w:r w:rsidR="003124D5" w:rsidRPr="000E464C">
        <w:rPr>
          <w:rFonts w:ascii="Gill Sans MT" w:hAnsi="Gill Sans MT" w:cs="Arial"/>
          <w:sz w:val="26"/>
          <w:szCs w:val="26"/>
          <w:shd w:val="clear" w:color="auto" w:fill="FFFFFF"/>
        </w:rPr>
        <w:t xml:space="preserve">précise pour bien savoir à quel composant cet état correspond. </w:t>
      </w:r>
      <w:r w:rsidR="000E464C" w:rsidRPr="000E464C">
        <w:rPr>
          <w:rFonts w:ascii="Gill Sans MT" w:hAnsi="Gill Sans MT" w:cs="Arial"/>
          <w:sz w:val="26"/>
          <w:szCs w:val="26"/>
          <w:shd w:val="clear" w:color="auto" w:fill="FFFFFF"/>
        </w:rPr>
        <w:t>Souvent, pour une meilleure clarté, il est utile de créer un groupe médian retour d’état, cela évite ainsi de mélanger les actions et les retours d’états.</w:t>
      </w:r>
    </w:p>
    <w:p w14:paraId="4898F9B5" w14:textId="77777777" w:rsidR="003644E1" w:rsidRDefault="003644E1" w:rsidP="00000474">
      <w:pPr>
        <w:jc w:val="both"/>
        <w:rPr>
          <w:rFonts w:ascii="Gill Sans MT" w:hAnsi="Gill Sans MT" w:cs="Arial"/>
          <w:color w:val="111111"/>
          <w:sz w:val="24"/>
          <w:szCs w:val="24"/>
          <w:shd w:val="clear" w:color="auto" w:fill="FFFFFF"/>
        </w:rPr>
      </w:pPr>
    </w:p>
    <w:p w14:paraId="2FB07B2F" w14:textId="7A6099BC" w:rsidR="003644E1" w:rsidRPr="003019F9" w:rsidRDefault="003644E1" w:rsidP="00000474">
      <w:pPr>
        <w:jc w:val="both"/>
        <w:rPr>
          <w:rFonts w:ascii="Gill Sans MT" w:hAnsi="Gill Sans MT" w:cs="Arial"/>
          <w:color w:val="111111"/>
          <w:sz w:val="26"/>
          <w:szCs w:val="26"/>
          <w:shd w:val="clear" w:color="auto" w:fill="FFFFFF"/>
        </w:rPr>
      </w:pPr>
      <w:r w:rsidRPr="00240A1E">
        <w:rPr>
          <w:rFonts w:ascii="Gill Sans MT" w:hAnsi="Gill Sans MT" w:cs="Arial"/>
          <w:b/>
          <w:color w:val="FF0000"/>
          <w:sz w:val="28"/>
          <w:szCs w:val="28"/>
          <w:shd w:val="clear" w:color="auto" w:fill="FFFFFF"/>
        </w:rPr>
        <w:t>Q</w:t>
      </w:r>
      <w:r w:rsidR="00B90B44" w:rsidRPr="00240A1E">
        <w:rPr>
          <w:rFonts w:ascii="Gill Sans MT" w:hAnsi="Gill Sans MT" w:cs="Arial"/>
          <w:b/>
          <w:color w:val="FF0000"/>
          <w:sz w:val="28"/>
          <w:szCs w:val="28"/>
          <w:shd w:val="clear" w:color="auto" w:fill="FFFFFF"/>
        </w:rPr>
        <w:t>4.</w:t>
      </w:r>
      <w:r w:rsidR="00B90B44" w:rsidRPr="00240A1E">
        <w:rPr>
          <w:rFonts w:ascii="Gill Sans MT" w:hAnsi="Gill Sans MT" w:cs="Arial"/>
          <w:color w:val="FF0000"/>
          <w:sz w:val="24"/>
          <w:szCs w:val="24"/>
          <w:shd w:val="clear" w:color="auto" w:fill="FFFFFF"/>
        </w:rPr>
        <w:t xml:space="preserve"> </w:t>
      </w:r>
      <w:r w:rsidR="00B90B44" w:rsidRPr="003019F9">
        <w:rPr>
          <w:rFonts w:ascii="Gill Sans MT" w:hAnsi="Gill Sans MT" w:cs="Arial"/>
          <w:color w:val="111111"/>
          <w:sz w:val="26"/>
          <w:szCs w:val="26"/>
          <w:shd w:val="clear" w:color="auto" w:fill="FFFFFF"/>
        </w:rPr>
        <w:t xml:space="preserve">Dans cette question il faut comprendre que l’on allume la lampe 1 à l’aide du bouton poussoir 1. Un retour d’état va nous être </w:t>
      </w:r>
      <w:r w:rsidR="006F3AE0">
        <w:rPr>
          <w:rFonts w:ascii="Gill Sans MT" w:hAnsi="Gill Sans MT" w:cs="Arial"/>
          <w:color w:val="111111"/>
          <w:sz w:val="26"/>
          <w:szCs w:val="26"/>
          <w:shd w:val="clear" w:color="auto" w:fill="FFFFFF"/>
        </w:rPr>
        <w:t>re</w:t>
      </w:r>
      <w:r w:rsidR="00B90B44" w:rsidRPr="003019F9">
        <w:rPr>
          <w:rFonts w:ascii="Gill Sans MT" w:hAnsi="Gill Sans MT" w:cs="Arial"/>
          <w:color w:val="111111"/>
          <w:sz w:val="26"/>
          <w:szCs w:val="26"/>
          <w:shd w:val="clear" w:color="auto" w:fill="FFFFFF"/>
        </w:rPr>
        <w:t>mis nous signalant que la lampe 1 est allumée. Ce retour d’état va ensuite</w:t>
      </w:r>
      <w:r w:rsidR="006F3AE0">
        <w:rPr>
          <w:rFonts w:ascii="Gill Sans MT" w:hAnsi="Gill Sans MT" w:cs="Arial"/>
          <w:color w:val="111111"/>
          <w:sz w:val="26"/>
          <w:szCs w:val="26"/>
          <w:shd w:val="clear" w:color="auto" w:fill="FFFFFF"/>
        </w:rPr>
        <w:t xml:space="preserve"> nous permettre d’</w:t>
      </w:r>
      <w:r w:rsidR="00B90B44" w:rsidRPr="003019F9">
        <w:rPr>
          <w:rFonts w:ascii="Gill Sans MT" w:hAnsi="Gill Sans MT" w:cs="Arial"/>
          <w:color w:val="111111"/>
          <w:sz w:val="26"/>
          <w:szCs w:val="26"/>
          <w:shd w:val="clear" w:color="auto" w:fill="FFFFFF"/>
        </w:rPr>
        <w:t>allumer la lampe 2. « Quand la lampe 1 s’allume, la lampe 2 doit s’allumer ».</w:t>
      </w:r>
    </w:p>
    <w:p w14:paraId="7E519691" w14:textId="625DC372" w:rsidR="00000474" w:rsidRPr="003019F9" w:rsidRDefault="00000474" w:rsidP="00000474">
      <w:pPr>
        <w:jc w:val="both"/>
        <w:rPr>
          <w:rFonts w:ascii="Gill Sans MT" w:hAnsi="Gill Sans MT" w:cs="Arial"/>
          <w:color w:val="111111"/>
          <w:sz w:val="26"/>
          <w:szCs w:val="26"/>
          <w:shd w:val="clear" w:color="auto" w:fill="FFFFFF"/>
        </w:rPr>
      </w:pPr>
      <w:r w:rsidRPr="003019F9">
        <w:rPr>
          <w:rFonts w:ascii="Gill Sans MT" w:hAnsi="Gill Sans MT" w:cs="Arial"/>
          <w:color w:val="111111"/>
          <w:sz w:val="26"/>
          <w:szCs w:val="26"/>
          <w:shd w:val="clear" w:color="auto" w:fill="FFFFFF"/>
        </w:rPr>
        <w:lastRenderedPageBreak/>
        <w:t xml:space="preserve">Pour cela on </w:t>
      </w:r>
      <w:r w:rsidR="00075285">
        <w:rPr>
          <w:rFonts w:ascii="Gill Sans MT" w:hAnsi="Gill Sans MT" w:cs="Arial"/>
          <w:color w:val="111111"/>
          <w:sz w:val="26"/>
          <w:szCs w:val="26"/>
          <w:shd w:val="clear" w:color="auto" w:fill="FFFFFF"/>
        </w:rPr>
        <w:t xml:space="preserve">doit </w:t>
      </w:r>
      <w:r w:rsidRPr="003019F9">
        <w:rPr>
          <w:rFonts w:ascii="Gill Sans MT" w:hAnsi="Gill Sans MT" w:cs="Arial"/>
          <w:color w:val="111111"/>
          <w:sz w:val="26"/>
          <w:szCs w:val="26"/>
          <w:shd w:val="clear" w:color="auto" w:fill="FFFFFF"/>
        </w:rPr>
        <w:t xml:space="preserve">créer deux adresses de groupes, une avec le BP1 et la lampe 1. Et l’autre avec le retour d’état de lampe 1 et </w:t>
      </w:r>
      <w:r w:rsidR="00CC6A6E" w:rsidRPr="003019F9">
        <w:rPr>
          <w:rFonts w:ascii="Gill Sans MT" w:hAnsi="Gill Sans MT" w:cs="Arial"/>
          <w:color w:val="111111"/>
          <w:sz w:val="26"/>
          <w:szCs w:val="26"/>
          <w:shd w:val="clear" w:color="auto" w:fill="FFFFFF"/>
        </w:rPr>
        <w:t>la lampe 2.</w:t>
      </w:r>
    </w:p>
    <w:p w14:paraId="2072792B" w14:textId="77777777" w:rsidR="00377BE6" w:rsidRDefault="00377BE6" w:rsidP="00000474">
      <w:pPr>
        <w:jc w:val="both"/>
        <w:rPr>
          <w:rFonts w:ascii="Gill Sans MT" w:hAnsi="Gill Sans MT" w:cs="Arial"/>
          <w:color w:val="111111"/>
          <w:sz w:val="24"/>
          <w:szCs w:val="24"/>
          <w:shd w:val="clear" w:color="auto" w:fill="FFFFFF"/>
        </w:rPr>
      </w:pPr>
      <w:r>
        <w:rPr>
          <w:rFonts w:ascii="Gill Sans MT" w:hAnsi="Gill Sans MT" w:cs="Arial"/>
          <w:noProof/>
          <w:color w:val="111111"/>
          <w:sz w:val="24"/>
          <w:szCs w:val="24"/>
          <w:shd w:val="clear" w:color="auto" w:fill="FFFFFF"/>
          <w:lang w:eastAsia="fr-FR"/>
        </w:rPr>
        <w:drawing>
          <wp:inline distT="0" distB="0" distL="0" distR="0" wp14:anchorId="689BE295" wp14:editId="3F50608B">
            <wp:extent cx="5753100" cy="29146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446B16C8" w14:textId="77777777" w:rsidR="00377BE6" w:rsidRPr="00D42B70" w:rsidRDefault="00377BE6" w:rsidP="00000474">
      <w:pPr>
        <w:jc w:val="both"/>
        <w:rPr>
          <w:rFonts w:ascii="Gill Sans MT" w:hAnsi="Gill Sans MT" w:cs="Arial"/>
          <w:sz w:val="26"/>
          <w:szCs w:val="26"/>
          <w:shd w:val="clear" w:color="auto" w:fill="FFFFFF"/>
        </w:rPr>
      </w:pPr>
    </w:p>
    <w:p w14:paraId="12D762E9" w14:textId="32CAE5BB" w:rsidR="00BA4FFB" w:rsidRPr="00D42B70" w:rsidRDefault="00D42B70" w:rsidP="00000474">
      <w:pPr>
        <w:jc w:val="both"/>
        <w:rPr>
          <w:rFonts w:ascii="Gill Sans MT" w:hAnsi="Gill Sans MT" w:cs="Arial"/>
          <w:sz w:val="26"/>
          <w:szCs w:val="26"/>
          <w:shd w:val="clear" w:color="auto" w:fill="FFFFFF"/>
        </w:rPr>
      </w:pPr>
      <w:r w:rsidRPr="00D42B70">
        <w:rPr>
          <w:rFonts w:ascii="Gill Sans MT" w:hAnsi="Gill Sans MT" w:cs="Arial"/>
          <w:sz w:val="26"/>
          <w:szCs w:val="26"/>
          <w:shd w:val="clear" w:color="auto" w:fill="FFFFFF"/>
        </w:rPr>
        <w:t xml:space="preserve">A gauche, on a le télégramme du BP1 et de la lampe 1 et à droite on a le télégramme du retour d’état de la lampe 1 et de la lampe 2. </w:t>
      </w:r>
    </w:p>
    <w:p w14:paraId="2CDC0D7A" w14:textId="17AA325E" w:rsidR="00D42B70" w:rsidRPr="00D42B70" w:rsidRDefault="00D42B70" w:rsidP="00000474">
      <w:pPr>
        <w:jc w:val="both"/>
        <w:rPr>
          <w:rFonts w:ascii="Gill Sans MT" w:hAnsi="Gill Sans MT" w:cs="Arial"/>
          <w:sz w:val="26"/>
          <w:szCs w:val="26"/>
          <w:shd w:val="clear" w:color="auto" w:fill="FFFFFF"/>
        </w:rPr>
      </w:pPr>
      <w:r w:rsidRPr="00D42B70">
        <w:rPr>
          <w:rFonts w:ascii="Gill Sans MT" w:hAnsi="Gill Sans MT" w:cs="Arial"/>
          <w:sz w:val="26"/>
          <w:szCs w:val="26"/>
          <w:shd w:val="clear" w:color="auto" w:fill="FFFFFF"/>
        </w:rPr>
        <w:t>Comme on peut le voir, les deux informations utiles envoyées sont 01. Cela nous montre donc que les deux lampes sont donc allumées, comme demandé.</w:t>
      </w:r>
    </w:p>
    <w:p w14:paraId="4564F213" w14:textId="77777777" w:rsidR="00BA4FFB" w:rsidRDefault="00BA4FFB" w:rsidP="00000474">
      <w:pPr>
        <w:jc w:val="both"/>
        <w:rPr>
          <w:rFonts w:ascii="Gill Sans MT" w:hAnsi="Gill Sans MT" w:cs="Arial"/>
          <w:b/>
          <w:color w:val="FF0000"/>
          <w:sz w:val="28"/>
          <w:szCs w:val="28"/>
          <w:shd w:val="clear" w:color="auto" w:fill="FFFFFF"/>
        </w:rPr>
      </w:pPr>
    </w:p>
    <w:p w14:paraId="4EF8E320" w14:textId="77777777" w:rsidR="00E52430" w:rsidRDefault="00E52430" w:rsidP="00000474">
      <w:pPr>
        <w:jc w:val="both"/>
        <w:rPr>
          <w:rFonts w:ascii="Gill Sans MT" w:hAnsi="Gill Sans MT" w:cs="Arial"/>
          <w:b/>
          <w:color w:val="FF0000"/>
          <w:sz w:val="28"/>
          <w:szCs w:val="28"/>
          <w:u w:val="single"/>
          <w:shd w:val="clear" w:color="auto" w:fill="FFFFFF"/>
        </w:rPr>
      </w:pPr>
    </w:p>
    <w:p w14:paraId="7B0E4A36" w14:textId="7BA8E6A6" w:rsidR="00E52430" w:rsidRPr="00E52430" w:rsidRDefault="00B90B44" w:rsidP="00000474">
      <w:pPr>
        <w:jc w:val="both"/>
        <w:rPr>
          <w:b/>
          <w:color w:val="FF0000"/>
          <w:sz w:val="28"/>
          <w:szCs w:val="28"/>
          <w:u w:val="single"/>
        </w:rPr>
      </w:pPr>
      <w:r w:rsidRPr="00BA4FFB">
        <w:rPr>
          <w:rFonts w:ascii="Gill Sans MT" w:hAnsi="Gill Sans MT" w:cs="Arial"/>
          <w:b/>
          <w:color w:val="FF0000"/>
          <w:sz w:val="28"/>
          <w:szCs w:val="28"/>
          <w:u w:val="single"/>
          <w:shd w:val="clear" w:color="auto" w:fill="FFFFFF"/>
        </w:rPr>
        <w:t>Séquence n°4 :</w:t>
      </w:r>
    </w:p>
    <w:p w14:paraId="087F6F0B" w14:textId="7CF3C054" w:rsidR="00127320" w:rsidRPr="000F346B" w:rsidRDefault="00240A1E" w:rsidP="00000474">
      <w:pPr>
        <w:jc w:val="both"/>
        <w:rPr>
          <w:rFonts w:ascii="Gill Sans MT" w:hAnsi="Gill Sans MT"/>
          <w:b/>
          <w:color w:val="FF0000"/>
          <w:sz w:val="26"/>
          <w:szCs w:val="26"/>
        </w:rPr>
      </w:pPr>
      <w:r w:rsidRPr="00240A1E">
        <w:rPr>
          <w:rFonts w:ascii="Gill Sans MT" w:hAnsi="Gill Sans MT"/>
          <w:b/>
          <w:color w:val="FF0000"/>
          <w:sz w:val="28"/>
          <w:szCs w:val="28"/>
        </w:rPr>
        <w:t>Q1.</w:t>
      </w:r>
      <w:r w:rsidRPr="000F346B">
        <w:rPr>
          <w:rFonts w:ascii="Gill Sans MT" w:hAnsi="Gill Sans MT"/>
          <w:b/>
          <w:color w:val="FF0000"/>
          <w:sz w:val="26"/>
          <w:szCs w:val="26"/>
        </w:rPr>
        <w:t xml:space="preserve"> </w:t>
      </w:r>
      <w:r w:rsidR="00127320" w:rsidRPr="000F346B">
        <w:rPr>
          <w:rFonts w:ascii="Gill Sans MT" w:hAnsi="Gill Sans MT"/>
          <w:sz w:val="26"/>
          <w:szCs w:val="26"/>
        </w:rPr>
        <w:t xml:space="preserve">Sur un bouton poussoir, seul les actions d’appuis sont possibles. </w:t>
      </w:r>
      <w:r w:rsidR="00BD0C9F" w:rsidRPr="000F346B">
        <w:rPr>
          <w:rFonts w:ascii="Gill Sans MT" w:hAnsi="Gill Sans MT"/>
          <w:sz w:val="26"/>
          <w:szCs w:val="26"/>
        </w:rPr>
        <w:t xml:space="preserve">Il faut ainsi paramétrer le bouton en capteur/store. </w:t>
      </w:r>
      <w:r w:rsidR="00127320" w:rsidRPr="000F346B">
        <w:rPr>
          <w:rFonts w:ascii="Gill Sans MT" w:hAnsi="Gill Sans MT"/>
          <w:sz w:val="26"/>
          <w:szCs w:val="26"/>
        </w:rPr>
        <w:t xml:space="preserve">Ainsi le fonctionnement d’un volet/store peut prendre trois actions : la montée, la descente et le stop. Cela se réalise avec un appui long ou un appui court. </w:t>
      </w:r>
    </w:p>
    <w:p w14:paraId="73AF36A5" w14:textId="6E124A76" w:rsidR="00BD0C9F" w:rsidRPr="000F346B" w:rsidRDefault="002057E7" w:rsidP="00000474">
      <w:pPr>
        <w:jc w:val="both"/>
        <w:rPr>
          <w:rFonts w:ascii="Gill Sans MT" w:hAnsi="Gill Sans MT"/>
          <w:sz w:val="26"/>
          <w:szCs w:val="26"/>
        </w:rPr>
      </w:pPr>
      <w:r w:rsidRPr="000F346B">
        <w:rPr>
          <w:rFonts w:ascii="Gill Sans MT" w:hAnsi="Gill Sans MT"/>
          <w:sz w:val="26"/>
          <w:szCs w:val="26"/>
        </w:rPr>
        <w:t>Le participant store possède plusieurs fonctions. C’est pourquoi on peut glisser les différentes fonctions dans les adresses de groupes. Par exemple, il a une fonction descente/montée et une fonction stop.</w:t>
      </w:r>
    </w:p>
    <w:p w14:paraId="651BEACE" w14:textId="56444C16" w:rsidR="00BD0C9F" w:rsidRPr="000F346B" w:rsidRDefault="00BD0C9F" w:rsidP="00BD0C9F">
      <w:pPr>
        <w:jc w:val="both"/>
        <w:rPr>
          <w:rFonts w:ascii="Gill Sans MT" w:hAnsi="Gill Sans MT"/>
          <w:sz w:val="26"/>
          <w:szCs w:val="26"/>
        </w:rPr>
      </w:pPr>
      <w:r w:rsidRPr="000F346B">
        <w:rPr>
          <w:rFonts w:ascii="Gill Sans MT" w:hAnsi="Gill Sans MT"/>
          <w:sz w:val="26"/>
          <w:szCs w:val="26"/>
        </w:rPr>
        <w:t xml:space="preserve">Il faut utiliser 2 adresses de groupes, une pour la montée/descente et une pour le stop. Il en faut </w:t>
      </w:r>
      <w:r w:rsidR="000F346B" w:rsidRPr="000F346B">
        <w:rPr>
          <w:rFonts w:ascii="Gill Sans MT" w:hAnsi="Gill Sans MT"/>
          <w:sz w:val="26"/>
          <w:szCs w:val="26"/>
        </w:rPr>
        <w:t>2 car on utilise le même bouton pour réaliser deux actions différentes.</w:t>
      </w:r>
    </w:p>
    <w:p w14:paraId="6F7856DF" w14:textId="77777777" w:rsidR="00BD0C9F" w:rsidRDefault="00BD0C9F" w:rsidP="00000474">
      <w:pPr>
        <w:jc w:val="both"/>
        <w:rPr>
          <w:rFonts w:ascii="Gill Sans MT" w:hAnsi="Gill Sans MT"/>
          <w:sz w:val="24"/>
          <w:szCs w:val="24"/>
        </w:rPr>
      </w:pPr>
    </w:p>
    <w:p w14:paraId="211F600E" w14:textId="77777777" w:rsidR="0083103C" w:rsidRDefault="00B47E31" w:rsidP="00000474">
      <w:pPr>
        <w:keepNext/>
        <w:jc w:val="both"/>
      </w:pPr>
      <w:r>
        <w:rPr>
          <w:rFonts w:ascii="Gill Sans MT" w:hAnsi="Gill Sans MT"/>
          <w:noProof/>
          <w:sz w:val="24"/>
          <w:szCs w:val="24"/>
          <w:lang w:eastAsia="fr-FR"/>
        </w:rPr>
        <w:lastRenderedPageBreak/>
        <w:drawing>
          <wp:inline distT="0" distB="0" distL="0" distR="0" wp14:anchorId="09949C5A" wp14:editId="6169BF3A">
            <wp:extent cx="5817075" cy="29464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1123" cy="2973776"/>
                    </a:xfrm>
                    <a:prstGeom prst="rect">
                      <a:avLst/>
                    </a:prstGeom>
                    <a:noFill/>
                    <a:ln>
                      <a:noFill/>
                    </a:ln>
                  </pic:spPr>
                </pic:pic>
              </a:graphicData>
            </a:graphic>
          </wp:inline>
        </w:drawing>
      </w:r>
    </w:p>
    <w:p w14:paraId="4BB4C4C3" w14:textId="00F89176" w:rsidR="00B47E31" w:rsidRDefault="0083103C" w:rsidP="00632861">
      <w:pPr>
        <w:pStyle w:val="Lgende"/>
        <w:jc w:val="center"/>
        <w:rPr>
          <w:rFonts w:ascii="Gill Sans MT" w:hAnsi="Gill Sans MT"/>
          <w:sz w:val="24"/>
          <w:szCs w:val="24"/>
        </w:rPr>
      </w:pPr>
      <w:r>
        <w:t xml:space="preserve">Figure </w:t>
      </w:r>
      <w:r w:rsidR="00397D7C">
        <w:fldChar w:fldCharType="begin"/>
      </w:r>
      <w:r w:rsidR="00397D7C">
        <w:instrText xml:space="preserve"> SEQ Figure \* ARABIC </w:instrText>
      </w:r>
      <w:r w:rsidR="00397D7C">
        <w:fldChar w:fldCharType="separate"/>
      </w:r>
      <w:r w:rsidR="006C47EE">
        <w:rPr>
          <w:noProof/>
        </w:rPr>
        <w:t>3</w:t>
      </w:r>
      <w:r w:rsidR="00397D7C">
        <w:rPr>
          <w:noProof/>
        </w:rPr>
        <w:fldChar w:fldCharType="end"/>
      </w:r>
      <w:r>
        <w:t>: Fonction Stop</w:t>
      </w:r>
    </w:p>
    <w:p w14:paraId="70ED5836" w14:textId="4E961C8C" w:rsidR="00B47E31" w:rsidRPr="000568B3" w:rsidRDefault="00BD0C9F" w:rsidP="00000474">
      <w:pPr>
        <w:jc w:val="both"/>
        <w:rPr>
          <w:rFonts w:ascii="Gill Sans MT" w:hAnsi="Gill Sans MT"/>
          <w:sz w:val="26"/>
          <w:szCs w:val="26"/>
        </w:rPr>
      </w:pPr>
      <w:r w:rsidRPr="000568B3">
        <w:rPr>
          <w:rFonts w:ascii="Gill Sans MT" w:hAnsi="Gill Sans MT"/>
          <w:sz w:val="26"/>
          <w:szCs w:val="26"/>
        </w:rPr>
        <w:t xml:space="preserve">Dans cette </w:t>
      </w:r>
      <w:r w:rsidR="000F346B" w:rsidRPr="000568B3">
        <w:rPr>
          <w:rFonts w:ascii="Gill Sans MT" w:hAnsi="Gill Sans MT"/>
          <w:sz w:val="26"/>
          <w:szCs w:val="26"/>
        </w:rPr>
        <w:t xml:space="preserve">adresse on peut voir </w:t>
      </w:r>
      <w:r w:rsidR="000568B3" w:rsidRPr="000568B3">
        <w:rPr>
          <w:rFonts w:ascii="Gill Sans MT" w:hAnsi="Gill Sans MT"/>
          <w:sz w:val="26"/>
          <w:szCs w:val="26"/>
        </w:rPr>
        <w:t xml:space="preserve">qu’il y a le bouton et la fonction stop du volet. Le bouton est paramétré sur un appui court. C’est-à-dire que lorsque l’on appuie sur le bouton brièvement, le volet se stoppe. </w:t>
      </w:r>
    </w:p>
    <w:p w14:paraId="024B2CB9" w14:textId="73E22301" w:rsidR="00E52430" w:rsidRDefault="000568B3" w:rsidP="00000474">
      <w:pPr>
        <w:jc w:val="both"/>
        <w:rPr>
          <w:rFonts w:ascii="Gill Sans MT" w:hAnsi="Gill Sans MT"/>
          <w:sz w:val="24"/>
          <w:szCs w:val="24"/>
        </w:rPr>
      </w:pPr>
      <w:r>
        <w:rPr>
          <w:rFonts w:ascii="Gill Sans MT" w:hAnsi="Gill Sans MT"/>
          <w:noProof/>
          <w:sz w:val="24"/>
          <w:szCs w:val="24"/>
          <w:lang w:eastAsia="fr-FR"/>
        </w:rPr>
        <w:drawing>
          <wp:inline distT="0" distB="0" distL="0" distR="0" wp14:anchorId="4565DFF7" wp14:editId="44E77845">
            <wp:extent cx="5760720" cy="31676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167615"/>
                    </a:xfrm>
                    <a:prstGeom prst="rect">
                      <a:avLst/>
                    </a:prstGeom>
                    <a:noFill/>
                    <a:ln>
                      <a:noFill/>
                    </a:ln>
                  </pic:spPr>
                </pic:pic>
              </a:graphicData>
            </a:graphic>
          </wp:inline>
        </w:drawing>
      </w:r>
    </w:p>
    <w:p w14:paraId="1B7E4BE9" w14:textId="78D4E8C5" w:rsidR="0083103C" w:rsidRDefault="0083103C" w:rsidP="00632861">
      <w:pPr>
        <w:pStyle w:val="Lgende"/>
        <w:jc w:val="center"/>
      </w:pPr>
      <w:r>
        <w:t xml:space="preserve">Figure </w:t>
      </w:r>
      <w:r w:rsidR="00397D7C">
        <w:fldChar w:fldCharType="begin"/>
      </w:r>
      <w:r w:rsidR="00397D7C">
        <w:instrText xml:space="preserve"> SEQ Figure \* ARABIC </w:instrText>
      </w:r>
      <w:r w:rsidR="00397D7C">
        <w:fldChar w:fldCharType="separate"/>
      </w:r>
      <w:r w:rsidR="006C47EE">
        <w:rPr>
          <w:noProof/>
        </w:rPr>
        <w:t>4</w:t>
      </w:r>
      <w:r w:rsidR="00397D7C">
        <w:rPr>
          <w:noProof/>
        </w:rPr>
        <w:fldChar w:fldCharType="end"/>
      </w:r>
      <w:r>
        <w:t xml:space="preserve"> : Fonction Monter/Descendre</w:t>
      </w:r>
    </w:p>
    <w:p w14:paraId="43A7E1C0" w14:textId="72135DDC" w:rsidR="000568B3" w:rsidRPr="000568B3" w:rsidRDefault="000568B3" w:rsidP="000568B3">
      <w:pPr>
        <w:jc w:val="both"/>
        <w:rPr>
          <w:rFonts w:ascii="Gill Sans MT" w:hAnsi="Gill Sans MT"/>
          <w:sz w:val="26"/>
          <w:szCs w:val="26"/>
        </w:rPr>
      </w:pPr>
      <w:r w:rsidRPr="000568B3">
        <w:rPr>
          <w:rFonts w:ascii="Gill Sans MT" w:hAnsi="Gill Sans MT"/>
          <w:sz w:val="26"/>
          <w:szCs w:val="26"/>
        </w:rPr>
        <w:t xml:space="preserve">Dans cette adresse on peut voir qu’il y a le bouton et la fonction </w:t>
      </w:r>
      <w:r>
        <w:rPr>
          <w:rFonts w:ascii="Gill Sans MT" w:hAnsi="Gill Sans MT"/>
          <w:sz w:val="26"/>
          <w:szCs w:val="26"/>
        </w:rPr>
        <w:t>« move Up/Down »</w:t>
      </w:r>
      <w:r w:rsidRPr="000568B3">
        <w:rPr>
          <w:rFonts w:ascii="Gill Sans MT" w:hAnsi="Gill Sans MT"/>
          <w:sz w:val="26"/>
          <w:szCs w:val="26"/>
        </w:rPr>
        <w:t xml:space="preserve"> du volet. Le bouton est paramétré sur un appui </w:t>
      </w:r>
      <w:r>
        <w:rPr>
          <w:rFonts w:ascii="Gill Sans MT" w:hAnsi="Gill Sans MT"/>
          <w:sz w:val="26"/>
          <w:szCs w:val="26"/>
        </w:rPr>
        <w:t>long</w:t>
      </w:r>
      <w:r w:rsidRPr="000568B3">
        <w:rPr>
          <w:rFonts w:ascii="Gill Sans MT" w:hAnsi="Gill Sans MT"/>
          <w:sz w:val="26"/>
          <w:szCs w:val="26"/>
        </w:rPr>
        <w:t xml:space="preserve">. C’est-à-dire que lorsque l’on </w:t>
      </w:r>
      <w:r>
        <w:rPr>
          <w:rFonts w:ascii="Gill Sans MT" w:hAnsi="Gill Sans MT"/>
          <w:sz w:val="26"/>
          <w:szCs w:val="26"/>
        </w:rPr>
        <w:t xml:space="preserve">reste </w:t>
      </w:r>
      <w:r w:rsidRPr="000568B3">
        <w:rPr>
          <w:rFonts w:ascii="Gill Sans MT" w:hAnsi="Gill Sans MT"/>
          <w:sz w:val="26"/>
          <w:szCs w:val="26"/>
        </w:rPr>
        <w:t>appu</w:t>
      </w:r>
      <w:r>
        <w:rPr>
          <w:rFonts w:ascii="Gill Sans MT" w:hAnsi="Gill Sans MT"/>
          <w:sz w:val="26"/>
          <w:szCs w:val="26"/>
        </w:rPr>
        <w:t>yé</w:t>
      </w:r>
      <w:r w:rsidRPr="000568B3">
        <w:rPr>
          <w:rFonts w:ascii="Gill Sans MT" w:hAnsi="Gill Sans MT"/>
          <w:sz w:val="26"/>
          <w:szCs w:val="26"/>
        </w:rPr>
        <w:t xml:space="preserve"> sur le bouton, le volet </w:t>
      </w:r>
      <w:r>
        <w:rPr>
          <w:rFonts w:ascii="Gill Sans MT" w:hAnsi="Gill Sans MT"/>
          <w:sz w:val="26"/>
          <w:szCs w:val="26"/>
        </w:rPr>
        <w:t>monte et lorsque l’on réappuie, le volet descend.</w:t>
      </w:r>
    </w:p>
    <w:p w14:paraId="5DC9F361" w14:textId="752E4F73" w:rsidR="00AB320F" w:rsidRDefault="0070206E" w:rsidP="00000474">
      <w:pPr>
        <w:jc w:val="both"/>
        <w:rPr>
          <w:rFonts w:ascii="Gill Sans MT" w:hAnsi="Gill Sans MT"/>
          <w:b/>
          <w:color w:val="FF0000"/>
          <w:sz w:val="28"/>
          <w:szCs w:val="28"/>
        </w:rPr>
      </w:pPr>
      <w:r>
        <w:rPr>
          <w:rFonts w:ascii="Gill Sans MT" w:hAnsi="Gill Sans MT"/>
          <w:b/>
          <w:color w:val="FF0000"/>
          <w:sz w:val="28"/>
          <w:szCs w:val="28"/>
        </w:rPr>
        <w:lastRenderedPageBreak/>
        <w:t>Q2.</w:t>
      </w:r>
      <w:r w:rsidR="002057E7">
        <w:rPr>
          <w:rFonts w:ascii="Gill Sans MT" w:hAnsi="Gill Sans MT"/>
          <w:b/>
          <w:color w:val="FF0000"/>
          <w:sz w:val="28"/>
          <w:szCs w:val="28"/>
        </w:rPr>
        <w:t xml:space="preserve"> </w:t>
      </w:r>
      <w:r w:rsidR="002057E7" w:rsidRPr="00AE1356">
        <w:rPr>
          <w:rFonts w:ascii="Gill Sans MT" w:hAnsi="Gill Sans MT"/>
          <w:sz w:val="26"/>
          <w:szCs w:val="26"/>
        </w:rPr>
        <w:t>Etant donn</w:t>
      </w:r>
      <w:r w:rsidR="00913096" w:rsidRPr="00AE1356">
        <w:rPr>
          <w:rFonts w:ascii="Gill Sans MT" w:hAnsi="Gill Sans MT"/>
          <w:sz w:val="26"/>
          <w:szCs w:val="26"/>
        </w:rPr>
        <w:t>é que le volet ne fait pas la différence entre montée et descente, c’est donc les boutons qu’il faut correctement programmer. Il faut donc deux adresses de groupes, une avec le BP1 pour la descente et le BP2 pour la montée.</w:t>
      </w:r>
    </w:p>
    <w:p w14:paraId="278ABBB0" w14:textId="294D5ED6" w:rsidR="0085542D" w:rsidRPr="00AB320F" w:rsidRDefault="0070206E" w:rsidP="00000474">
      <w:pPr>
        <w:jc w:val="both"/>
        <w:rPr>
          <w:rFonts w:ascii="Gill Sans MT" w:hAnsi="Gill Sans MT"/>
          <w:b/>
          <w:color w:val="FF0000"/>
          <w:sz w:val="28"/>
          <w:szCs w:val="28"/>
        </w:rPr>
      </w:pPr>
      <w:r>
        <w:rPr>
          <w:noProof/>
          <w:lang w:eastAsia="fr-FR"/>
        </w:rPr>
        <w:drawing>
          <wp:inline distT="0" distB="0" distL="0" distR="0" wp14:anchorId="151E6EFD" wp14:editId="63146E97">
            <wp:extent cx="5814975" cy="2125133"/>
            <wp:effectExtent l="0" t="0" r="0" b="8890"/>
            <wp:docPr id="9" name="Image 9" descr="C:\Users\MisTerLeO\AppData\Local\Microsoft\Windows\INetCacheContent.Word\Seq4&amp;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sTerLeO\AppData\Local\Microsoft\Windows\INetCacheContent.Word\Seq4&amp;q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8266" cy="2140954"/>
                    </a:xfrm>
                    <a:prstGeom prst="rect">
                      <a:avLst/>
                    </a:prstGeom>
                    <a:noFill/>
                    <a:ln>
                      <a:noFill/>
                    </a:ln>
                  </pic:spPr>
                </pic:pic>
              </a:graphicData>
            </a:graphic>
          </wp:inline>
        </w:drawing>
      </w:r>
    </w:p>
    <w:p w14:paraId="738BBE6D" w14:textId="7C370659" w:rsidR="00AE1356" w:rsidRPr="00AE1356" w:rsidRDefault="00AE1356" w:rsidP="00000474">
      <w:pPr>
        <w:jc w:val="both"/>
        <w:rPr>
          <w:rFonts w:ascii="Gill Sans MT" w:hAnsi="Gill Sans MT"/>
          <w:sz w:val="26"/>
          <w:szCs w:val="26"/>
        </w:rPr>
      </w:pPr>
      <w:r w:rsidRPr="00AE1356">
        <w:rPr>
          <w:rFonts w:ascii="Gill Sans MT" w:hAnsi="Gill Sans MT"/>
          <w:sz w:val="26"/>
          <w:szCs w:val="26"/>
        </w:rPr>
        <w:t>Le screen est mal fait mais on peut voir que les deux adresses de groupes sont appelées, la première pour monter et la deuxième pour descendre.</w:t>
      </w:r>
    </w:p>
    <w:p w14:paraId="33642918" w14:textId="77777777" w:rsidR="00AE1356" w:rsidRDefault="00AE1356" w:rsidP="00000474">
      <w:pPr>
        <w:jc w:val="both"/>
        <w:rPr>
          <w:rFonts w:ascii="Gill Sans MT" w:hAnsi="Gill Sans MT"/>
          <w:b/>
          <w:color w:val="FF0000"/>
          <w:sz w:val="28"/>
          <w:szCs w:val="28"/>
        </w:rPr>
      </w:pPr>
    </w:p>
    <w:p w14:paraId="104F148D" w14:textId="20EADABA" w:rsidR="003E15C9" w:rsidRDefault="00976A77" w:rsidP="00000474">
      <w:pPr>
        <w:jc w:val="both"/>
        <w:rPr>
          <w:rFonts w:ascii="Gill Sans MT" w:hAnsi="Gill Sans MT"/>
          <w:sz w:val="26"/>
          <w:szCs w:val="26"/>
        </w:rPr>
      </w:pPr>
      <w:r w:rsidRPr="00976A77">
        <w:rPr>
          <w:rFonts w:ascii="Gill Sans MT" w:hAnsi="Gill Sans MT"/>
          <w:b/>
          <w:color w:val="FF0000"/>
          <w:sz w:val="28"/>
          <w:szCs w:val="28"/>
        </w:rPr>
        <w:t>Q3.</w:t>
      </w:r>
      <w:r w:rsidR="00AE1356">
        <w:rPr>
          <w:rFonts w:ascii="Gill Sans MT" w:hAnsi="Gill Sans MT"/>
          <w:b/>
          <w:color w:val="FF0000"/>
          <w:sz w:val="28"/>
          <w:szCs w:val="28"/>
        </w:rPr>
        <w:t xml:space="preserve"> </w:t>
      </w:r>
      <w:r w:rsidR="00AE1356" w:rsidRPr="0011522C">
        <w:rPr>
          <w:rFonts w:ascii="Gill Sans MT" w:hAnsi="Gill Sans MT"/>
          <w:sz w:val="26"/>
          <w:szCs w:val="26"/>
        </w:rPr>
        <w:t>Les retours d’états des volets ne sont pas activés, il faut donc le faire (</w:t>
      </w:r>
      <w:r w:rsidR="003E15C9" w:rsidRPr="0011522C">
        <w:rPr>
          <w:rFonts w:ascii="Gill Sans MT" w:hAnsi="Gill Sans MT"/>
          <w:sz w:val="26"/>
          <w:szCs w:val="26"/>
        </w:rPr>
        <w:t xml:space="preserve">Retour état volet : Statuts </w:t>
      </w:r>
      <w:r w:rsidR="003E15C9" w:rsidRPr="0011522C">
        <w:rPr>
          <w:rFonts w:ascii="Gill Sans MT" w:hAnsi="Gill Sans MT"/>
          <w:sz w:val="26"/>
          <w:szCs w:val="26"/>
        </w:rPr>
        <w:sym w:font="Wingdings" w:char="F0E0"/>
      </w:r>
      <w:r w:rsidR="003E15C9" w:rsidRPr="0011522C">
        <w:rPr>
          <w:rFonts w:ascii="Gill Sans MT" w:hAnsi="Gill Sans MT"/>
          <w:sz w:val="26"/>
          <w:szCs w:val="26"/>
        </w:rPr>
        <w:t xml:space="preserve"> Send positon 0..255</w:t>
      </w:r>
      <w:r w:rsidR="00AE1356" w:rsidRPr="0011522C">
        <w:rPr>
          <w:rFonts w:ascii="Gill Sans MT" w:hAnsi="Gill Sans MT"/>
          <w:sz w:val="26"/>
          <w:szCs w:val="26"/>
        </w:rPr>
        <w:t>).</w:t>
      </w:r>
    </w:p>
    <w:p w14:paraId="6CD5D0BC" w14:textId="18B135B7" w:rsidR="00AE1356" w:rsidRPr="00AE1356" w:rsidRDefault="00AE1356" w:rsidP="00000474">
      <w:pPr>
        <w:jc w:val="both"/>
        <w:rPr>
          <w:rFonts w:ascii="Gill Sans MT" w:hAnsi="Gill Sans MT"/>
          <w:sz w:val="26"/>
          <w:szCs w:val="26"/>
        </w:rPr>
      </w:pPr>
      <w:r>
        <w:rPr>
          <w:rFonts w:ascii="Gill Sans MT" w:hAnsi="Gill Sans MT"/>
          <w:sz w:val="26"/>
          <w:szCs w:val="26"/>
        </w:rPr>
        <w:t xml:space="preserve">Une fois les retours d’états activés, il faut </w:t>
      </w:r>
      <w:r w:rsidR="0011522C">
        <w:rPr>
          <w:rFonts w:ascii="Gill Sans MT" w:hAnsi="Gill Sans MT"/>
          <w:sz w:val="26"/>
          <w:szCs w:val="26"/>
        </w:rPr>
        <w:t>les placer dans les adresses de groupes.</w:t>
      </w:r>
    </w:p>
    <w:p w14:paraId="44D40EE2" w14:textId="232D4D4A" w:rsidR="00976A77" w:rsidRPr="00AE1356" w:rsidRDefault="00D12C64" w:rsidP="00000474">
      <w:pPr>
        <w:jc w:val="both"/>
        <w:rPr>
          <w:rFonts w:ascii="Gill Sans MT" w:hAnsi="Gill Sans MT"/>
          <w:sz w:val="26"/>
          <w:szCs w:val="26"/>
        </w:rPr>
      </w:pPr>
      <w:r w:rsidRPr="00AE1356">
        <w:rPr>
          <w:rFonts w:ascii="Gill Sans MT" w:hAnsi="Gill Sans MT"/>
          <w:sz w:val="26"/>
          <w:szCs w:val="26"/>
        </w:rPr>
        <w:t>Au moniteur on peut voir plusieurs pourcentages.</w:t>
      </w:r>
      <w:r w:rsidR="0011522C">
        <w:rPr>
          <w:rFonts w:ascii="Gill Sans MT" w:hAnsi="Gill Sans MT"/>
          <w:sz w:val="26"/>
          <w:szCs w:val="26"/>
        </w:rPr>
        <w:t xml:space="preserve"> Ces pourcentages correspondent aux positions qu’occupent le volet quand il est stoppé.</w:t>
      </w:r>
      <w:r w:rsidRPr="00AE1356">
        <w:rPr>
          <w:rFonts w:ascii="Gill Sans MT" w:hAnsi="Gill Sans MT"/>
          <w:sz w:val="26"/>
          <w:szCs w:val="26"/>
        </w:rPr>
        <w:t xml:space="preserve"> La position haute correspond à 0% et la position basse correspond à 100%.</w:t>
      </w:r>
    </w:p>
    <w:p w14:paraId="751CE8BD" w14:textId="77777777" w:rsidR="00D12C64" w:rsidRDefault="00036C06" w:rsidP="00000474">
      <w:pPr>
        <w:jc w:val="both"/>
        <w:rPr>
          <w:sz w:val="24"/>
          <w:szCs w:val="24"/>
        </w:rPr>
      </w:pPr>
      <w:r>
        <w:rPr>
          <w:noProof/>
          <w:lang w:eastAsia="fr-FR"/>
        </w:rPr>
        <w:drawing>
          <wp:inline distT="0" distB="0" distL="0" distR="0" wp14:anchorId="2017956C" wp14:editId="2200EF97">
            <wp:extent cx="5792781" cy="2218267"/>
            <wp:effectExtent l="0" t="0" r="0" b="0"/>
            <wp:docPr id="10" name="Image 10" descr="C:\Users\MisTerLeO\AppData\Local\Microsoft\Windows\INetCacheContent.Word\Seq4&amp;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sTerLeO\AppData\Local\Microsoft\Windows\INetCacheContent.Word\Seq4&amp;q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4787" cy="2222864"/>
                    </a:xfrm>
                    <a:prstGeom prst="rect">
                      <a:avLst/>
                    </a:prstGeom>
                    <a:noFill/>
                    <a:ln>
                      <a:noFill/>
                    </a:ln>
                  </pic:spPr>
                </pic:pic>
              </a:graphicData>
            </a:graphic>
          </wp:inline>
        </w:drawing>
      </w:r>
    </w:p>
    <w:p w14:paraId="71198488" w14:textId="6CC6692B" w:rsidR="00036C06" w:rsidRDefault="0011522C" w:rsidP="00000474">
      <w:pPr>
        <w:jc w:val="both"/>
        <w:rPr>
          <w:rFonts w:ascii="Gill Sans MT" w:hAnsi="Gill Sans MT"/>
          <w:sz w:val="26"/>
          <w:szCs w:val="26"/>
        </w:rPr>
      </w:pPr>
      <w:r w:rsidRPr="0011522C">
        <w:rPr>
          <w:rFonts w:ascii="Gill Sans MT" w:hAnsi="Gill Sans MT"/>
          <w:sz w:val="26"/>
          <w:szCs w:val="26"/>
        </w:rPr>
        <w:t xml:space="preserve">Comme on peut le voir, le volet se situe d’abord tout en haut (0%), lorsque l’on appuie sur le bouton, on lui demande de descendre. Il se trouve alors tout en bas </w:t>
      </w:r>
      <w:r w:rsidRPr="0011522C">
        <w:rPr>
          <w:rFonts w:ascii="Gill Sans MT" w:hAnsi="Gill Sans MT"/>
          <w:sz w:val="26"/>
          <w:szCs w:val="26"/>
        </w:rPr>
        <w:lastRenderedPageBreak/>
        <w:t>(100%). Ensuite on tente de le stopper au cours de sa montée, en appuyant brièvement, il s’arrête à 91%. Le volet est donc ouvert à 9%.</w:t>
      </w:r>
    </w:p>
    <w:p w14:paraId="12BD9A93" w14:textId="77777777" w:rsidR="0011522C" w:rsidRPr="0011522C" w:rsidRDefault="0011522C" w:rsidP="00000474">
      <w:pPr>
        <w:jc w:val="both"/>
        <w:rPr>
          <w:rFonts w:ascii="Gill Sans MT" w:hAnsi="Gill Sans MT"/>
          <w:sz w:val="26"/>
          <w:szCs w:val="26"/>
        </w:rPr>
      </w:pPr>
    </w:p>
    <w:p w14:paraId="7AFE4891" w14:textId="77777777" w:rsidR="006260CC" w:rsidRDefault="00036C06" w:rsidP="00000474">
      <w:pPr>
        <w:jc w:val="both"/>
        <w:rPr>
          <w:rFonts w:ascii="Gill Sans MT" w:hAnsi="Gill Sans MT"/>
          <w:b/>
          <w:color w:val="FF0000"/>
          <w:sz w:val="28"/>
          <w:szCs w:val="28"/>
        </w:rPr>
      </w:pPr>
      <w:r>
        <w:rPr>
          <w:rFonts w:ascii="Gill Sans MT" w:hAnsi="Gill Sans MT"/>
          <w:b/>
          <w:color w:val="FF0000"/>
          <w:sz w:val="28"/>
          <w:szCs w:val="28"/>
        </w:rPr>
        <w:t>Q4.</w:t>
      </w:r>
      <w:r w:rsidR="006260CC">
        <w:rPr>
          <w:rFonts w:ascii="Gill Sans MT" w:hAnsi="Gill Sans MT"/>
          <w:b/>
          <w:color w:val="FF0000"/>
          <w:sz w:val="28"/>
          <w:szCs w:val="28"/>
        </w:rPr>
        <w:t xml:space="preserve"> </w:t>
      </w:r>
      <w:r w:rsidR="006260CC" w:rsidRPr="0011522C">
        <w:rPr>
          <w:rFonts w:ascii="Gill Sans MT" w:hAnsi="Gill Sans MT"/>
          <w:sz w:val="26"/>
          <w:szCs w:val="26"/>
        </w:rPr>
        <w:t xml:space="preserve">Ces deux actions peuvent être réalisées </w:t>
      </w:r>
      <w:r w:rsidR="006461D0" w:rsidRPr="0011522C">
        <w:rPr>
          <w:rFonts w:ascii="Gill Sans MT" w:hAnsi="Gill Sans MT"/>
          <w:sz w:val="26"/>
          <w:szCs w:val="26"/>
        </w:rPr>
        <w:t>simultanément</w:t>
      </w:r>
      <w:r w:rsidR="006260CC" w:rsidRPr="0011522C">
        <w:rPr>
          <w:rFonts w:ascii="Gill Sans MT" w:hAnsi="Gill Sans MT"/>
          <w:sz w:val="26"/>
          <w:szCs w:val="26"/>
        </w:rPr>
        <w:t xml:space="preserve"> car comme nous l’avons vu dans la séquence 2, l’information utile envoyée pour les deux actions est 01</w:t>
      </w:r>
      <w:r w:rsidR="006461D0" w:rsidRPr="0011522C">
        <w:rPr>
          <w:rFonts w:ascii="Gill Sans MT" w:hAnsi="Gill Sans MT"/>
          <w:sz w:val="26"/>
          <w:szCs w:val="26"/>
        </w:rPr>
        <w:t xml:space="preserve"> (descente et allumage)</w:t>
      </w:r>
      <w:r w:rsidR="006260CC" w:rsidRPr="0011522C">
        <w:rPr>
          <w:rFonts w:ascii="Gill Sans MT" w:hAnsi="Gill Sans MT"/>
          <w:sz w:val="26"/>
          <w:szCs w:val="26"/>
        </w:rPr>
        <w:t>. Elle est également de la même taille.</w:t>
      </w:r>
      <w:r w:rsidR="006461D0" w:rsidRPr="006461D0">
        <w:rPr>
          <w:rFonts w:ascii="Gill Sans MT" w:hAnsi="Gill Sans MT"/>
          <w:b/>
          <w:sz w:val="28"/>
          <w:szCs w:val="28"/>
        </w:rPr>
        <w:t xml:space="preserve"> </w:t>
      </w:r>
    </w:p>
    <w:p w14:paraId="0832E9ED" w14:textId="77777777" w:rsidR="00AB320F" w:rsidRPr="006461D0" w:rsidRDefault="00AB320F" w:rsidP="00000474">
      <w:pPr>
        <w:jc w:val="both"/>
        <w:rPr>
          <w:sz w:val="24"/>
          <w:szCs w:val="24"/>
        </w:rPr>
      </w:pPr>
      <w:r>
        <w:rPr>
          <w:noProof/>
          <w:lang w:eastAsia="fr-FR"/>
        </w:rPr>
        <w:drawing>
          <wp:inline distT="0" distB="0" distL="0" distR="0" wp14:anchorId="04F38C14" wp14:editId="63857F12">
            <wp:extent cx="5828722" cy="1744133"/>
            <wp:effectExtent l="0" t="0" r="635" b="8890"/>
            <wp:docPr id="11" name="Image 11" descr="C:\Users\MisTerLeO\AppData\Local\Microsoft\Windows\INetCacheContent.Word\Seq4&amp;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sTerLeO\AppData\Local\Microsoft\Windows\INetCacheContent.Word\Seq4&amp;Q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3277" cy="1757465"/>
                    </a:xfrm>
                    <a:prstGeom prst="rect">
                      <a:avLst/>
                    </a:prstGeom>
                    <a:noFill/>
                    <a:ln>
                      <a:noFill/>
                    </a:ln>
                  </pic:spPr>
                </pic:pic>
              </a:graphicData>
            </a:graphic>
          </wp:inline>
        </w:drawing>
      </w:r>
    </w:p>
    <w:p w14:paraId="2444D755" w14:textId="5ABE7599" w:rsidR="00036C06" w:rsidRPr="00281DB2" w:rsidRDefault="00A56AA7" w:rsidP="00000474">
      <w:pPr>
        <w:jc w:val="both"/>
        <w:rPr>
          <w:rFonts w:ascii="Gill Sans MT" w:hAnsi="Gill Sans MT"/>
          <w:sz w:val="26"/>
          <w:szCs w:val="26"/>
        </w:rPr>
      </w:pPr>
      <w:r w:rsidRPr="00281DB2">
        <w:rPr>
          <w:rFonts w:ascii="Gill Sans MT" w:hAnsi="Gill Sans MT"/>
          <w:sz w:val="26"/>
          <w:szCs w:val="26"/>
        </w:rPr>
        <w:t>Comme on peut le voir par rapport au retour d’état, lorsqu’on appuie sur le BP3</w:t>
      </w:r>
      <w:r w:rsidR="00281DB2" w:rsidRPr="00281DB2">
        <w:rPr>
          <w:rFonts w:ascii="Gill Sans MT" w:hAnsi="Gill Sans MT"/>
          <w:sz w:val="26"/>
          <w:szCs w:val="26"/>
        </w:rPr>
        <w:t>, la lampe est allumée et le volet est à 100%, ce qui signifie donc qu’il est tout en bas. Il est donc bien descendu.</w:t>
      </w:r>
    </w:p>
    <w:p w14:paraId="7A96D552" w14:textId="77777777" w:rsidR="00A56AA7" w:rsidRDefault="00A56AA7" w:rsidP="00000474">
      <w:pPr>
        <w:jc w:val="both"/>
        <w:rPr>
          <w:rFonts w:ascii="Gill Sans MT" w:hAnsi="Gill Sans MT"/>
          <w:b/>
          <w:color w:val="FF0000"/>
          <w:sz w:val="28"/>
          <w:szCs w:val="28"/>
        </w:rPr>
      </w:pPr>
    </w:p>
    <w:p w14:paraId="00058E22" w14:textId="77777777" w:rsidR="002867B2" w:rsidRPr="00281DB2" w:rsidRDefault="00832DAD" w:rsidP="00000474">
      <w:pPr>
        <w:jc w:val="both"/>
        <w:rPr>
          <w:rFonts w:ascii="Gill Sans MT" w:hAnsi="Gill Sans MT"/>
          <w:sz w:val="26"/>
          <w:szCs w:val="26"/>
        </w:rPr>
      </w:pPr>
      <w:r>
        <w:rPr>
          <w:rFonts w:ascii="Gill Sans MT" w:hAnsi="Gill Sans MT"/>
          <w:b/>
          <w:color w:val="FF0000"/>
          <w:sz w:val="28"/>
          <w:szCs w:val="28"/>
        </w:rPr>
        <w:t xml:space="preserve">Q5. </w:t>
      </w:r>
      <w:r w:rsidR="00835BBB" w:rsidRPr="00281DB2">
        <w:rPr>
          <w:rFonts w:ascii="Gill Sans MT" w:hAnsi="Gill Sans MT"/>
          <w:sz w:val="26"/>
          <w:szCs w:val="26"/>
        </w:rPr>
        <w:t>Cette fois-ci, il y a un problème. En effet, les deux actions ne possèdent pas la même information utile. L’allumage possède 01 tandis que la descente possède 00. Il est donc impossible de faire fonctionner les deux participants correctement sans modifier quelque chose.</w:t>
      </w:r>
    </w:p>
    <w:p w14:paraId="702A4EF1" w14:textId="77777777" w:rsidR="00832DAD" w:rsidRPr="00281DB2" w:rsidRDefault="00832DAD" w:rsidP="00000474">
      <w:pPr>
        <w:jc w:val="both"/>
        <w:rPr>
          <w:rFonts w:ascii="Gill Sans MT" w:hAnsi="Gill Sans MT"/>
          <w:sz w:val="26"/>
          <w:szCs w:val="26"/>
        </w:rPr>
      </w:pPr>
      <w:r w:rsidRPr="00281DB2">
        <w:rPr>
          <w:rFonts w:ascii="Gill Sans MT" w:hAnsi="Gill Sans MT"/>
          <w:sz w:val="26"/>
          <w:szCs w:val="26"/>
        </w:rPr>
        <w:t>Comme solution on peut envisager d’utiliser un retour d’état inversé ou alors inverser le contact du commutateur</w:t>
      </w:r>
      <w:r w:rsidR="00835BBB" w:rsidRPr="00281DB2">
        <w:rPr>
          <w:rFonts w:ascii="Gill Sans MT" w:hAnsi="Gill Sans MT"/>
          <w:sz w:val="26"/>
          <w:szCs w:val="26"/>
        </w:rPr>
        <w:t>.</w:t>
      </w:r>
      <w:r w:rsidR="003D3203" w:rsidRPr="00281DB2">
        <w:rPr>
          <w:rFonts w:ascii="Gill Sans MT" w:hAnsi="Gill Sans MT"/>
          <w:sz w:val="26"/>
          <w:szCs w:val="26"/>
        </w:rPr>
        <w:t xml:space="preserve"> (Sortie A </w:t>
      </w:r>
      <w:r w:rsidR="003D3203" w:rsidRPr="00281DB2">
        <w:rPr>
          <w:rFonts w:ascii="Gill Sans MT" w:hAnsi="Gill Sans MT"/>
          <w:sz w:val="26"/>
          <w:szCs w:val="26"/>
        </w:rPr>
        <w:sym w:font="Wingdings" w:char="F0E0"/>
      </w:r>
      <w:r w:rsidR="003D3203" w:rsidRPr="00281DB2">
        <w:rPr>
          <w:rFonts w:ascii="Gill Sans MT" w:hAnsi="Gill Sans MT"/>
          <w:sz w:val="26"/>
          <w:szCs w:val="26"/>
        </w:rPr>
        <w:t xml:space="preserve"> Fonction </w:t>
      </w:r>
      <w:r w:rsidR="003D3203" w:rsidRPr="00281DB2">
        <w:rPr>
          <w:rFonts w:ascii="Gill Sans MT" w:hAnsi="Gill Sans MT"/>
          <w:sz w:val="26"/>
          <w:szCs w:val="26"/>
        </w:rPr>
        <w:sym w:font="Wingdings" w:char="F0E0"/>
      </w:r>
      <w:r w:rsidR="00A3332D" w:rsidRPr="00281DB2">
        <w:rPr>
          <w:rFonts w:ascii="Gill Sans MT" w:hAnsi="Gill Sans MT"/>
          <w:sz w:val="26"/>
          <w:szCs w:val="26"/>
        </w:rPr>
        <w:t xml:space="preserve"> Contact normalement fermé</w:t>
      </w:r>
      <w:r w:rsidR="003D3203" w:rsidRPr="00281DB2">
        <w:rPr>
          <w:rFonts w:ascii="Gill Sans MT" w:hAnsi="Gill Sans MT"/>
          <w:sz w:val="26"/>
          <w:szCs w:val="26"/>
        </w:rPr>
        <w:t>)</w:t>
      </w:r>
    </w:p>
    <w:p w14:paraId="22237448" w14:textId="77777777" w:rsidR="00A3332D" w:rsidRDefault="00A3332D" w:rsidP="00000474">
      <w:pPr>
        <w:jc w:val="both"/>
        <w:rPr>
          <w:rFonts w:ascii="Gill Sans MT" w:hAnsi="Gill Sans MT"/>
          <w:sz w:val="24"/>
          <w:szCs w:val="24"/>
        </w:rPr>
      </w:pPr>
      <w:r>
        <w:rPr>
          <w:noProof/>
          <w:lang w:eastAsia="fr-FR"/>
        </w:rPr>
        <w:drawing>
          <wp:inline distT="0" distB="0" distL="0" distR="0" wp14:anchorId="68541269" wp14:editId="1BDD427C">
            <wp:extent cx="5996305" cy="1371600"/>
            <wp:effectExtent l="0" t="0" r="4445" b="0"/>
            <wp:docPr id="12" name="Image 12" descr="C:\Users\MisTerLeO\AppData\Local\Microsoft\Windows\INetCacheContent.Word\Seq4&amp;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sTerLeO\AppData\Local\Microsoft\Windows\INetCacheContent.Word\Seq4&amp;q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r="-682" b="36521"/>
                    <a:stretch/>
                  </pic:blipFill>
                  <pic:spPr bwMode="auto">
                    <a:xfrm>
                      <a:off x="0" y="0"/>
                      <a:ext cx="6008074" cy="137429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6337222" w14:textId="77777777" w:rsidR="00440A71" w:rsidRDefault="00281DB2" w:rsidP="00000474">
      <w:pPr>
        <w:jc w:val="both"/>
        <w:rPr>
          <w:rFonts w:ascii="Gill Sans MT" w:hAnsi="Gill Sans MT"/>
          <w:sz w:val="26"/>
          <w:szCs w:val="26"/>
        </w:rPr>
      </w:pPr>
      <w:r w:rsidRPr="00281DB2">
        <w:rPr>
          <w:rFonts w:ascii="Gill Sans MT" w:hAnsi="Gill Sans MT"/>
          <w:sz w:val="26"/>
          <w:szCs w:val="26"/>
        </w:rPr>
        <w:t xml:space="preserve">Comme on peut le voir par rapport au retour d’état, lorsqu’on appuie sur le BP3, la lampe est allumée et le volet est à </w:t>
      </w:r>
      <w:r>
        <w:rPr>
          <w:rFonts w:ascii="Gill Sans MT" w:hAnsi="Gill Sans MT"/>
          <w:sz w:val="26"/>
          <w:szCs w:val="26"/>
        </w:rPr>
        <w:t>0</w:t>
      </w:r>
      <w:r w:rsidRPr="00281DB2">
        <w:rPr>
          <w:rFonts w:ascii="Gill Sans MT" w:hAnsi="Gill Sans MT"/>
          <w:sz w:val="26"/>
          <w:szCs w:val="26"/>
        </w:rPr>
        <w:t xml:space="preserve">%, ce qui signifie donc qu’il est tout en </w:t>
      </w:r>
      <w:r>
        <w:rPr>
          <w:rFonts w:ascii="Gill Sans MT" w:hAnsi="Gill Sans MT"/>
          <w:sz w:val="26"/>
          <w:szCs w:val="26"/>
        </w:rPr>
        <w:t>haut</w:t>
      </w:r>
      <w:r w:rsidRPr="00281DB2">
        <w:rPr>
          <w:rFonts w:ascii="Gill Sans MT" w:hAnsi="Gill Sans MT"/>
          <w:sz w:val="26"/>
          <w:szCs w:val="26"/>
        </w:rPr>
        <w:t xml:space="preserve">. Il est donc bien </w:t>
      </w:r>
      <w:r>
        <w:rPr>
          <w:rFonts w:ascii="Gill Sans MT" w:hAnsi="Gill Sans MT"/>
          <w:sz w:val="26"/>
          <w:szCs w:val="26"/>
        </w:rPr>
        <w:t>monté</w:t>
      </w:r>
      <w:r w:rsidRPr="00281DB2">
        <w:rPr>
          <w:rFonts w:ascii="Gill Sans MT" w:hAnsi="Gill Sans MT"/>
          <w:sz w:val="26"/>
          <w:szCs w:val="26"/>
        </w:rPr>
        <w:t>.</w:t>
      </w:r>
    </w:p>
    <w:p w14:paraId="78227996" w14:textId="3AAD521A" w:rsidR="000205C8" w:rsidRPr="00440A71" w:rsidRDefault="000205C8" w:rsidP="00000474">
      <w:pPr>
        <w:jc w:val="both"/>
        <w:rPr>
          <w:rFonts w:ascii="Gill Sans MT" w:hAnsi="Gill Sans MT"/>
          <w:sz w:val="26"/>
          <w:szCs w:val="26"/>
        </w:rPr>
      </w:pPr>
      <w:r w:rsidRPr="00BA4FFB">
        <w:rPr>
          <w:rFonts w:ascii="Gill Sans MT" w:hAnsi="Gill Sans MT"/>
          <w:b/>
          <w:color w:val="FF0000"/>
          <w:sz w:val="28"/>
          <w:szCs w:val="28"/>
          <w:u w:val="single"/>
        </w:rPr>
        <w:lastRenderedPageBreak/>
        <w:t xml:space="preserve">Séquence n°5 : </w:t>
      </w:r>
    </w:p>
    <w:p w14:paraId="7B090987" w14:textId="4957A4AC" w:rsidR="00036C06" w:rsidRPr="00A336FF" w:rsidRDefault="000205C8" w:rsidP="00000474">
      <w:pPr>
        <w:jc w:val="both"/>
        <w:rPr>
          <w:rFonts w:ascii="Gill Sans MT" w:hAnsi="Gill Sans MT"/>
          <w:sz w:val="26"/>
          <w:szCs w:val="26"/>
        </w:rPr>
      </w:pPr>
      <w:r>
        <w:rPr>
          <w:rFonts w:ascii="Gill Sans MT" w:hAnsi="Gill Sans MT"/>
          <w:b/>
          <w:color w:val="FF0000"/>
          <w:sz w:val="28"/>
          <w:szCs w:val="28"/>
        </w:rPr>
        <w:t xml:space="preserve">Q1. </w:t>
      </w:r>
      <w:r w:rsidR="00FA1A76" w:rsidRPr="00A336FF">
        <w:rPr>
          <w:rFonts w:ascii="Gill Sans MT" w:hAnsi="Gill Sans MT"/>
          <w:sz w:val="26"/>
          <w:szCs w:val="26"/>
        </w:rPr>
        <w:t>Le scénario domotique a pour but de réaliser plusieurs actions simultanément. Lorsque l’on paramètre une scène, par exemple « matinée », on sait que les volets doivent être fermé à 90% et que les lumières doivent être allumées. Lorsqu’on actionne cette scène, chaque participant « sait » quel rôle il a à jouer et s’exécute.</w:t>
      </w:r>
    </w:p>
    <w:p w14:paraId="42553A3E" w14:textId="6D68DCA3" w:rsidR="00D14747" w:rsidRPr="00A336FF" w:rsidRDefault="00D14747" w:rsidP="00000474">
      <w:pPr>
        <w:jc w:val="both"/>
        <w:rPr>
          <w:rFonts w:ascii="Gill Sans MT" w:hAnsi="Gill Sans MT"/>
          <w:sz w:val="26"/>
          <w:szCs w:val="26"/>
        </w:rPr>
      </w:pPr>
      <w:r w:rsidRPr="00A336FF">
        <w:rPr>
          <w:rFonts w:ascii="Gill Sans MT" w:hAnsi="Gill Sans MT"/>
          <w:sz w:val="26"/>
          <w:szCs w:val="26"/>
        </w:rPr>
        <w:t>Ici dans cette première question, il a fallu paramétrer les volets. En effet les lampes peuvent être paramétrées directement sur la scène voulue</w:t>
      </w:r>
      <w:r w:rsidR="000D27EF" w:rsidRPr="00A336FF">
        <w:rPr>
          <w:rFonts w:ascii="Gill Sans MT" w:hAnsi="Gill Sans MT"/>
          <w:sz w:val="26"/>
          <w:szCs w:val="26"/>
        </w:rPr>
        <w:t xml:space="preserve"> via le logiciel ETS</w:t>
      </w:r>
      <w:r w:rsidRPr="00A336FF">
        <w:rPr>
          <w:rFonts w:ascii="Gill Sans MT" w:hAnsi="Gill Sans MT"/>
          <w:sz w:val="26"/>
          <w:szCs w:val="26"/>
        </w:rPr>
        <w:t xml:space="preserve"> (celle commandée par le BP) mais pas les volets. Ces derniers sont en configuration manuelle pour la mémorisation. Comme scène, il a fallu allumer la lampe et remonter </w:t>
      </w:r>
      <w:r w:rsidR="008849A3" w:rsidRPr="00A336FF">
        <w:rPr>
          <w:rFonts w:ascii="Gill Sans MT" w:hAnsi="Gill Sans MT"/>
          <w:sz w:val="26"/>
          <w:szCs w:val="26"/>
        </w:rPr>
        <w:t xml:space="preserve">ou descendre </w:t>
      </w:r>
      <w:r w:rsidRPr="00A336FF">
        <w:rPr>
          <w:rFonts w:ascii="Gill Sans MT" w:hAnsi="Gill Sans MT"/>
          <w:sz w:val="26"/>
          <w:szCs w:val="26"/>
        </w:rPr>
        <w:t xml:space="preserve">les volets jusqu'à 18%. J’ai donc </w:t>
      </w:r>
      <w:r w:rsidR="000D27EF" w:rsidRPr="00A336FF">
        <w:rPr>
          <w:rFonts w:ascii="Gill Sans MT" w:hAnsi="Gill Sans MT"/>
          <w:sz w:val="26"/>
          <w:szCs w:val="26"/>
        </w:rPr>
        <w:t>dû</w:t>
      </w:r>
      <w:r w:rsidRPr="00A336FF">
        <w:rPr>
          <w:rFonts w:ascii="Gill Sans MT" w:hAnsi="Gill Sans MT"/>
          <w:sz w:val="26"/>
          <w:szCs w:val="26"/>
        </w:rPr>
        <w:t xml:space="preserve"> monter les volets jusqu’à 18%, faire mémoriser la scène grâce à un appui long sur l’interrupteur</w:t>
      </w:r>
      <w:r w:rsidR="00811A2A">
        <w:rPr>
          <w:rFonts w:ascii="Gill Sans MT" w:hAnsi="Gill Sans MT"/>
          <w:sz w:val="26"/>
          <w:szCs w:val="26"/>
        </w:rPr>
        <w:t xml:space="preserve"> pour que le volet comprenne. Pour cela, il faut modifier dans les paramètres du bouton et activer mémoriser scène sur un appuie long, pendant 3s. Enfin, il reste à actionner</w:t>
      </w:r>
      <w:r w:rsidRPr="00A336FF">
        <w:rPr>
          <w:rFonts w:ascii="Gill Sans MT" w:hAnsi="Gill Sans MT"/>
          <w:sz w:val="26"/>
          <w:szCs w:val="26"/>
        </w:rPr>
        <w:t xml:space="preserve"> la scène grâce à un appui court.</w:t>
      </w:r>
    </w:p>
    <w:p w14:paraId="4119A3C0" w14:textId="1DEB7D36" w:rsidR="00D14747" w:rsidRPr="00D14747" w:rsidRDefault="00EF0D4D" w:rsidP="00000474">
      <w:pPr>
        <w:jc w:val="both"/>
        <w:rPr>
          <w:rFonts w:ascii="Gill Sans MT" w:hAnsi="Gill Sans MT"/>
          <w:sz w:val="24"/>
          <w:szCs w:val="28"/>
        </w:rPr>
      </w:pPr>
      <w:r>
        <w:rPr>
          <w:rFonts w:ascii="Gill Sans MT" w:hAnsi="Gill Sans MT"/>
          <w:noProof/>
          <w:sz w:val="24"/>
          <w:szCs w:val="28"/>
          <w:lang w:eastAsia="fr-FR"/>
        </w:rPr>
        <w:drawing>
          <wp:inline distT="0" distB="0" distL="0" distR="0" wp14:anchorId="6E2F4DDE" wp14:editId="605109DB">
            <wp:extent cx="6195695" cy="61806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 vrai.PNG"/>
                    <pic:cNvPicPr/>
                  </pic:nvPicPr>
                  <pic:blipFill>
                    <a:blip r:embed="rId20">
                      <a:extLst>
                        <a:ext uri="{28A0092B-C50C-407E-A947-70E740481C1C}">
                          <a14:useLocalDpi xmlns:a14="http://schemas.microsoft.com/office/drawing/2010/main" val="0"/>
                        </a:ext>
                      </a:extLst>
                    </a:blip>
                    <a:stretch>
                      <a:fillRect/>
                    </a:stretch>
                  </pic:blipFill>
                  <pic:spPr>
                    <a:xfrm>
                      <a:off x="0" y="0"/>
                      <a:ext cx="6200839" cy="618580"/>
                    </a:xfrm>
                    <a:prstGeom prst="rect">
                      <a:avLst/>
                    </a:prstGeom>
                  </pic:spPr>
                </pic:pic>
              </a:graphicData>
            </a:graphic>
          </wp:inline>
        </w:drawing>
      </w:r>
    </w:p>
    <w:p w14:paraId="1BC4AA52" w14:textId="712A46EF" w:rsidR="00BA4FFB" w:rsidRPr="008849A3" w:rsidRDefault="008849A3" w:rsidP="00000474">
      <w:pPr>
        <w:jc w:val="both"/>
        <w:rPr>
          <w:rFonts w:ascii="Gill Sans MT" w:hAnsi="Gill Sans MT"/>
          <w:sz w:val="26"/>
          <w:szCs w:val="26"/>
        </w:rPr>
      </w:pPr>
      <w:r w:rsidRPr="008849A3">
        <w:rPr>
          <w:rFonts w:ascii="Gill Sans MT" w:hAnsi="Gill Sans MT"/>
          <w:sz w:val="26"/>
          <w:szCs w:val="26"/>
        </w:rPr>
        <w:t>On voit bien que le volet est à 0%, donc il est tout en haut. On appuie et le volet descend jusqu’à 18%.</w:t>
      </w:r>
    </w:p>
    <w:p w14:paraId="1DC9131A" w14:textId="005FE460" w:rsidR="00BA4FFB" w:rsidRDefault="00BA4FFB" w:rsidP="00000474">
      <w:pPr>
        <w:jc w:val="both"/>
        <w:rPr>
          <w:rFonts w:ascii="Gill Sans MT" w:hAnsi="Gill Sans MT"/>
          <w:b/>
          <w:color w:val="FF0000"/>
          <w:sz w:val="28"/>
          <w:szCs w:val="28"/>
        </w:rPr>
      </w:pPr>
    </w:p>
    <w:p w14:paraId="24BF6DAA" w14:textId="7BE510F9" w:rsidR="008F78C1" w:rsidRPr="003919E1" w:rsidRDefault="008F78C1" w:rsidP="00000474">
      <w:pPr>
        <w:jc w:val="both"/>
        <w:rPr>
          <w:rFonts w:ascii="Gill Sans MT" w:hAnsi="Gill Sans MT"/>
          <w:sz w:val="24"/>
          <w:szCs w:val="24"/>
        </w:rPr>
      </w:pPr>
      <w:r w:rsidRPr="003919E1">
        <w:rPr>
          <w:rFonts w:ascii="Gill Sans MT" w:hAnsi="Gill Sans MT"/>
          <w:b/>
          <w:color w:val="FF0000"/>
          <w:sz w:val="28"/>
          <w:szCs w:val="28"/>
        </w:rPr>
        <w:t>Q2.</w:t>
      </w:r>
      <w:r>
        <w:rPr>
          <w:sz w:val="24"/>
          <w:szCs w:val="24"/>
        </w:rPr>
        <w:t xml:space="preserve"> </w:t>
      </w:r>
      <w:r w:rsidRPr="00A336FF">
        <w:rPr>
          <w:rFonts w:ascii="Gill Sans MT" w:hAnsi="Gill Sans MT"/>
          <w:sz w:val="26"/>
          <w:szCs w:val="26"/>
        </w:rPr>
        <w:t>Le scénario « arrivée » comme son nom l’indique correspond à l’arrivée d’une personne chez elle. On peut donc imaginer que lorsqu’elle appuie sur le bouton ses 4 volets s’ouvrent entièrement et les 4 lampes s’allument.</w:t>
      </w:r>
      <w:r w:rsidR="00EF0D4D" w:rsidRPr="00A336FF">
        <w:rPr>
          <w:rFonts w:ascii="Gill Sans MT" w:hAnsi="Gill Sans MT"/>
          <w:sz w:val="26"/>
          <w:szCs w:val="26"/>
        </w:rPr>
        <w:t xml:space="preserve"> Comme précédemment on programme le BP2 sur la scène 2, ainsi que les 4 lampes en mode allumée. Ensuite on monte complétement manuellement les 4 volets et on fait un appui long sur le BP2 afin de mémoriser la position. On finit par faire un appui court pour activer la scène 2 qui est l’ « arrivée ».</w:t>
      </w:r>
    </w:p>
    <w:p w14:paraId="0D787FEE" w14:textId="5A4FAB46" w:rsidR="0024040A" w:rsidRDefault="008849A3" w:rsidP="00000474">
      <w:pPr>
        <w:jc w:val="both"/>
        <w:rPr>
          <w:rFonts w:ascii="Gill Sans MT" w:hAnsi="Gill Sans MT"/>
          <w:b/>
          <w:color w:val="FF0000"/>
          <w:sz w:val="28"/>
          <w:szCs w:val="28"/>
        </w:rPr>
      </w:pPr>
      <w:r>
        <w:rPr>
          <w:rFonts w:ascii="Gill Sans MT" w:hAnsi="Gill Sans MT"/>
          <w:b/>
          <w:noProof/>
          <w:color w:val="FF0000"/>
          <w:sz w:val="28"/>
          <w:szCs w:val="28"/>
          <w:lang w:eastAsia="fr-FR"/>
        </w:rPr>
        <w:drawing>
          <wp:inline distT="0" distB="0" distL="0" distR="0" wp14:anchorId="3D6A7F56" wp14:editId="0801BE91">
            <wp:extent cx="5760720" cy="133223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ivée.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332230"/>
                    </a:xfrm>
                    <a:prstGeom prst="rect">
                      <a:avLst/>
                    </a:prstGeom>
                  </pic:spPr>
                </pic:pic>
              </a:graphicData>
            </a:graphic>
          </wp:inline>
        </w:drawing>
      </w:r>
    </w:p>
    <w:p w14:paraId="405CA70D" w14:textId="68FA1BC4" w:rsidR="00A336FF" w:rsidRDefault="00B53164" w:rsidP="00000474">
      <w:pPr>
        <w:jc w:val="both"/>
        <w:rPr>
          <w:rFonts w:ascii="Gill Sans MT" w:hAnsi="Gill Sans MT"/>
          <w:sz w:val="26"/>
          <w:szCs w:val="26"/>
        </w:rPr>
      </w:pPr>
      <w:r w:rsidRPr="00A336FF">
        <w:rPr>
          <w:rFonts w:ascii="Gill Sans MT" w:hAnsi="Gill Sans MT"/>
          <w:sz w:val="26"/>
          <w:szCs w:val="26"/>
        </w:rPr>
        <w:t xml:space="preserve">Comme </w:t>
      </w:r>
      <w:r w:rsidR="00A336FF" w:rsidRPr="00A336FF">
        <w:rPr>
          <w:rFonts w:ascii="Gill Sans MT" w:hAnsi="Gill Sans MT"/>
          <w:sz w:val="26"/>
          <w:szCs w:val="26"/>
        </w:rPr>
        <w:t xml:space="preserve">on peut le voir, avant l’appuie sur le bouton, les lampes sont éteintes et les valets sont à 100% donc tout en bas. Dès que l’utilisateur appuie, les lampes </w:t>
      </w:r>
      <w:r w:rsidR="00A336FF" w:rsidRPr="00A336FF">
        <w:rPr>
          <w:rFonts w:ascii="Gill Sans MT" w:hAnsi="Gill Sans MT"/>
          <w:sz w:val="26"/>
          <w:szCs w:val="26"/>
        </w:rPr>
        <w:lastRenderedPageBreak/>
        <w:t>s’allument et les volets passent à 0%. Ils sont donc montés tout en haut comme indiqué dans la scène.</w:t>
      </w:r>
    </w:p>
    <w:p w14:paraId="5E0820EB" w14:textId="77777777" w:rsidR="00EF33D6" w:rsidRDefault="00EF33D6" w:rsidP="00000474">
      <w:pPr>
        <w:jc w:val="both"/>
        <w:rPr>
          <w:rFonts w:ascii="Gill Sans MT" w:hAnsi="Gill Sans MT"/>
          <w:sz w:val="26"/>
          <w:szCs w:val="26"/>
        </w:rPr>
      </w:pPr>
    </w:p>
    <w:p w14:paraId="2B363AF1" w14:textId="23A65D79" w:rsidR="003919E1" w:rsidRDefault="008F78C1" w:rsidP="00000474">
      <w:pPr>
        <w:jc w:val="both"/>
        <w:rPr>
          <w:rFonts w:ascii="Gill Sans MT" w:hAnsi="Gill Sans MT"/>
          <w:sz w:val="24"/>
          <w:szCs w:val="24"/>
        </w:rPr>
      </w:pPr>
      <w:r w:rsidRPr="003919E1">
        <w:rPr>
          <w:rFonts w:ascii="Gill Sans MT" w:hAnsi="Gill Sans MT"/>
          <w:b/>
          <w:color w:val="FF0000"/>
          <w:sz w:val="28"/>
          <w:szCs w:val="28"/>
        </w:rPr>
        <w:t xml:space="preserve">Q3. </w:t>
      </w:r>
      <w:r w:rsidR="003919E1" w:rsidRPr="003919E1">
        <w:rPr>
          <w:rFonts w:ascii="Gill Sans MT" w:hAnsi="Gill Sans MT"/>
          <w:color w:val="1F497D" w:themeColor="text2"/>
          <w:sz w:val="24"/>
          <w:szCs w:val="24"/>
        </w:rPr>
        <w:t xml:space="preserve">-  </w:t>
      </w:r>
      <w:r w:rsidRPr="00E057FD">
        <w:rPr>
          <w:rFonts w:ascii="Gill Sans MT" w:hAnsi="Gill Sans MT"/>
          <w:sz w:val="26"/>
          <w:szCs w:val="26"/>
        </w:rPr>
        <w:t>Le scénario « départ » comme son nom l’indique correspond au départ d’une personne de chez elle. On peut donc imaginer que lorsqu’elle appuie sur le bouton ses 4 volets se ferment entièrement et les 4 lampes s’éteignent.</w:t>
      </w:r>
      <w:r w:rsidR="0024040A" w:rsidRPr="00E057FD">
        <w:rPr>
          <w:rFonts w:ascii="Gill Sans MT" w:hAnsi="Gill Sans MT"/>
          <w:sz w:val="26"/>
          <w:szCs w:val="26"/>
        </w:rPr>
        <w:t xml:space="preserve"> Comme précédemment on programme le BP3 sur la scène 3, ainsi que les 4 lampes en mode éteint. Ensuite on descend complétement manuellement les 4 volets et on fait un appui long sur le BP2 afin de mémoriser la position. On finit par faire un appui court pour activer la scène 2 qui est le « départ ».</w:t>
      </w:r>
    </w:p>
    <w:p w14:paraId="50E34415" w14:textId="77777777" w:rsidR="00E07BFE" w:rsidRDefault="00E07BFE" w:rsidP="00000474">
      <w:pPr>
        <w:keepNext/>
        <w:jc w:val="both"/>
      </w:pPr>
      <w:r>
        <w:rPr>
          <w:rFonts w:ascii="Gill Sans MT" w:hAnsi="Gill Sans MT"/>
          <w:noProof/>
          <w:sz w:val="24"/>
          <w:szCs w:val="24"/>
          <w:lang w:eastAsia="fr-FR"/>
        </w:rPr>
        <w:drawing>
          <wp:inline distT="0" distB="0" distL="0" distR="0" wp14:anchorId="32346ADD" wp14:editId="7920572E">
            <wp:extent cx="6234370" cy="195580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 et arrivée.PNG"/>
                    <pic:cNvPicPr/>
                  </pic:nvPicPr>
                  <pic:blipFill>
                    <a:blip r:embed="rId22">
                      <a:extLst>
                        <a:ext uri="{28A0092B-C50C-407E-A947-70E740481C1C}">
                          <a14:useLocalDpi xmlns:a14="http://schemas.microsoft.com/office/drawing/2010/main" val="0"/>
                        </a:ext>
                      </a:extLst>
                    </a:blip>
                    <a:stretch>
                      <a:fillRect/>
                    </a:stretch>
                  </pic:blipFill>
                  <pic:spPr>
                    <a:xfrm>
                      <a:off x="0" y="0"/>
                      <a:ext cx="6240798" cy="1957816"/>
                    </a:xfrm>
                    <a:prstGeom prst="rect">
                      <a:avLst/>
                    </a:prstGeom>
                  </pic:spPr>
                </pic:pic>
              </a:graphicData>
            </a:graphic>
          </wp:inline>
        </w:drawing>
      </w:r>
    </w:p>
    <w:p w14:paraId="22C353B0" w14:textId="17903AB4" w:rsidR="00E07BFE" w:rsidRPr="003919E1" w:rsidRDefault="00E07BFE" w:rsidP="00E057FD">
      <w:pPr>
        <w:pStyle w:val="Lgende"/>
        <w:jc w:val="center"/>
        <w:rPr>
          <w:rFonts w:ascii="Gill Sans MT" w:hAnsi="Gill Sans MT"/>
          <w:sz w:val="24"/>
          <w:szCs w:val="24"/>
        </w:rPr>
      </w:pPr>
      <w:r>
        <w:t xml:space="preserve">Figure </w:t>
      </w:r>
      <w:r w:rsidR="00397D7C">
        <w:fldChar w:fldCharType="begin"/>
      </w:r>
      <w:r w:rsidR="00397D7C">
        <w:instrText xml:space="preserve"> SEQ Figure \* ARABIC </w:instrText>
      </w:r>
      <w:r w:rsidR="00397D7C">
        <w:fldChar w:fldCharType="separate"/>
      </w:r>
      <w:r w:rsidR="006C47EE">
        <w:rPr>
          <w:noProof/>
        </w:rPr>
        <w:t>5</w:t>
      </w:r>
      <w:r w:rsidR="00397D7C">
        <w:rPr>
          <w:noProof/>
        </w:rPr>
        <w:fldChar w:fldCharType="end"/>
      </w:r>
      <w:r>
        <w:t xml:space="preserve"> : Arrivée puis départ de la personne</w:t>
      </w:r>
    </w:p>
    <w:p w14:paraId="05E09DC2" w14:textId="734C80F9" w:rsidR="00BA4FFB" w:rsidRPr="00E057FD" w:rsidRDefault="00E057FD" w:rsidP="00000474">
      <w:pPr>
        <w:jc w:val="both"/>
        <w:rPr>
          <w:rFonts w:ascii="Gill Sans MT" w:hAnsi="Gill Sans MT"/>
          <w:sz w:val="26"/>
          <w:szCs w:val="26"/>
        </w:rPr>
      </w:pPr>
      <w:r w:rsidRPr="00E057FD">
        <w:rPr>
          <w:rFonts w:ascii="Gill Sans MT" w:hAnsi="Gill Sans MT"/>
          <w:sz w:val="26"/>
          <w:szCs w:val="26"/>
        </w:rPr>
        <w:t>Ce screen est un résumé des scènes, dans un premier temps, la personne arrive dans la pièce et allume les lampes, les volets s’ouvrent jusqu’à 0%. Ensuite, elle décide de partir et donc elle éteint les lumières puis les volets descendent jusqu’à 100%.</w:t>
      </w:r>
    </w:p>
    <w:p w14:paraId="707BD887" w14:textId="3B8C0676" w:rsidR="003919E1" w:rsidRPr="00E057FD" w:rsidRDefault="003919E1" w:rsidP="00000474">
      <w:pPr>
        <w:jc w:val="both"/>
        <w:rPr>
          <w:rFonts w:ascii="Gill Sans MT" w:hAnsi="Gill Sans MT"/>
          <w:sz w:val="26"/>
          <w:szCs w:val="26"/>
        </w:rPr>
      </w:pPr>
      <w:r w:rsidRPr="00E057FD">
        <w:rPr>
          <w:rFonts w:ascii="Gill Sans MT" w:hAnsi="Gill Sans MT"/>
          <w:sz w:val="26"/>
          <w:szCs w:val="26"/>
        </w:rPr>
        <w:t>- La scène est codée sur 8 bits</w:t>
      </w:r>
    </w:p>
    <w:p w14:paraId="5A2EA7A2" w14:textId="7EAA5678" w:rsidR="003919E1" w:rsidRPr="00E057FD" w:rsidRDefault="003919E1" w:rsidP="00000474">
      <w:pPr>
        <w:jc w:val="both"/>
        <w:rPr>
          <w:rFonts w:ascii="Gill Sans MT" w:hAnsi="Gill Sans MT"/>
          <w:sz w:val="26"/>
          <w:szCs w:val="26"/>
        </w:rPr>
      </w:pPr>
      <w:r w:rsidRPr="00E057FD">
        <w:rPr>
          <w:rFonts w:ascii="Gill Sans MT" w:hAnsi="Gill Sans MT"/>
          <w:sz w:val="26"/>
          <w:szCs w:val="26"/>
        </w:rPr>
        <w:t xml:space="preserve">- </w:t>
      </w:r>
      <w:r w:rsidR="009C2952">
        <w:rPr>
          <w:rFonts w:ascii="Gill Sans MT" w:hAnsi="Gill Sans MT"/>
          <w:sz w:val="26"/>
          <w:szCs w:val="26"/>
        </w:rPr>
        <w:t xml:space="preserve">Oui, il est possible de lancer une scène avec un objet de 1 bit car </w:t>
      </w:r>
      <w:r w:rsidR="0022109A">
        <w:rPr>
          <w:rFonts w:ascii="Gill Sans MT" w:hAnsi="Gill Sans MT"/>
          <w:sz w:val="26"/>
          <w:szCs w:val="26"/>
        </w:rPr>
        <w:t>les boutons</w:t>
      </w:r>
      <w:r w:rsidR="009C2952">
        <w:rPr>
          <w:rFonts w:ascii="Gill Sans MT" w:hAnsi="Gill Sans MT"/>
          <w:sz w:val="26"/>
          <w:szCs w:val="26"/>
        </w:rPr>
        <w:t xml:space="preserve"> sont configurés sur 1 bit, en commutation.</w:t>
      </w:r>
    </w:p>
    <w:p w14:paraId="4C1717F9" w14:textId="72482E1E" w:rsidR="003919E1" w:rsidRPr="00E057FD" w:rsidRDefault="003919E1" w:rsidP="00000474">
      <w:pPr>
        <w:jc w:val="both"/>
        <w:rPr>
          <w:rFonts w:ascii="Gill Sans MT" w:hAnsi="Gill Sans MT"/>
          <w:sz w:val="26"/>
          <w:szCs w:val="26"/>
        </w:rPr>
      </w:pPr>
      <w:r w:rsidRPr="00E057FD">
        <w:rPr>
          <w:rFonts w:ascii="Gill Sans MT" w:hAnsi="Gill Sans MT"/>
          <w:sz w:val="26"/>
          <w:szCs w:val="26"/>
        </w:rPr>
        <w:t xml:space="preserve">- On peut mettre plusieurs </w:t>
      </w:r>
      <w:r w:rsidR="0024040A" w:rsidRPr="00E057FD">
        <w:rPr>
          <w:rFonts w:ascii="Gill Sans MT" w:hAnsi="Gill Sans MT"/>
          <w:sz w:val="26"/>
          <w:szCs w:val="26"/>
        </w:rPr>
        <w:t>scènes</w:t>
      </w:r>
      <w:r w:rsidRPr="00E057FD">
        <w:rPr>
          <w:rFonts w:ascii="Gill Sans MT" w:hAnsi="Gill Sans MT"/>
          <w:sz w:val="26"/>
          <w:szCs w:val="26"/>
        </w:rPr>
        <w:t xml:space="preserve"> dans une même adresse. En effet, les participants réagissent aux différentes scènes sous l’appel d’un bouton poussoir. Il suffit juste de paramétrer les boutons correctement, c’est à dire en mode scène. Lorsqu’une scène est appelée et que le participant n’est pas concerné par la scène, il ne réagira pas.</w:t>
      </w:r>
    </w:p>
    <w:p w14:paraId="1318507E" w14:textId="77777777" w:rsidR="003919E1" w:rsidRPr="003919E1" w:rsidRDefault="003919E1" w:rsidP="00000474">
      <w:pPr>
        <w:jc w:val="both"/>
        <w:rPr>
          <w:rFonts w:ascii="Gill Sans MT" w:hAnsi="Gill Sans MT"/>
          <w:sz w:val="24"/>
          <w:szCs w:val="24"/>
        </w:rPr>
      </w:pPr>
    </w:p>
    <w:p w14:paraId="47F3CCFD" w14:textId="69105AE4" w:rsidR="003919E1" w:rsidRPr="00E057FD" w:rsidRDefault="003919E1" w:rsidP="00000474">
      <w:pPr>
        <w:jc w:val="both"/>
        <w:rPr>
          <w:rFonts w:ascii="Gill Sans MT" w:hAnsi="Gill Sans MT"/>
          <w:sz w:val="26"/>
          <w:szCs w:val="26"/>
        </w:rPr>
      </w:pPr>
      <w:r w:rsidRPr="00E057FD">
        <w:rPr>
          <w:rFonts w:ascii="Gill Sans MT" w:hAnsi="Gill Sans MT"/>
          <w:b/>
          <w:color w:val="FF0000"/>
          <w:sz w:val="28"/>
          <w:szCs w:val="28"/>
        </w:rPr>
        <w:t>Q4.</w:t>
      </w:r>
      <w:r w:rsidRPr="003919E1">
        <w:rPr>
          <w:rFonts w:ascii="Gill Sans MT" w:hAnsi="Gill Sans MT"/>
          <w:sz w:val="24"/>
          <w:szCs w:val="24"/>
        </w:rPr>
        <w:t xml:space="preserve"> </w:t>
      </w:r>
      <w:r w:rsidR="003C0F0E">
        <w:rPr>
          <w:rFonts w:ascii="Gill Sans MT" w:hAnsi="Gill Sans MT"/>
          <w:sz w:val="26"/>
          <w:szCs w:val="26"/>
        </w:rPr>
        <w:t xml:space="preserve">Pour modifier la scène, soit on change l’état des composants dans chaque scène paramétrées auparavant, soit on modifie l’activation, c’est-à-dire qu’on change les </w:t>
      </w:r>
      <w:r w:rsidR="003C0F0E">
        <w:rPr>
          <w:rFonts w:ascii="Gill Sans MT" w:hAnsi="Gill Sans MT"/>
          <w:sz w:val="26"/>
          <w:szCs w:val="26"/>
        </w:rPr>
        <w:lastRenderedPageBreak/>
        <w:t>composants d’adresses de groupe pour qu’ils ne soient plus commandés par le même bouton.</w:t>
      </w:r>
    </w:p>
    <w:p w14:paraId="11AF7F66" w14:textId="51E80311" w:rsidR="00814C6D" w:rsidRPr="00BA4FFB" w:rsidRDefault="00814C6D" w:rsidP="00000474">
      <w:pPr>
        <w:jc w:val="both"/>
        <w:rPr>
          <w:rFonts w:ascii="Gill Sans MT" w:hAnsi="Gill Sans MT"/>
          <w:b/>
          <w:color w:val="FF0000"/>
          <w:sz w:val="28"/>
          <w:szCs w:val="28"/>
          <w:u w:val="single"/>
        </w:rPr>
      </w:pPr>
      <w:r w:rsidRPr="00BA4FFB">
        <w:rPr>
          <w:rFonts w:ascii="Gill Sans MT" w:hAnsi="Gill Sans MT"/>
          <w:b/>
          <w:color w:val="FF0000"/>
          <w:sz w:val="28"/>
          <w:szCs w:val="28"/>
          <w:u w:val="single"/>
        </w:rPr>
        <w:t xml:space="preserve">Séquence n°6 : </w:t>
      </w:r>
    </w:p>
    <w:p w14:paraId="104D2711" w14:textId="19123B41" w:rsidR="00814C6D" w:rsidRDefault="00814C6D" w:rsidP="00000474">
      <w:pPr>
        <w:jc w:val="both"/>
        <w:rPr>
          <w:rFonts w:ascii="Gill Sans MT" w:hAnsi="Gill Sans MT"/>
          <w:b/>
          <w:sz w:val="24"/>
          <w:szCs w:val="24"/>
        </w:rPr>
      </w:pPr>
      <w:r>
        <w:rPr>
          <w:rFonts w:ascii="Gill Sans MT" w:hAnsi="Gill Sans MT"/>
          <w:b/>
          <w:color w:val="FF0000"/>
          <w:sz w:val="28"/>
          <w:szCs w:val="28"/>
        </w:rPr>
        <w:t xml:space="preserve">Q1. </w:t>
      </w:r>
      <w:r w:rsidRPr="00E057FD">
        <w:rPr>
          <w:rFonts w:ascii="Gill Sans MT" w:hAnsi="Gill Sans MT"/>
          <w:sz w:val="26"/>
          <w:szCs w:val="26"/>
        </w:rPr>
        <w:t>Dans cette question il n’était pas utile de programmer l’horloge. La configuration du bouton poussoir en mode temps suffisait.</w:t>
      </w:r>
    </w:p>
    <w:p w14:paraId="5B81AE8D" w14:textId="73AE2390" w:rsidR="00814C6D" w:rsidRPr="00814C6D" w:rsidRDefault="00814C6D" w:rsidP="00000474">
      <w:pPr>
        <w:jc w:val="both"/>
        <w:rPr>
          <w:rFonts w:ascii="Gill Sans MT" w:hAnsi="Gill Sans MT"/>
          <w:b/>
          <w:sz w:val="24"/>
          <w:szCs w:val="24"/>
        </w:rPr>
      </w:pPr>
      <w:r>
        <w:rPr>
          <w:rFonts w:ascii="Gill Sans MT" w:hAnsi="Gill Sans MT"/>
          <w:b/>
          <w:noProof/>
          <w:sz w:val="24"/>
          <w:szCs w:val="24"/>
          <w:lang w:eastAsia="fr-FR"/>
        </w:rPr>
        <w:drawing>
          <wp:inline distT="0" distB="0" distL="0" distR="0" wp14:anchorId="7A974C90" wp14:editId="786281C6">
            <wp:extent cx="5760720" cy="2148840"/>
            <wp:effectExtent l="0" t="0" r="5080" b="1016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6Q1 &amp; group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148840"/>
                    </a:xfrm>
                    <a:prstGeom prst="rect">
                      <a:avLst/>
                    </a:prstGeom>
                  </pic:spPr>
                </pic:pic>
              </a:graphicData>
            </a:graphic>
          </wp:inline>
        </w:drawing>
      </w:r>
    </w:p>
    <w:p w14:paraId="23485316" w14:textId="5FE1A0B3" w:rsidR="004A6607" w:rsidRPr="004A6607" w:rsidRDefault="00E057FD" w:rsidP="00000474">
      <w:pPr>
        <w:jc w:val="both"/>
        <w:rPr>
          <w:rFonts w:ascii="Gill Sans MT" w:hAnsi="Gill Sans MT"/>
          <w:noProof/>
          <w:sz w:val="26"/>
          <w:szCs w:val="26"/>
          <w:lang w:eastAsia="fr-FR"/>
        </w:rPr>
      </w:pPr>
      <w:r w:rsidRPr="004A6607">
        <w:rPr>
          <w:rFonts w:ascii="Gill Sans MT" w:hAnsi="Gill Sans MT"/>
          <w:sz w:val="26"/>
          <w:szCs w:val="26"/>
        </w:rPr>
        <w:t xml:space="preserve">J’ai donc </w:t>
      </w:r>
      <w:r w:rsidR="004A6607" w:rsidRPr="004A6607">
        <w:rPr>
          <w:rFonts w:ascii="Gill Sans MT" w:hAnsi="Gill Sans MT"/>
          <w:sz w:val="26"/>
          <w:szCs w:val="26"/>
        </w:rPr>
        <w:t>modifié les paramètres du bouton. La consigne nous demandait de programmer une lampe pour qu’elle reste allumée pendant 10 secondes. En mettant la temporisation à la mise à l’arrêt à 10 secondes, on programme le fait que la lampe s’arrête au bout de 10 secondes.</w:t>
      </w:r>
      <w:r w:rsidR="004A6607" w:rsidRPr="004A6607">
        <w:rPr>
          <w:rFonts w:ascii="Gill Sans MT" w:hAnsi="Gill Sans MT"/>
          <w:noProof/>
          <w:sz w:val="26"/>
          <w:szCs w:val="26"/>
          <w:lang w:eastAsia="fr-FR"/>
        </w:rPr>
        <w:t xml:space="preserve"> </w:t>
      </w:r>
      <w:r w:rsidR="004A6607" w:rsidRPr="004A6607">
        <w:rPr>
          <w:rFonts w:ascii="Gill Sans MT" w:hAnsi="Gill Sans MT"/>
          <w:noProof/>
          <w:sz w:val="26"/>
          <w:szCs w:val="26"/>
          <w:lang w:eastAsia="fr-FR"/>
        </w:rPr>
        <w:tab/>
      </w:r>
    </w:p>
    <w:p w14:paraId="0510B38F" w14:textId="77777777" w:rsidR="004A6607" w:rsidRPr="004A6607" w:rsidRDefault="004A6607" w:rsidP="00000474">
      <w:pPr>
        <w:jc w:val="both"/>
        <w:rPr>
          <w:rFonts w:ascii="Gill Sans MT" w:hAnsi="Gill Sans MT"/>
          <w:noProof/>
          <w:sz w:val="26"/>
          <w:szCs w:val="26"/>
          <w:lang w:eastAsia="fr-FR"/>
        </w:rPr>
      </w:pPr>
    </w:p>
    <w:p w14:paraId="0E61AC70" w14:textId="392032C4" w:rsidR="00D12C64" w:rsidRPr="004A6607" w:rsidRDefault="004A6607" w:rsidP="00000474">
      <w:pPr>
        <w:jc w:val="both"/>
        <w:rPr>
          <w:rFonts w:ascii="Gill Sans MT" w:hAnsi="Gill Sans MT"/>
          <w:sz w:val="26"/>
          <w:szCs w:val="26"/>
        </w:rPr>
      </w:pPr>
      <w:r w:rsidRPr="004A6607">
        <w:rPr>
          <w:rFonts w:ascii="Gill Sans MT" w:hAnsi="Gill Sans MT"/>
          <w:noProof/>
          <w:sz w:val="26"/>
          <w:szCs w:val="26"/>
          <w:lang w:eastAsia="fr-FR"/>
        </w:rPr>
        <w:drawing>
          <wp:inline distT="0" distB="0" distL="0" distR="0" wp14:anchorId="35A80B47" wp14:editId="19E28F46">
            <wp:extent cx="5760720" cy="5283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6Q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28320"/>
                    </a:xfrm>
                    <a:prstGeom prst="rect">
                      <a:avLst/>
                    </a:prstGeom>
                  </pic:spPr>
                </pic:pic>
              </a:graphicData>
            </a:graphic>
          </wp:inline>
        </w:drawing>
      </w:r>
    </w:p>
    <w:p w14:paraId="761992B8" w14:textId="3435025A" w:rsidR="00814C6D" w:rsidRPr="004A6607" w:rsidRDefault="004A6607" w:rsidP="00000474">
      <w:pPr>
        <w:jc w:val="both"/>
        <w:rPr>
          <w:rFonts w:ascii="Gill Sans MT" w:hAnsi="Gill Sans MT"/>
          <w:sz w:val="26"/>
          <w:szCs w:val="26"/>
        </w:rPr>
      </w:pPr>
      <w:r w:rsidRPr="004A6607">
        <w:rPr>
          <w:rFonts w:ascii="Gill Sans MT" w:hAnsi="Gill Sans MT"/>
          <w:sz w:val="26"/>
          <w:szCs w:val="26"/>
        </w:rPr>
        <w:t>Sur le moniteur on peut regarder l’heure à laquelle les actions ont été effectués, on peut voir que la lampe est allumée à 16h11m55s puis elle est éteinte à 16h12m05s. Cela signifie donc qu’elle a été allumée pendant 10 secondes.</w:t>
      </w:r>
    </w:p>
    <w:sectPr w:rsidR="00814C6D" w:rsidRPr="004A6607" w:rsidSect="00686CE8">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D66C8F" w14:textId="77777777" w:rsidR="00397D7C" w:rsidRDefault="00397D7C" w:rsidP="00962BEB">
      <w:pPr>
        <w:spacing w:after="0" w:line="240" w:lineRule="auto"/>
      </w:pPr>
      <w:r>
        <w:separator/>
      </w:r>
    </w:p>
  </w:endnote>
  <w:endnote w:type="continuationSeparator" w:id="0">
    <w:p w14:paraId="6992DECB" w14:textId="77777777" w:rsidR="00397D7C" w:rsidRDefault="00397D7C" w:rsidP="00962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2882224"/>
      <w:docPartObj>
        <w:docPartGallery w:val="Page Numbers (Bottom of Page)"/>
        <w:docPartUnique/>
      </w:docPartObj>
    </w:sdtPr>
    <w:sdtEndPr/>
    <w:sdtContent>
      <w:p w14:paraId="51FDBE57" w14:textId="77777777" w:rsidR="002057E7" w:rsidRDefault="002057E7">
        <w:pPr>
          <w:pStyle w:val="Pieddepage"/>
          <w:jc w:val="right"/>
        </w:pPr>
      </w:p>
      <w:p w14:paraId="0E7BE7B9" w14:textId="67CE4C45" w:rsidR="002057E7" w:rsidRDefault="002057E7" w:rsidP="00962BEB">
        <w:pPr>
          <w:pStyle w:val="Pieddepage"/>
        </w:pPr>
        <w:r>
          <w:t xml:space="preserve">Guilpain Léo ESIR1 </w:t>
        </w:r>
        <w:r>
          <w:tab/>
        </w:r>
        <w:r>
          <w:tab/>
        </w:r>
        <w:r>
          <w:fldChar w:fldCharType="begin"/>
        </w:r>
        <w:r>
          <w:instrText>PAGE   \* MERGEFORMAT</w:instrText>
        </w:r>
        <w:r>
          <w:fldChar w:fldCharType="separate"/>
        </w:r>
        <w:r w:rsidR="006C47EE">
          <w:rPr>
            <w:noProof/>
          </w:rPr>
          <w:t>1</w:t>
        </w:r>
        <w:r>
          <w:fldChar w:fldCharType="end"/>
        </w:r>
      </w:p>
    </w:sdtContent>
  </w:sdt>
  <w:p w14:paraId="42756F10" w14:textId="77777777" w:rsidR="002057E7" w:rsidRDefault="002057E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7C9A8" w14:textId="77777777" w:rsidR="00397D7C" w:rsidRDefault="00397D7C" w:rsidP="00962BEB">
      <w:pPr>
        <w:spacing w:after="0" w:line="240" w:lineRule="auto"/>
      </w:pPr>
      <w:r>
        <w:separator/>
      </w:r>
    </w:p>
  </w:footnote>
  <w:footnote w:type="continuationSeparator" w:id="0">
    <w:p w14:paraId="5207E8CD" w14:textId="77777777" w:rsidR="00397D7C" w:rsidRDefault="00397D7C" w:rsidP="00962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99746" w14:textId="77777777" w:rsidR="002057E7" w:rsidRDefault="002057E7">
    <w:pPr>
      <w:pStyle w:val="En-tte"/>
      <w:jc w:val="right"/>
    </w:pPr>
  </w:p>
  <w:p w14:paraId="437D0636" w14:textId="77777777" w:rsidR="002057E7" w:rsidRDefault="002057E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7F2A"/>
    <w:multiLevelType w:val="hybridMultilevel"/>
    <w:tmpl w:val="4C32837A"/>
    <w:lvl w:ilvl="0" w:tplc="B4EA16F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702FF6"/>
    <w:multiLevelType w:val="hybridMultilevel"/>
    <w:tmpl w:val="C8FE7544"/>
    <w:lvl w:ilvl="0" w:tplc="BD76DD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BA66FCB"/>
    <w:multiLevelType w:val="hybridMultilevel"/>
    <w:tmpl w:val="5C62A774"/>
    <w:lvl w:ilvl="0" w:tplc="7954F0A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D1B"/>
    <w:rsid w:val="00000474"/>
    <w:rsid w:val="000114B5"/>
    <w:rsid w:val="000205C8"/>
    <w:rsid w:val="00036C06"/>
    <w:rsid w:val="000568B3"/>
    <w:rsid w:val="00071512"/>
    <w:rsid w:val="00075285"/>
    <w:rsid w:val="000B4DA8"/>
    <w:rsid w:val="000D27EF"/>
    <w:rsid w:val="000E464C"/>
    <w:rsid w:val="000F346B"/>
    <w:rsid w:val="0011522C"/>
    <w:rsid w:val="00127320"/>
    <w:rsid w:val="00135AB1"/>
    <w:rsid w:val="00161831"/>
    <w:rsid w:val="00173BE0"/>
    <w:rsid w:val="001A75AE"/>
    <w:rsid w:val="002057E7"/>
    <w:rsid w:val="0022109A"/>
    <w:rsid w:val="00236596"/>
    <w:rsid w:val="0024040A"/>
    <w:rsid w:val="00240A1E"/>
    <w:rsid w:val="00281DB2"/>
    <w:rsid w:val="002838B4"/>
    <w:rsid w:val="002867B2"/>
    <w:rsid w:val="002D5BA9"/>
    <w:rsid w:val="003019F9"/>
    <w:rsid w:val="003124D5"/>
    <w:rsid w:val="003644E1"/>
    <w:rsid w:val="00377BE6"/>
    <w:rsid w:val="003919E1"/>
    <w:rsid w:val="00397D7C"/>
    <w:rsid w:val="003C0F0E"/>
    <w:rsid w:val="003D3203"/>
    <w:rsid w:val="003E15C9"/>
    <w:rsid w:val="00421E55"/>
    <w:rsid w:val="00440A71"/>
    <w:rsid w:val="00450D3B"/>
    <w:rsid w:val="004A5F54"/>
    <w:rsid w:val="004A6607"/>
    <w:rsid w:val="004B1A5C"/>
    <w:rsid w:val="004B72EF"/>
    <w:rsid w:val="004C40EA"/>
    <w:rsid w:val="00534CF4"/>
    <w:rsid w:val="00605A2D"/>
    <w:rsid w:val="00610932"/>
    <w:rsid w:val="006260CC"/>
    <w:rsid w:val="00627A99"/>
    <w:rsid w:val="00632861"/>
    <w:rsid w:val="006461D0"/>
    <w:rsid w:val="00686CE8"/>
    <w:rsid w:val="006957E3"/>
    <w:rsid w:val="006C47EE"/>
    <w:rsid w:val="006F3AE0"/>
    <w:rsid w:val="0070206E"/>
    <w:rsid w:val="007404B8"/>
    <w:rsid w:val="00811A2A"/>
    <w:rsid w:val="00814C6D"/>
    <w:rsid w:val="0083103C"/>
    <w:rsid w:val="00832DAD"/>
    <w:rsid w:val="00835BBB"/>
    <w:rsid w:val="00836252"/>
    <w:rsid w:val="0085542D"/>
    <w:rsid w:val="008849A3"/>
    <w:rsid w:val="008938AB"/>
    <w:rsid w:val="008F78C1"/>
    <w:rsid w:val="00913096"/>
    <w:rsid w:val="009226E2"/>
    <w:rsid w:val="0096016B"/>
    <w:rsid w:val="00962BEB"/>
    <w:rsid w:val="00972E7E"/>
    <w:rsid w:val="00976A77"/>
    <w:rsid w:val="00981C05"/>
    <w:rsid w:val="009C2952"/>
    <w:rsid w:val="00A3332D"/>
    <w:rsid w:val="00A336FF"/>
    <w:rsid w:val="00A56AA7"/>
    <w:rsid w:val="00A73DDC"/>
    <w:rsid w:val="00AA3A62"/>
    <w:rsid w:val="00AB320F"/>
    <w:rsid w:val="00AC60C0"/>
    <w:rsid w:val="00AD78B6"/>
    <w:rsid w:val="00AE1356"/>
    <w:rsid w:val="00B005CC"/>
    <w:rsid w:val="00B47E31"/>
    <w:rsid w:val="00B47FBA"/>
    <w:rsid w:val="00B53164"/>
    <w:rsid w:val="00B90B44"/>
    <w:rsid w:val="00BA4FFB"/>
    <w:rsid w:val="00BD0C9F"/>
    <w:rsid w:val="00BD47A4"/>
    <w:rsid w:val="00C3574C"/>
    <w:rsid w:val="00C35B80"/>
    <w:rsid w:val="00C459EB"/>
    <w:rsid w:val="00C76727"/>
    <w:rsid w:val="00CC6A6E"/>
    <w:rsid w:val="00D12C64"/>
    <w:rsid w:val="00D13508"/>
    <w:rsid w:val="00D14747"/>
    <w:rsid w:val="00D42B70"/>
    <w:rsid w:val="00D4536E"/>
    <w:rsid w:val="00D45598"/>
    <w:rsid w:val="00D72DDF"/>
    <w:rsid w:val="00D76893"/>
    <w:rsid w:val="00D775DE"/>
    <w:rsid w:val="00DC574F"/>
    <w:rsid w:val="00E057FD"/>
    <w:rsid w:val="00E07BFE"/>
    <w:rsid w:val="00E41073"/>
    <w:rsid w:val="00E52430"/>
    <w:rsid w:val="00E5795E"/>
    <w:rsid w:val="00EF0D4D"/>
    <w:rsid w:val="00EF33D6"/>
    <w:rsid w:val="00F059F3"/>
    <w:rsid w:val="00F16F3C"/>
    <w:rsid w:val="00F309D7"/>
    <w:rsid w:val="00FA1A76"/>
    <w:rsid w:val="00FC0D1B"/>
    <w:rsid w:val="00FF461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CEC8B2"/>
  <w15:docId w15:val="{85104A1B-42BF-4054-A7A4-416657DE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838B4"/>
  </w:style>
  <w:style w:type="paragraph" w:styleId="Titre1">
    <w:name w:val="heading 1"/>
    <w:basedOn w:val="Normal"/>
    <w:next w:val="Normal"/>
    <w:link w:val="Titre1Car"/>
    <w:uiPriority w:val="9"/>
    <w:qFormat/>
    <w:rsid w:val="00E5795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blue">
    <w:name w:val="blue"/>
    <w:basedOn w:val="Policepardfaut"/>
    <w:rsid w:val="00450D3B"/>
  </w:style>
  <w:style w:type="paragraph" w:styleId="Paragraphedeliste">
    <w:name w:val="List Paragraph"/>
    <w:basedOn w:val="Normal"/>
    <w:uiPriority w:val="34"/>
    <w:qFormat/>
    <w:rsid w:val="00450D3B"/>
    <w:pPr>
      <w:ind w:left="720"/>
      <w:contextualSpacing/>
    </w:pPr>
  </w:style>
  <w:style w:type="paragraph" w:styleId="Lgende">
    <w:name w:val="caption"/>
    <w:basedOn w:val="Normal"/>
    <w:next w:val="Normal"/>
    <w:uiPriority w:val="35"/>
    <w:unhideWhenUsed/>
    <w:qFormat/>
    <w:rsid w:val="00534CF4"/>
    <w:pPr>
      <w:spacing w:line="240" w:lineRule="auto"/>
    </w:pPr>
    <w:rPr>
      <w:i/>
      <w:iCs/>
      <w:color w:val="1F497D" w:themeColor="text2"/>
      <w:sz w:val="18"/>
      <w:szCs w:val="18"/>
    </w:rPr>
  </w:style>
  <w:style w:type="paragraph" w:styleId="En-tte">
    <w:name w:val="header"/>
    <w:basedOn w:val="Normal"/>
    <w:link w:val="En-tteCar"/>
    <w:uiPriority w:val="99"/>
    <w:unhideWhenUsed/>
    <w:rsid w:val="00962BEB"/>
    <w:pPr>
      <w:tabs>
        <w:tab w:val="center" w:pos="4536"/>
        <w:tab w:val="right" w:pos="9072"/>
      </w:tabs>
      <w:spacing w:after="0" w:line="240" w:lineRule="auto"/>
    </w:pPr>
  </w:style>
  <w:style w:type="character" w:customStyle="1" w:styleId="En-tteCar">
    <w:name w:val="En-tête Car"/>
    <w:basedOn w:val="Policepardfaut"/>
    <w:link w:val="En-tte"/>
    <w:uiPriority w:val="99"/>
    <w:rsid w:val="00962BEB"/>
  </w:style>
  <w:style w:type="paragraph" w:styleId="Pieddepage">
    <w:name w:val="footer"/>
    <w:basedOn w:val="Normal"/>
    <w:link w:val="PieddepageCar"/>
    <w:uiPriority w:val="99"/>
    <w:unhideWhenUsed/>
    <w:rsid w:val="00962B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62BEB"/>
  </w:style>
  <w:style w:type="paragraph" w:styleId="Textedebulles">
    <w:name w:val="Balloon Text"/>
    <w:basedOn w:val="Normal"/>
    <w:link w:val="TextedebullesCar"/>
    <w:uiPriority w:val="99"/>
    <w:semiHidden/>
    <w:unhideWhenUsed/>
    <w:rsid w:val="008F78C1"/>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8F78C1"/>
    <w:rPr>
      <w:rFonts w:ascii="Lucida Grande" w:hAnsi="Lucida Grande"/>
      <w:sz w:val="18"/>
      <w:szCs w:val="18"/>
    </w:rPr>
  </w:style>
  <w:style w:type="paragraph" w:styleId="Titre">
    <w:name w:val="Title"/>
    <w:basedOn w:val="Normal"/>
    <w:next w:val="Normal"/>
    <w:link w:val="TitreCar"/>
    <w:uiPriority w:val="10"/>
    <w:qFormat/>
    <w:rsid w:val="00686CE8"/>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686CE8"/>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686CE8"/>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686CE8"/>
    <w:rPr>
      <w:rFonts w:eastAsiaTheme="minorEastAsia" w:cs="Times New Roman"/>
      <w:color w:val="5A5A5A" w:themeColor="text1" w:themeTint="A5"/>
      <w:spacing w:val="15"/>
      <w:lang w:eastAsia="fr-FR"/>
    </w:rPr>
  </w:style>
  <w:style w:type="paragraph" w:styleId="Sansinterligne">
    <w:name w:val="No Spacing"/>
    <w:link w:val="SansinterligneCar"/>
    <w:uiPriority w:val="1"/>
    <w:qFormat/>
    <w:rsid w:val="00686CE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6CE8"/>
    <w:rPr>
      <w:rFonts w:eastAsiaTheme="minorEastAsia"/>
      <w:lang w:eastAsia="fr-FR"/>
    </w:rPr>
  </w:style>
  <w:style w:type="character" w:customStyle="1" w:styleId="Titre1Car">
    <w:name w:val="Titre 1 Car"/>
    <w:basedOn w:val="Policepardfaut"/>
    <w:link w:val="Titre1"/>
    <w:uiPriority w:val="9"/>
    <w:rsid w:val="00E5795E"/>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5795E"/>
    <w:pPr>
      <w:spacing w:line="259" w:lineRule="auto"/>
      <w:outlineLvl w:val="9"/>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034494">
      <w:bodyDiv w:val="1"/>
      <w:marLeft w:val="0"/>
      <w:marRight w:val="0"/>
      <w:marTop w:val="0"/>
      <w:marBottom w:val="0"/>
      <w:divBdr>
        <w:top w:val="none" w:sz="0" w:space="0" w:color="auto"/>
        <w:left w:val="none" w:sz="0" w:space="0" w:color="auto"/>
        <w:bottom w:val="none" w:sz="0" w:space="0" w:color="auto"/>
        <w:right w:val="none" w:sz="0" w:space="0" w:color="auto"/>
      </w:divBdr>
    </w:div>
    <w:div w:id="1296989034">
      <w:bodyDiv w:val="1"/>
      <w:marLeft w:val="0"/>
      <w:marRight w:val="0"/>
      <w:marTop w:val="0"/>
      <w:marBottom w:val="0"/>
      <w:divBdr>
        <w:top w:val="none" w:sz="0" w:space="0" w:color="auto"/>
        <w:left w:val="none" w:sz="0" w:space="0" w:color="auto"/>
        <w:bottom w:val="none" w:sz="0" w:space="0" w:color="auto"/>
        <w:right w:val="none" w:sz="0" w:space="0" w:color="auto"/>
      </w:divBdr>
    </w:div>
    <w:div w:id="1340699588">
      <w:bodyDiv w:val="1"/>
      <w:marLeft w:val="0"/>
      <w:marRight w:val="0"/>
      <w:marTop w:val="0"/>
      <w:marBottom w:val="0"/>
      <w:divBdr>
        <w:top w:val="none" w:sz="0" w:space="0" w:color="auto"/>
        <w:left w:val="none" w:sz="0" w:space="0" w:color="auto"/>
        <w:bottom w:val="none" w:sz="0" w:space="0" w:color="auto"/>
        <w:right w:val="none" w:sz="0" w:space="0" w:color="auto"/>
      </w:divBdr>
    </w:div>
    <w:div w:id="1412312904">
      <w:bodyDiv w:val="1"/>
      <w:marLeft w:val="0"/>
      <w:marRight w:val="0"/>
      <w:marTop w:val="0"/>
      <w:marBottom w:val="0"/>
      <w:divBdr>
        <w:top w:val="none" w:sz="0" w:space="0" w:color="auto"/>
        <w:left w:val="none" w:sz="0" w:space="0" w:color="auto"/>
        <w:bottom w:val="none" w:sz="0" w:space="0" w:color="auto"/>
        <w:right w:val="none" w:sz="0" w:space="0" w:color="auto"/>
      </w:divBdr>
    </w:div>
    <w:div w:id="1680888307">
      <w:bodyDiv w:val="1"/>
      <w:marLeft w:val="0"/>
      <w:marRight w:val="0"/>
      <w:marTop w:val="0"/>
      <w:marBottom w:val="0"/>
      <w:divBdr>
        <w:top w:val="none" w:sz="0" w:space="0" w:color="auto"/>
        <w:left w:val="none" w:sz="0" w:space="0" w:color="auto"/>
        <w:bottom w:val="none" w:sz="0" w:space="0" w:color="auto"/>
        <w:right w:val="none" w:sz="0" w:space="0" w:color="auto"/>
      </w:divBdr>
    </w:div>
    <w:div w:id="1846019481">
      <w:bodyDiv w:val="1"/>
      <w:marLeft w:val="0"/>
      <w:marRight w:val="0"/>
      <w:marTop w:val="0"/>
      <w:marBottom w:val="0"/>
      <w:divBdr>
        <w:top w:val="none" w:sz="0" w:space="0" w:color="auto"/>
        <w:left w:val="none" w:sz="0" w:space="0" w:color="auto"/>
        <w:bottom w:val="none" w:sz="0" w:space="0" w:color="auto"/>
        <w:right w:val="none" w:sz="0" w:space="0" w:color="auto"/>
      </w:divBdr>
    </w:div>
    <w:div w:id="213825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70869-0A2C-4742-8DEF-CCC6882E1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1335</TotalTime>
  <Pages>1</Pages>
  <Words>2055</Words>
  <Characters>11306</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Compte Rendu</vt:lpstr>
    </vt:vector>
  </TitlesOfParts>
  <Company/>
  <LinksUpToDate>false</LinksUpToDate>
  <CharactersWithSpaces>13335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dc:title>
  <dc:subject>Tp KNX</dc:subject>
  <dc:creator>MisTerLeO</dc:creator>
  <cp:keywords/>
  <dc:description/>
  <cp:lastModifiedBy>Léo</cp:lastModifiedBy>
  <cp:revision>80</cp:revision>
  <cp:lastPrinted>2017-03-14T18:19:00Z</cp:lastPrinted>
  <dcterms:created xsi:type="dcterms:W3CDTF">2017-02-16T18:52:00Z</dcterms:created>
  <dcterms:modified xsi:type="dcterms:W3CDTF">2017-03-14T18:20:00Z</dcterms:modified>
</cp:coreProperties>
</file>