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D06" w:rsidRPr="00AF5547" w:rsidRDefault="00B02D24" w:rsidP="00893D06">
      <w:pPr>
        <w:spacing w:line="360" w:lineRule="auto"/>
        <w:jc w:val="center"/>
        <w:rPr>
          <w:rFonts w:ascii="Times New Roman" w:hAnsi="Times New Roman" w:cs="Times New Roman"/>
          <w:b/>
          <w:sz w:val="12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Etude de cas marketing</w:t>
      </w:r>
    </w:p>
    <w:p w:rsidR="00B02D24" w:rsidRDefault="00B02D24" w:rsidP="00B02D24">
      <w:pPr>
        <w:spacing w:line="360" w:lineRule="auto"/>
        <w:rPr>
          <w:rFonts w:ascii="Times New Roman" w:hAnsi="Times New Roman" w:cs="Times New Roman"/>
          <w:b/>
        </w:rPr>
      </w:pPr>
    </w:p>
    <w:p w:rsidR="00893D06" w:rsidRDefault="006576EB" w:rsidP="00B02D24">
      <w:pPr>
        <w:spacing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Bloc 1 :</w:t>
      </w:r>
      <w:r w:rsidR="00F040F9" w:rsidRPr="00AF5547">
        <w:rPr>
          <w:rFonts w:ascii="Times New Roman" w:hAnsi="Times New Roman" w:cs="Times New Roman"/>
          <w:b/>
        </w:rPr>
        <w:t xml:space="preserve"> </w:t>
      </w:r>
      <w:r w:rsidR="00484628" w:rsidRPr="00AF5547">
        <w:rPr>
          <w:rFonts w:ascii="Times New Roman" w:hAnsi="Times New Roman" w:cs="Times New Roman"/>
          <w:b/>
        </w:rPr>
        <w:t>Analyse de l’environnement</w:t>
      </w:r>
    </w:p>
    <w:p w:rsidR="00484628" w:rsidRDefault="00484628" w:rsidP="00893D06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Effectuez une </w:t>
      </w:r>
      <w:r w:rsidRPr="002D4B76">
        <w:rPr>
          <w:rFonts w:ascii="Times New Roman" w:hAnsi="Times New Roman" w:cs="Times New Roman"/>
          <w:u w:val="single"/>
        </w:rPr>
        <w:t xml:space="preserve">analyse synthétique de l’environnement </w:t>
      </w:r>
      <w:r>
        <w:rPr>
          <w:rFonts w:ascii="Times New Roman" w:hAnsi="Times New Roman" w:cs="Times New Roman"/>
        </w:rPr>
        <w:t>pour le groupe BMW, concernant le p</w:t>
      </w:r>
      <w:r w:rsidR="00377F08">
        <w:rPr>
          <w:rFonts w:ascii="Times New Roman" w:hAnsi="Times New Roman" w:cs="Times New Roman"/>
        </w:rPr>
        <w:t>rojet de résurrection de la MINI</w:t>
      </w:r>
      <w:r w:rsidR="002D4B76">
        <w:rPr>
          <w:rFonts w:ascii="Times New Roman" w:hAnsi="Times New Roman" w:cs="Times New Roman"/>
        </w:rPr>
        <w:t>. Pour cela</w:t>
      </w:r>
      <w:r w:rsidRPr="002D4B76">
        <w:rPr>
          <w:rFonts w:ascii="Times New Roman" w:hAnsi="Times New Roman" w:cs="Times New Roman"/>
        </w:rPr>
        <w:t>, utilisez l’</w:t>
      </w:r>
      <w:r w:rsidRPr="002D4B76">
        <w:rPr>
          <w:rFonts w:ascii="Times New Roman" w:hAnsi="Times New Roman" w:cs="Times New Roman"/>
          <w:u w:val="single"/>
        </w:rPr>
        <w:t xml:space="preserve">outil de diagnostic marketing le plus </w:t>
      </w:r>
      <w:r w:rsidR="002D4B76">
        <w:rPr>
          <w:rFonts w:ascii="Times New Roman" w:hAnsi="Times New Roman" w:cs="Times New Roman"/>
          <w:u w:val="single"/>
        </w:rPr>
        <w:t>adéqu</w:t>
      </w:r>
      <w:r w:rsidR="002D4B76" w:rsidRPr="002D4B76">
        <w:rPr>
          <w:rFonts w:ascii="Times New Roman" w:hAnsi="Times New Roman" w:cs="Times New Roman"/>
          <w:u w:val="single"/>
        </w:rPr>
        <w:t>at</w:t>
      </w:r>
      <w:r w:rsidR="002D4B76" w:rsidRPr="002D4B76">
        <w:rPr>
          <w:rFonts w:ascii="Times New Roman" w:hAnsi="Times New Roman" w:cs="Times New Roman"/>
        </w:rPr>
        <w:t xml:space="preserve"> au vue de la situation. </w:t>
      </w:r>
    </w:p>
    <w:p w:rsidR="009A17E7" w:rsidRDefault="009A17E7" w:rsidP="00657C6F">
      <w:pPr>
        <w:pStyle w:val="Sansinterligne"/>
        <w:rPr>
          <w:b/>
          <w:color w:val="4F81BD" w:themeColor="accent1"/>
          <w:sz w:val="24"/>
          <w:u w:val="single"/>
        </w:rPr>
      </w:pPr>
      <w:r>
        <w:rPr>
          <w:b/>
          <w:color w:val="4F81BD" w:themeColor="accent1"/>
          <w:sz w:val="24"/>
          <w:u w:val="single"/>
        </w:rPr>
        <w:t>Pas bon :</w:t>
      </w:r>
    </w:p>
    <w:p w:rsidR="00603114" w:rsidRPr="009A17E7" w:rsidRDefault="00603114" w:rsidP="00657C6F">
      <w:pPr>
        <w:pStyle w:val="Sansinterligne"/>
        <w:rPr>
          <w:b/>
          <w:i/>
          <w:color w:val="4F81BD" w:themeColor="accent1"/>
          <w:sz w:val="24"/>
          <w:u w:val="single"/>
        </w:rPr>
      </w:pPr>
      <w:r w:rsidRPr="009A17E7">
        <w:rPr>
          <w:b/>
          <w:i/>
          <w:color w:val="4F81BD" w:themeColor="accent1"/>
          <w:sz w:val="24"/>
          <w:u w:val="single"/>
        </w:rPr>
        <w:t>PESTEL :</w:t>
      </w:r>
    </w:p>
    <w:p w:rsidR="00657C6F" w:rsidRPr="009A17E7" w:rsidRDefault="00657C6F" w:rsidP="00657C6F">
      <w:pPr>
        <w:pStyle w:val="Sansinterligne"/>
        <w:rPr>
          <w:b/>
          <w:i/>
          <w:color w:val="4F81BD" w:themeColor="accent1"/>
        </w:rPr>
      </w:pPr>
      <w:r w:rsidRPr="009A17E7">
        <w:rPr>
          <w:b/>
          <w:i/>
          <w:color w:val="4F81BD" w:themeColor="accent1"/>
        </w:rPr>
        <w:t xml:space="preserve">Politique : </w:t>
      </w:r>
    </w:p>
    <w:p w:rsidR="00657C6F" w:rsidRPr="009A17E7" w:rsidRDefault="00657C6F" w:rsidP="00657C6F">
      <w:pPr>
        <w:pStyle w:val="Sansinterligne"/>
        <w:rPr>
          <w:i/>
          <w:color w:val="4F81BD" w:themeColor="accent1"/>
        </w:rPr>
      </w:pPr>
      <w:r w:rsidRPr="009A17E7">
        <w:rPr>
          <w:b/>
          <w:i/>
          <w:color w:val="4F81BD" w:themeColor="accent1"/>
        </w:rPr>
        <w:t>Economique :</w:t>
      </w:r>
      <w:r w:rsidRPr="009A17E7">
        <w:rPr>
          <w:i/>
          <w:color w:val="4F81BD" w:themeColor="accent1"/>
        </w:rPr>
        <w:t xml:space="preserve"> </w:t>
      </w:r>
      <w:r w:rsidR="004B593F" w:rsidRPr="009A17E7">
        <w:rPr>
          <w:i/>
          <w:color w:val="4F81BD" w:themeColor="accent1"/>
        </w:rPr>
        <w:t xml:space="preserve">Sauver les meubles après le rachat de Rover, qui fut une grande perte économiquement parlant. Le lancement d’une nouvelle MINI se doit d’être un succès au niveau des ventes. </w:t>
      </w:r>
    </w:p>
    <w:p w:rsidR="00657C6F" w:rsidRPr="009A17E7" w:rsidRDefault="00657C6F" w:rsidP="00657C6F">
      <w:pPr>
        <w:pStyle w:val="Sansinterligne"/>
        <w:rPr>
          <w:i/>
          <w:color w:val="4F81BD" w:themeColor="accent1"/>
        </w:rPr>
      </w:pPr>
      <w:r w:rsidRPr="009A17E7">
        <w:rPr>
          <w:b/>
          <w:i/>
          <w:color w:val="4F81BD" w:themeColor="accent1"/>
        </w:rPr>
        <w:t>Social :</w:t>
      </w:r>
      <w:r w:rsidRPr="009A17E7">
        <w:rPr>
          <w:i/>
          <w:color w:val="4F81BD" w:themeColor="accent1"/>
        </w:rPr>
        <w:t xml:space="preserve"> </w:t>
      </w:r>
      <w:r w:rsidR="004B593F" w:rsidRPr="009A17E7">
        <w:rPr>
          <w:i/>
          <w:color w:val="4F81BD" w:themeColor="accent1"/>
        </w:rPr>
        <w:t>Attirer une clientèle plus jeune et plus dynamique.</w:t>
      </w:r>
    </w:p>
    <w:p w:rsidR="00657C6F" w:rsidRPr="009A17E7" w:rsidRDefault="00657C6F" w:rsidP="00657C6F">
      <w:pPr>
        <w:pStyle w:val="Sansinterligne"/>
        <w:rPr>
          <w:i/>
          <w:color w:val="4F81BD" w:themeColor="accent1"/>
        </w:rPr>
      </w:pPr>
      <w:r w:rsidRPr="009A17E7">
        <w:rPr>
          <w:b/>
          <w:i/>
          <w:color w:val="4F81BD" w:themeColor="accent1"/>
        </w:rPr>
        <w:t>Technologique :</w:t>
      </w:r>
      <w:r w:rsidRPr="009A17E7">
        <w:rPr>
          <w:i/>
          <w:color w:val="4F81BD" w:themeColor="accent1"/>
        </w:rPr>
        <w:t xml:space="preserve"> </w:t>
      </w:r>
      <w:r w:rsidR="004B593F" w:rsidRPr="009A17E7">
        <w:rPr>
          <w:i/>
          <w:color w:val="4F81BD" w:themeColor="accent1"/>
        </w:rPr>
        <w:t>Nouveaux matériaux, comme aluminium patiné et plus gros moteurs</w:t>
      </w:r>
    </w:p>
    <w:p w:rsidR="00657C6F" w:rsidRPr="009A17E7" w:rsidRDefault="00657C6F" w:rsidP="00657C6F">
      <w:pPr>
        <w:pStyle w:val="Sansinterligne"/>
        <w:rPr>
          <w:i/>
          <w:color w:val="4F81BD" w:themeColor="accent1"/>
        </w:rPr>
      </w:pPr>
      <w:r w:rsidRPr="009A17E7">
        <w:rPr>
          <w:b/>
          <w:i/>
          <w:color w:val="4F81BD" w:themeColor="accent1"/>
        </w:rPr>
        <w:t>Environnement :</w:t>
      </w:r>
      <w:r w:rsidR="004B593F" w:rsidRPr="009A17E7">
        <w:rPr>
          <w:i/>
          <w:color w:val="4F81BD" w:themeColor="accent1"/>
        </w:rPr>
        <w:t xml:space="preserve"> Nouvelles législations environnementales </w:t>
      </w:r>
      <w:r w:rsidR="004B593F" w:rsidRPr="009A17E7">
        <w:rPr>
          <w:rFonts w:ascii="Times New Roman" w:hAnsi="Times New Roman"/>
          <w:i/>
          <w:color w:val="4F81BD" w:themeColor="accent1"/>
        </w:rPr>
        <w:t>puisque les constructeurs automobiles sont soumis à un plafond d’émissions de gaz carbonique, qui favorise les moteurs plus petits et moins polluants</w:t>
      </w:r>
    </w:p>
    <w:p w:rsidR="00657C6F" w:rsidRPr="009A17E7" w:rsidRDefault="00657C6F" w:rsidP="00657C6F">
      <w:pPr>
        <w:pStyle w:val="Sansinterligne"/>
        <w:rPr>
          <w:i/>
          <w:color w:val="4F81BD" w:themeColor="accent1"/>
        </w:rPr>
      </w:pPr>
      <w:r w:rsidRPr="009A17E7">
        <w:rPr>
          <w:b/>
          <w:i/>
          <w:color w:val="4F81BD" w:themeColor="accent1"/>
        </w:rPr>
        <w:t>Légal :</w:t>
      </w:r>
      <w:r w:rsidRPr="009A17E7">
        <w:rPr>
          <w:i/>
          <w:color w:val="4F81BD" w:themeColor="accent1"/>
        </w:rPr>
        <w:t xml:space="preserve"> </w:t>
      </w:r>
      <w:r w:rsidR="004B593F" w:rsidRPr="009A17E7">
        <w:rPr>
          <w:i/>
          <w:color w:val="4F81BD" w:themeColor="accent1"/>
        </w:rPr>
        <w:t xml:space="preserve">favoriser la sécurité </w:t>
      </w:r>
    </w:p>
    <w:p w:rsidR="00FE5E6E" w:rsidRDefault="00FE5E6E" w:rsidP="00657C6F">
      <w:pPr>
        <w:pStyle w:val="Sansinterligne"/>
        <w:rPr>
          <w:color w:val="4F81BD" w:themeColor="accent1"/>
        </w:rPr>
      </w:pPr>
    </w:p>
    <w:p w:rsidR="00FE5E6E" w:rsidRPr="00603114" w:rsidRDefault="00FE5E6E" w:rsidP="00657C6F">
      <w:pPr>
        <w:pStyle w:val="Sansinterligne"/>
        <w:rPr>
          <w:b/>
          <w:color w:val="4F81BD" w:themeColor="accent1"/>
          <w:sz w:val="24"/>
          <w:u w:val="single"/>
        </w:rPr>
      </w:pPr>
      <w:r w:rsidRPr="00603114">
        <w:rPr>
          <w:b/>
          <w:color w:val="4F81BD" w:themeColor="accent1"/>
          <w:sz w:val="24"/>
          <w:u w:val="single"/>
        </w:rPr>
        <w:t>SWOT :</w:t>
      </w:r>
    </w:p>
    <w:p w:rsidR="00FE5E6E" w:rsidRDefault="00D565E9" w:rsidP="00657C6F">
      <w:pPr>
        <w:pStyle w:val="Sansinterligne"/>
        <w:rPr>
          <w:color w:val="4F81BD" w:themeColor="accent1"/>
        </w:rPr>
      </w:pPr>
      <w:r>
        <w:rPr>
          <w:color w:val="4F81BD" w:themeColor="accent1"/>
        </w:rPr>
        <w:t>Pour identifier les éléments d’ordre interne (forces et faiblesses)</w:t>
      </w:r>
    </w:p>
    <w:p w:rsidR="007C1950" w:rsidRDefault="007C1950" w:rsidP="00657C6F">
      <w:pPr>
        <w:pStyle w:val="Sansinterligne"/>
        <w:rPr>
          <w:b/>
          <w:color w:val="4F81BD" w:themeColor="accent1"/>
        </w:rPr>
      </w:pPr>
      <w:r w:rsidRPr="007C1950">
        <w:rPr>
          <w:b/>
          <w:color w:val="4F81BD" w:themeColor="accent1"/>
        </w:rPr>
        <w:t>Forces :</w:t>
      </w:r>
      <w:r>
        <w:rPr>
          <w:b/>
          <w:color w:val="4F81BD" w:themeColor="accent1"/>
        </w:rPr>
        <w:t xml:space="preserve"> </w:t>
      </w:r>
    </w:p>
    <w:p w:rsidR="00501735" w:rsidRDefault="007C1950" w:rsidP="00603114">
      <w:pPr>
        <w:pStyle w:val="Sansinterligne"/>
        <w:numPr>
          <w:ilvl w:val="0"/>
          <w:numId w:val="13"/>
        </w:numPr>
        <w:rPr>
          <w:color w:val="4F81BD" w:themeColor="accent1"/>
        </w:rPr>
      </w:pPr>
      <w:r>
        <w:rPr>
          <w:color w:val="4F81BD" w:themeColor="accent1"/>
        </w:rPr>
        <w:t>L’expertise de BMW sur le marché</w:t>
      </w:r>
    </w:p>
    <w:p w:rsidR="007C1950" w:rsidRDefault="007C1950" w:rsidP="00603114">
      <w:pPr>
        <w:pStyle w:val="Sansinterligne"/>
        <w:numPr>
          <w:ilvl w:val="0"/>
          <w:numId w:val="13"/>
        </w:numPr>
        <w:rPr>
          <w:color w:val="4F81BD" w:themeColor="accent1"/>
        </w:rPr>
      </w:pPr>
      <w:r>
        <w:rPr>
          <w:color w:val="4F81BD" w:themeColor="accent1"/>
        </w:rPr>
        <w:t>Un imaginaire de marque qui est déjà présent</w:t>
      </w:r>
      <w:r w:rsidR="008A5A79">
        <w:rPr>
          <w:color w:val="4F81BD" w:themeColor="accent1"/>
        </w:rPr>
        <w:t xml:space="preserve"> (MINI)</w:t>
      </w:r>
    </w:p>
    <w:p w:rsidR="00DB2E0A" w:rsidRDefault="007C1950" w:rsidP="00603114">
      <w:pPr>
        <w:pStyle w:val="Sansinterligne"/>
        <w:numPr>
          <w:ilvl w:val="0"/>
          <w:numId w:val="13"/>
        </w:numPr>
        <w:rPr>
          <w:color w:val="4F81BD" w:themeColor="accent1"/>
        </w:rPr>
      </w:pPr>
      <w:r>
        <w:rPr>
          <w:color w:val="4F81BD" w:themeColor="accent1"/>
        </w:rPr>
        <w:t>Puissance industrielle : Ressources et nécessaires et suffisantes</w:t>
      </w:r>
    </w:p>
    <w:p w:rsidR="007C1950" w:rsidRDefault="00DB2E0A" w:rsidP="00603114">
      <w:pPr>
        <w:pStyle w:val="Sansinterligne"/>
        <w:numPr>
          <w:ilvl w:val="0"/>
          <w:numId w:val="13"/>
        </w:numPr>
        <w:rPr>
          <w:color w:val="4F81BD" w:themeColor="accent1"/>
        </w:rPr>
      </w:pPr>
      <w:r>
        <w:rPr>
          <w:color w:val="4F81BD" w:themeColor="accent1"/>
        </w:rPr>
        <w:t xml:space="preserve">Design </w:t>
      </w:r>
      <w:r w:rsidR="007C1950">
        <w:rPr>
          <w:color w:val="4F81BD" w:themeColor="accent1"/>
        </w:rPr>
        <w:t xml:space="preserve"> </w:t>
      </w:r>
    </w:p>
    <w:p w:rsidR="007C1950" w:rsidRDefault="007C1950" w:rsidP="00657C6F">
      <w:pPr>
        <w:pStyle w:val="Sansinterligne"/>
        <w:rPr>
          <w:color w:val="4F81BD" w:themeColor="accent1"/>
        </w:rPr>
      </w:pPr>
    </w:p>
    <w:p w:rsidR="00DB2E0A" w:rsidRPr="00DB2E0A" w:rsidRDefault="00DB2E0A" w:rsidP="00657C6F">
      <w:pPr>
        <w:pStyle w:val="Sansinterligne"/>
        <w:rPr>
          <w:b/>
          <w:color w:val="4F81BD" w:themeColor="accent1"/>
        </w:rPr>
      </w:pPr>
      <w:r w:rsidRPr="00DB2E0A">
        <w:rPr>
          <w:b/>
          <w:color w:val="4F81BD" w:themeColor="accent1"/>
        </w:rPr>
        <w:t>Faiblesses :</w:t>
      </w:r>
    </w:p>
    <w:p w:rsidR="00DB2E0A" w:rsidRDefault="00DB2E0A" w:rsidP="00DB2E0A">
      <w:pPr>
        <w:pStyle w:val="Sansinterligne"/>
        <w:numPr>
          <w:ilvl w:val="0"/>
          <w:numId w:val="14"/>
        </w:numPr>
        <w:rPr>
          <w:color w:val="4F81BD" w:themeColor="accent1"/>
        </w:rPr>
      </w:pPr>
      <w:r>
        <w:rPr>
          <w:color w:val="4F81BD" w:themeColor="accent1"/>
        </w:rPr>
        <w:t>La MINI avait un défaut de fiabilité technique</w:t>
      </w:r>
      <w:r w:rsidR="00F94F6A">
        <w:rPr>
          <w:color w:val="4F81BD" w:themeColor="accent1"/>
        </w:rPr>
        <w:t xml:space="preserve"> (sécurité)</w:t>
      </w:r>
    </w:p>
    <w:p w:rsidR="002B721D" w:rsidRPr="002B721D" w:rsidRDefault="00CE3A7F" w:rsidP="002B721D">
      <w:pPr>
        <w:pStyle w:val="Sansinterligne"/>
        <w:numPr>
          <w:ilvl w:val="0"/>
          <w:numId w:val="14"/>
        </w:numPr>
        <w:rPr>
          <w:color w:val="4F81BD" w:themeColor="accent1"/>
        </w:rPr>
      </w:pPr>
      <w:r>
        <w:rPr>
          <w:color w:val="4F81BD" w:themeColor="accent1"/>
        </w:rPr>
        <w:t>BMW a déjà tenté des rachats qui se sont soldés avec des échecs</w:t>
      </w:r>
      <w:r w:rsidR="008D5486">
        <w:rPr>
          <w:color w:val="4F81BD" w:themeColor="accent1"/>
        </w:rPr>
        <w:t xml:space="preserve"> donc plus le droit à l’erreur</w:t>
      </w:r>
    </w:p>
    <w:p w:rsidR="00844F12" w:rsidRDefault="00844F12" w:rsidP="00844F12">
      <w:pPr>
        <w:pStyle w:val="Sansinterligne"/>
        <w:rPr>
          <w:color w:val="4F81BD" w:themeColor="accent1"/>
        </w:rPr>
      </w:pPr>
    </w:p>
    <w:p w:rsidR="00844F12" w:rsidRDefault="00844F12" w:rsidP="00844F12">
      <w:pPr>
        <w:pStyle w:val="Sansinterligne"/>
        <w:rPr>
          <w:b/>
          <w:color w:val="4F81BD" w:themeColor="accent1"/>
        </w:rPr>
      </w:pPr>
      <w:r>
        <w:rPr>
          <w:b/>
          <w:color w:val="4F81BD" w:themeColor="accent1"/>
        </w:rPr>
        <w:t>Menaces :</w:t>
      </w:r>
    </w:p>
    <w:p w:rsidR="00CE3A7F" w:rsidRPr="00CE3A7F" w:rsidRDefault="00CE3A7F" w:rsidP="00CE3A7F">
      <w:pPr>
        <w:pStyle w:val="Sansinterligne"/>
        <w:numPr>
          <w:ilvl w:val="0"/>
          <w:numId w:val="14"/>
        </w:numPr>
        <w:rPr>
          <w:b/>
          <w:color w:val="4F81BD" w:themeColor="accent1"/>
        </w:rPr>
      </w:pPr>
      <w:r>
        <w:rPr>
          <w:color w:val="4F81BD" w:themeColor="accent1"/>
        </w:rPr>
        <w:t>BMW fait de l’ombre à MINI</w:t>
      </w:r>
      <w:r w:rsidR="00E33DF1">
        <w:rPr>
          <w:color w:val="4F81BD" w:themeColor="accent1"/>
        </w:rPr>
        <w:t xml:space="preserve"> </w:t>
      </w:r>
      <w:r w:rsidR="00E33DF1" w:rsidRPr="00E33DF1">
        <w:rPr>
          <w:color w:val="4F81BD" w:themeColor="accent1"/>
        </w:rPr>
        <w:sym w:font="Wingdings" w:char="F0E0"/>
      </w:r>
      <w:r w:rsidR="00E33DF1">
        <w:rPr>
          <w:color w:val="4F81BD" w:themeColor="accent1"/>
        </w:rPr>
        <w:t xml:space="preserve"> Pour bien séparer, ils utilisent le positionnement</w:t>
      </w:r>
    </w:p>
    <w:p w:rsidR="00CE3A7F" w:rsidRPr="00924DA0" w:rsidRDefault="00CE3A7F" w:rsidP="00CE3A7F">
      <w:pPr>
        <w:pStyle w:val="Sansinterligne"/>
        <w:numPr>
          <w:ilvl w:val="0"/>
          <w:numId w:val="14"/>
        </w:numPr>
        <w:rPr>
          <w:b/>
          <w:color w:val="4F81BD" w:themeColor="accent1"/>
        </w:rPr>
      </w:pPr>
      <w:r>
        <w:rPr>
          <w:color w:val="4F81BD" w:themeColor="accent1"/>
        </w:rPr>
        <w:t>Rachat par des allemands donc perte de la notoriété anglaise</w:t>
      </w:r>
    </w:p>
    <w:p w:rsidR="00924DA0" w:rsidRDefault="00924DA0" w:rsidP="00CE3A7F">
      <w:pPr>
        <w:pStyle w:val="Sansinterligne"/>
        <w:numPr>
          <w:ilvl w:val="0"/>
          <w:numId w:val="14"/>
        </w:numPr>
        <w:rPr>
          <w:b/>
          <w:color w:val="4F81BD" w:themeColor="accent1"/>
        </w:rPr>
      </w:pPr>
      <w:r>
        <w:rPr>
          <w:color w:val="4F81BD" w:themeColor="accent1"/>
        </w:rPr>
        <w:t>Concurrence avec les autres marques qui produisent des citadines</w:t>
      </w:r>
    </w:p>
    <w:p w:rsidR="00CE3A7F" w:rsidRDefault="00CE3A7F" w:rsidP="00844F12">
      <w:pPr>
        <w:pStyle w:val="Sansinterligne"/>
        <w:rPr>
          <w:b/>
          <w:color w:val="4F81BD" w:themeColor="accent1"/>
        </w:rPr>
      </w:pPr>
    </w:p>
    <w:p w:rsidR="00844F12" w:rsidRDefault="00844F12" w:rsidP="00844F12">
      <w:pPr>
        <w:pStyle w:val="Sansinterligne"/>
        <w:rPr>
          <w:b/>
          <w:color w:val="4F81BD" w:themeColor="accent1"/>
        </w:rPr>
      </w:pPr>
      <w:r>
        <w:rPr>
          <w:b/>
          <w:color w:val="4F81BD" w:themeColor="accent1"/>
        </w:rPr>
        <w:t>Opportunités :</w:t>
      </w:r>
    </w:p>
    <w:p w:rsidR="002B721D" w:rsidRPr="008916F7" w:rsidRDefault="002B721D" w:rsidP="002B721D">
      <w:pPr>
        <w:pStyle w:val="Sansinterligne"/>
        <w:numPr>
          <w:ilvl w:val="0"/>
          <w:numId w:val="15"/>
        </w:numPr>
        <w:rPr>
          <w:b/>
          <w:color w:val="4F81BD" w:themeColor="accent1"/>
        </w:rPr>
      </w:pPr>
      <w:r>
        <w:rPr>
          <w:color w:val="4F81BD" w:themeColor="accent1"/>
        </w:rPr>
        <w:t>Attirer une nouvelle clientèle (public plus jeune)</w:t>
      </w:r>
    </w:p>
    <w:p w:rsidR="00924DA0" w:rsidRPr="00924DA0" w:rsidRDefault="00924DA0" w:rsidP="00924DA0">
      <w:pPr>
        <w:pStyle w:val="Sansinterligne"/>
        <w:numPr>
          <w:ilvl w:val="0"/>
          <w:numId w:val="15"/>
        </w:numPr>
        <w:rPr>
          <w:b/>
          <w:color w:val="4F81BD" w:themeColor="accent1"/>
        </w:rPr>
      </w:pPr>
      <w:r>
        <w:rPr>
          <w:color w:val="4F81BD" w:themeColor="accent1"/>
        </w:rPr>
        <w:t>Moteur plus petit</w:t>
      </w:r>
    </w:p>
    <w:p w:rsidR="00844F12" w:rsidRPr="00844F12" w:rsidRDefault="00844F12" w:rsidP="00844F12">
      <w:pPr>
        <w:pStyle w:val="Sansinterligne"/>
        <w:rPr>
          <w:b/>
          <w:color w:val="4F81BD" w:themeColor="accent1"/>
        </w:rPr>
      </w:pPr>
    </w:p>
    <w:p w:rsidR="00657C6F" w:rsidRPr="00657C6F" w:rsidRDefault="00657C6F" w:rsidP="00657C6F">
      <w:pPr>
        <w:pStyle w:val="Sansinterligne"/>
      </w:pPr>
    </w:p>
    <w:p w:rsidR="00CD71C8" w:rsidRDefault="006576EB" w:rsidP="00893D06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2D4B76">
        <w:rPr>
          <w:rFonts w:ascii="Times New Roman" w:hAnsi="Times New Roman" w:cs="Times New Roman"/>
        </w:rPr>
        <w:t>xpliquez la pertinence de l’outil marketing que vous venez d’utiliser</w:t>
      </w:r>
    </w:p>
    <w:p w:rsidR="00657C6F" w:rsidRPr="00657C6F" w:rsidRDefault="00657C6F" w:rsidP="00657C6F">
      <w:pPr>
        <w:spacing w:line="360" w:lineRule="auto"/>
        <w:jc w:val="both"/>
        <w:rPr>
          <w:rFonts w:ascii="Times New Roman" w:hAnsi="Times New Roman" w:cs="Times New Roman"/>
          <w:color w:val="4F81BD" w:themeColor="accent1"/>
        </w:rPr>
      </w:pPr>
      <w:r>
        <w:rPr>
          <w:rFonts w:ascii="Times New Roman" w:hAnsi="Times New Roman" w:cs="Times New Roman"/>
          <w:color w:val="4F81BD" w:themeColor="accent1"/>
        </w:rPr>
        <w:t xml:space="preserve">PESTEL est l’outil marketing qui permet d’analyser au mieux l’environnement d’un marché afin de comprendre son attractivité. </w:t>
      </w:r>
    </w:p>
    <w:p w:rsidR="00CD71C8" w:rsidRPr="00F040F9" w:rsidRDefault="00CD71C8" w:rsidP="00893D06">
      <w:pPr>
        <w:spacing w:line="360" w:lineRule="auto"/>
        <w:rPr>
          <w:rFonts w:ascii="Times New Roman" w:hAnsi="Times New Roman" w:cs="Times New Roman"/>
          <w:sz w:val="2"/>
        </w:rPr>
      </w:pPr>
    </w:p>
    <w:p w:rsidR="00893D06" w:rsidRPr="006576EB" w:rsidRDefault="00F040F9" w:rsidP="00893D06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AF5547">
        <w:rPr>
          <w:rFonts w:ascii="Times New Roman" w:hAnsi="Times New Roman" w:cs="Times New Roman"/>
          <w:b/>
        </w:rPr>
        <w:t>Bl</w:t>
      </w:r>
      <w:r w:rsidR="006576EB">
        <w:rPr>
          <w:rFonts w:ascii="Times New Roman" w:hAnsi="Times New Roman" w:cs="Times New Roman"/>
          <w:b/>
        </w:rPr>
        <w:t xml:space="preserve">oc 2 : </w:t>
      </w:r>
      <w:r w:rsidR="00DE3F64" w:rsidRPr="00AF5547">
        <w:rPr>
          <w:rFonts w:ascii="Times New Roman" w:hAnsi="Times New Roman" w:cs="Times New Roman"/>
          <w:b/>
        </w:rPr>
        <w:t>Marketing Stratégique</w:t>
      </w:r>
    </w:p>
    <w:p w:rsidR="00DE3F64" w:rsidRDefault="00377F08" w:rsidP="00893D06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Présentez </w:t>
      </w:r>
      <w:r w:rsidRPr="00F16ED6">
        <w:rPr>
          <w:rFonts w:ascii="Times New Roman" w:hAnsi="Times New Roman" w:cs="Times New Roman"/>
          <w:u w:val="single"/>
        </w:rPr>
        <w:t>la démarche stratégique « SCP »</w:t>
      </w:r>
      <w:r>
        <w:rPr>
          <w:rFonts w:ascii="Times New Roman" w:hAnsi="Times New Roman" w:cs="Times New Roman"/>
        </w:rPr>
        <w:t xml:space="preserve"> du groupe BMW relative à la marque MINI</w:t>
      </w:r>
    </w:p>
    <w:p w:rsidR="004B593F" w:rsidRDefault="004B593F" w:rsidP="003B271C">
      <w:pPr>
        <w:spacing w:after="0" w:line="240" w:lineRule="auto"/>
        <w:jc w:val="both"/>
        <w:rPr>
          <w:rFonts w:ascii="Times New Roman" w:hAnsi="Times New Roman"/>
          <w:color w:val="4F81BD" w:themeColor="accent1"/>
        </w:rPr>
      </w:pPr>
      <w:r>
        <w:rPr>
          <w:rFonts w:ascii="Times New Roman" w:hAnsi="Times New Roman" w:cs="Times New Roman"/>
          <w:color w:val="4F81BD" w:themeColor="accent1"/>
        </w:rPr>
        <w:t xml:space="preserve">La segmentation choisie par le groupe BMW est une segmentation psychographique </w:t>
      </w:r>
      <w:r w:rsidR="00D42FC0">
        <w:rPr>
          <w:rFonts w:ascii="Times New Roman" w:hAnsi="Times New Roman" w:cs="Times New Roman"/>
          <w:color w:val="4F81BD" w:themeColor="accent1"/>
        </w:rPr>
        <w:t>puisqu’elle</w:t>
      </w:r>
      <w:r>
        <w:rPr>
          <w:rFonts w:ascii="Times New Roman" w:hAnsi="Times New Roman" w:cs="Times New Roman"/>
          <w:color w:val="4F81BD" w:themeColor="accent1"/>
        </w:rPr>
        <w:t xml:space="preserve"> rassemble les consommateurs ayant une même personnalité, les mêmes valeurs ou le même style de vie.  S’en suit alors </w:t>
      </w:r>
      <w:r w:rsidR="00F41092">
        <w:rPr>
          <w:rFonts w:ascii="Times New Roman" w:hAnsi="Times New Roman" w:cs="Times New Roman"/>
          <w:color w:val="4F81BD" w:themeColor="accent1"/>
        </w:rPr>
        <w:t xml:space="preserve">le ciblage, la marque souhaite toucher un public jeune, dynamique, chic, urbain et branché. Pour ce qui est de son positionnement, BMW </w:t>
      </w:r>
      <w:r w:rsidR="00F41092" w:rsidRPr="00F41092">
        <w:rPr>
          <w:rFonts w:ascii="Times New Roman" w:hAnsi="Times New Roman"/>
          <w:color w:val="4F81BD" w:themeColor="accent1"/>
        </w:rPr>
        <w:t>a axé sa communication non sur la voiture, mais sur la marque, sur ses nouvelles valeurs : extravertie, universelle et chic</w:t>
      </w:r>
      <w:r w:rsidR="00F41092">
        <w:rPr>
          <w:rFonts w:ascii="Times New Roman" w:hAnsi="Times New Roman"/>
          <w:color w:val="4F81BD" w:themeColor="accent1"/>
        </w:rPr>
        <w:t>.</w:t>
      </w:r>
    </w:p>
    <w:p w:rsidR="003B271C" w:rsidRDefault="003B271C" w:rsidP="003B271C">
      <w:pPr>
        <w:spacing w:after="0" w:line="240" w:lineRule="auto"/>
        <w:jc w:val="both"/>
        <w:rPr>
          <w:rFonts w:ascii="Times New Roman" w:hAnsi="Times New Roman"/>
          <w:b/>
          <w:color w:val="4F81BD" w:themeColor="accent1"/>
        </w:rPr>
      </w:pPr>
    </w:p>
    <w:p w:rsidR="0035787A" w:rsidRDefault="009A17E7" w:rsidP="003B271C">
      <w:pPr>
        <w:spacing w:after="0" w:line="240" w:lineRule="auto"/>
        <w:jc w:val="both"/>
        <w:rPr>
          <w:rFonts w:ascii="Times New Roman" w:hAnsi="Times New Roman"/>
          <w:color w:val="4F81BD" w:themeColor="accent1"/>
        </w:rPr>
      </w:pPr>
      <w:r>
        <w:rPr>
          <w:rFonts w:ascii="Times New Roman" w:hAnsi="Times New Roman"/>
          <w:b/>
          <w:color w:val="4F81BD" w:themeColor="accent1"/>
        </w:rPr>
        <w:t xml:space="preserve">Cible : </w:t>
      </w:r>
      <w:r>
        <w:rPr>
          <w:rFonts w:ascii="Times New Roman" w:hAnsi="Times New Roman"/>
          <w:color w:val="4F81BD" w:themeColor="accent1"/>
        </w:rPr>
        <w:t>Jeunes</w:t>
      </w:r>
      <w:r w:rsidR="00C76BDC">
        <w:rPr>
          <w:rFonts w:ascii="Times New Roman" w:hAnsi="Times New Roman"/>
          <w:color w:val="4F81BD" w:themeColor="accent1"/>
        </w:rPr>
        <w:t>,</w:t>
      </w:r>
      <w:r>
        <w:rPr>
          <w:rFonts w:ascii="Times New Roman" w:hAnsi="Times New Roman"/>
          <w:color w:val="4F81BD" w:themeColor="accent1"/>
        </w:rPr>
        <w:t xml:space="preserve"> </w:t>
      </w:r>
      <w:r w:rsidR="00C76BDC">
        <w:rPr>
          <w:rFonts w:ascii="Times New Roman" w:hAnsi="Times New Roman"/>
          <w:color w:val="4F81BD" w:themeColor="accent1"/>
        </w:rPr>
        <w:t>citadins</w:t>
      </w:r>
      <w:r>
        <w:rPr>
          <w:rFonts w:ascii="Times New Roman" w:hAnsi="Times New Roman"/>
          <w:color w:val="4F81BD" w:themeColor="accent1"/>
        </w:rPr>
        <w:t xml:space="preserve">, </w:t>
      </w:r>
      <w:r w:rsidR="0035787A">
        <w:rPr>
          <w:rFonts w:ascii="Times New Roman" w:hAnsi="Times New Roman"/>
          <w:color w:val="4F81BD" w:themeColor="accent1"/>
        </w:rPr>
        <w:t>aisés financièrement, dynamiques, branchés</w:t>
      </w:r>
    </w:p>
    <w:p w:rsidR="003B271C" w:rsidRDefault="003B271C" w:rsidP="003B271C">
      <w:pPr>
        <w:spacing w:after="0" w:line="240" w:lineRule="auto"/>
        <w:jc w:val="both"/>
        <w:rPr>
          <w:rFonts w:ascii="Times New Roman" w:hAnsi="Times New Roman"/>
          <w:b/>
          <w:color w:val="4F81BD" w:themeColor="accent1"/>
        </w:rPr>
      </w:pPr>
    </w:p>
    <w:p w:rsidR="00C76BDC" w:rsidRDefault="00C76BDC" w:rsidP="003B271C">
      <w:pPr>
        <w:spacing w:after="0" w:line="240" w:lineRule="auto"/>
        <w:jc w:val="both"/>
        <w:rPr>
          <w:rFonts w:ascii="Times New Roman" w:hAnsi="Times New Roman"/>
          <w:color w:val="4F81BD" w:themeColor="accent1"/>
        </w:rPr>
      </w:pPr>
      <w:r w:rsidRPr="00C607CD">
        <w:rPr>
          <w:rFonts w:ascii="Times New Roman" w:hAnsi="Times New Roman"/>
          <w:b/>
          <w:color w:val="4F81BD" w:themeColor="accent1"/>
        </w:rPr>
        <w:t>Cible élargie :</w:t>
      </w:r>
      <w:r>
        <w:rPr>
          <w:rFonts w:ascii="Times New Roman" w:hAnsi="Times New Roman"/>
          <w:color w:val="4F81BD" w:themeColor="accent1"/>
        </w:rPr>
        <w:t xml:space="preserve"> </w:t>
      </w:r>
      <w:r>
        <w:rPr>
          <w:rFonts w:ascii="Times New Roman" w:hAnsi="Times New Roman"/>
          <w:color w:val="4F81BD" w:themeColor="accent1"/>
        </w:rPr>
        <w:t>afficionados(fans)</w:t>
      </w:r>
      <w:r w:rsidR="00C607CD">
        <w:rPr>
          <w:rFonts w:ascii="Times New Roman" w:hAnsi="Times New Roman"/>
          <w:color w:val="4F81BD" w:themeColor="accent1"/>
        </w:rPr>
        <w:t xml:space="preserve"> ceux qui ont connu l’ancienne MINI, </w:t>
      </w:r>
      <w:r w:rsidR="007364CF">
        <w:rPr>
          <w:rFonts w:ascii="Times New Roman" w:hAnsi="Times New Roman"/>
          <w:color w:val="4F81BD" w:themeColor="accent1"/>
        </w:rPr>
        <w:t>personnes aisées</w:t>
      </w:r>
      <w:r w:rsidR="00C607CD">
        <w:rPr>
          <w:rFonts w:ascii="Times New Roman" w:hAnsi="Times New Roman"/>
          <w:color w:val="4F81BD" w:themeColor="accent1"/>
        </w:rPr>
        <w:t xml:space="preserve"> </w:t>
      </w:r>
      <w:r w:rsidR="00C166D4">
        <w:rPr>
          <w:rFonts w:ascii="Times New Roman" w:hAnsi="Times New Roman"/>
          <w:color w:val="4F81BD" w:themeColor="accent1"/>
        </w:rPr>
        <w:t>financièrement</w:t>
      </w:r>
      <w:r w:rsidR="003B271C">
        <w:rPr>
          <w:rFonts w:ascii="Times New Roman" w:hAnsi="Times New Roman"/>
          <w:color w:val="4F81BD" w:themeColor="accent1"/>
        </w:rPr>
        <w:t xml:space="preserve">. </w:t>
      </w:r>
    </w:p>
    <w:p w:rsidR="003B271C" w:rsidRDefault="003B271C" w:rsidP="003B271C">
      <w:pPr>
        <w:spacing w:after="0" w:line="240" w:lineRule="auto"/>
        <w:jc w:val="both"/>
        <w:rPr>
          <w:rFonts w:ascii="Times New Roman" w:hAnsi="Times New Roman"/>
          <w:b/>
          <w:color w:val="4F81BD" w:themeColor="accent1"/>
        </w:rPr>
      </w:pPr>
    </w:p>
    <w:p w:rsidR="0035787A" w:rsidRDefault="0035787A" w:rsidP="003B271C">
      <w:pPr>
        <w:spacing w:after="0" w:line="240" w:lineRule="auto"/>
        <w:jc w:val="both"/>
        <w:rPr>
          <w:rFonts w:ascii="Times New Roman" w:hAnsi="Times New Roman"/>
          <w:b/>
          <w:color w:val="4F81BD" w:themeColor="accent1"/>
        </w:rPr>
      </w:pPr>
      <w:r w:rsidRPr="0035787A">
        <w:rPr>
          <w:rFonts w:ascii="Times New Roman" w:hAnsi="Times New Roman"/>
          <w:b/>
          <w:color w:val="4F81BD" w:themeColor="accent1"/>
        </w:rPr>
        <w:t xml:space="preserve">Segmentation </w:t>
      </w:r>
      <w:r w:rsidR="00AC5EFF">
        <w:rPr>
          <w:rFonts w:ascii="Times New Roman" w:hAnsi="Times New Roman"/>
          <w:b/>
          <w:color w:val="4F81BD" w:themeColor="accent1"/>
        </w:rPr>
        <w:t>psycho</w:t>
      </w:r>
      <w:r w:rsidR="00C166D4" w:rsidRPr="0035787A">
        <w:rPr>
          <w:rFonts w:ascii="Times New Roman" w:hAnsi="Times New Roman"/>
          <w:b/>
          <w:color w:val="4F81BD" w:themeColor="accent1"/>
        </w:rPr>
        <w:t>graphique</w:t>
      </w:r>
      <w:r w:rsidRPr="0035787A">
        <w:rPr>
          <w:rFonts w:ascii="Times New Roman" w:hAnsi="Times New Roman"/>
          <w:b/>
          <w:color w:val="4F81BD" w:themeColor="accent1"/>
        </w:rPr>
        <w:t> :</w:t>
      </w:r>
    </w:p>
    <w:p w:rsidR="0035787A" w:rsidRDefault="0035787A" w:rsidP="003B271C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color w:val="4F81BD" w:themeColor="accent1"/>
        </w:rPr>
      </w:pPr>
      <w:r>
        <w:rPr>
          <w:rFonts w:ascii="Times New Roman" w:hAnsi="Times New Roman"/>
          <w:color w:val="4F81BD" w:themeColor="accent1"/>
        </w:rPr>
        <w:t xml:space="preserve">Personnalité : </w:t>
      </w:r>
      <w:r w:rsidR="00C76BDC">
        <w:rPr>
          <w:rFonts w:ascii="Times New Roman" w:hAnsi="Times New Roman"/>
          <w:color w:val="4F81BD" w:themeColor="accent1"/>
        </w:rPr>
        <w:t>dynamiques, branchés</w:t>
      </w:r>
    </w:p>
    <w:p w:rsidR="0035787A" w:rsidRDefault="0035787A" w:rsidP="003B271C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color w:val="4F81BD" w:themeColor="accent1"/>
        </w:rPr>
      </w:pPr>
      <w:r>
        <w:rPr>
          <w:rFonts w:ascii="Times New Roman" w:hAnsi="Times New Roman"/>
          <w:color w:val="4F81BD" w:themeColor="accent1"/>
        </w:rPr>
        <w:t>Même valeurs :</w:t>
      </w:r>
      <w:r w:rsidR="00C76BDC">
        <w:rPr>
          <w:rFonts w:ascii="Times New Roman" w:hAnsi="Times New Roman"/>
          <w:color w:val="4F81BD" w:themeColor="accent1"/>
        </w:rPr>
        <w:t xml:space="preserve"> jeunes</w:t>
      </w:r>
    </w:p>
    <w:p w:rsidR="0035787A" w:rsidRDefault="0035787A" w:rsidP="003B271C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color w:val="4F81BD" w:themeColor="accent1"/>
        </w:rPr>
      </w:pPr>
      <w:r>
        <w:rPr>
          <w:rFonts w:ascii="Times New Roman" w:hAnsi="Times New Roman"/>
          <w:color w:val="4F81BD" w:themeColor="accent1"/>
        </w:rPr>
        <w:t>Même style de vie : dynamique</w:t>
      </w:r>
      <w:r w:rsidR="00C76BDC">
        <w:rPr>
          <w:rFonts w:ascii="Times New Roman" w:hAnsi="Times New Roman"/>
          <w:color w:val="4F81BD" w:themeColor="accent1"/>
        </w:rPr>
        <w:t>(socioprofessionnel), aisé</w:t>
      </w:r>
    </w:p>
    <w:p w:rsidR="00AC5EFF" w:rsidRDefault="00AC5EFF" w:rsidP="00AC5EFF">
      <w:pPr>
        <w:spacing w:after="0" w:line="240" w:lineRule="auto"/>
        <w:jc w:val="both"/>
        <w:rPr>
          <w:rFonts w:ascii="Times New Roman" w:hAnsi="Times New Roman"/>
          <w:color w:val="4F81BD" w:themeColor="accent1"/>
        </w:rPr>
      </w:pPr>
    </w:p>
    <w:p w:rsidR="00AC5EFF" w:rsidRPr="00AC5EFF" w:rsidRDefault="00AC5EFF" w:rsidP="00AC5EFF">
      <w:pPr>
        <w:spacing w:after="0" w:line="240" w:lineRule="auto"/>
        <w:jc w:val="both"/>
        <w:rPr>
          <w:rFonts w:ascii="Times New Roman" w:hAnsi="Times New Roman"/>
          <w:b/>
          <w:color w:val="4F81BD" w:themeColor="accent1"/>
        </w:rPr>
      </w:pPr>
      <w:r w:rsidRPr="00AC5EFF">
        <w:rPr>
          <w:rFonts w:ascii="Times New Roman" w:hAnsi="Times New Roman"/>
          <w:b/>
          <w:color w:val="4F81BD" w:themeColor="accent1"/>
        </w:rPr>
        <w:t>Segmentation sociodémographique :</w:t>
      </w:r>
    </w:p>
    <w:p w:rsidR="00AC5EFF" w:rsidRDefault="00AC5EFF" w:rsidP="00AC5EFF">
      <w:pPr>
        <w:pStyle w:val="Paragraphedeliste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color w:val="4F81BD" w:themeColor="accent1"/>
        </w:rPr>
      </w:pPr>
      <w:r>
        <w:rPr>
          <w:rFonts w:ascii="Times New Roman" w:hAnsi="Times New Roman"/>
          <w:color w:val="4F81BD" w:themeColor="accent1"/>
        </w:rPr>
        <w:t>Dynamiques</w:t>
      </w:r>
    </w:p>
    <w:p w:rsidR="00AC5EFF" w:rsidRDefault="00AC5EFF" w:rsidP="00AC5EFF">
      <w:pPr>
        <w:pStyle w:val="Paragraphedeliste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color w:val="4F81BD" w:themeColor="accent1"/>
        </w:rPr>
      </w:pPr>
      <w:r>
        <w:rPr>
          <w:rFonts w:ascii="Times New Roman" w:hAnsi="Times New Roman"/>
          <w:color w:val="4F81BD" w:themeColor="accent1"/>
        </w:rPr>
        <w:t>Branchés</w:t>
      </w:r>
    </w:p>
    <w:p w:rsidR="00AC5EFF" w:rsidRDefault="00AC5EFF" w:rsidP="00A944CA">
      <w:pPr>
        <w:spacing w:after="0" w:line="240" w:lineRule="auto"/>
        <w:jc w:val="both"/>
        <w:rPr>
          <w:rFonts w:ascii="Times New Roman" w:hAnsi="Times New Roman"/>
          <w:color w:val="4F81BD" w:themeColor="accent1"/>
        </w:rPr>
      </w:pPr>
    </w:p>
    <w:p w:rsidR="00A944CA" w:rsidRDefault="00A944CA" w:rsidP="00A944CA">
      <w:pPr>
        <w:spacing w:after="0" w:line="240" w:lineRule="auto"/>
        <w:jc w:val="both"/>
        <w:rPr>
          <w:rFonts w:ascii="Times New Roman" w:hAnsi="Times New Roman"/>
          <w:b/>
          <w:color w:val="4F81BD" w:themeColor="accent1"/>
        </w:rPr>
      </w:pPr>
      <w:r w:rsidRPr="00A944CA">
        <w:rPr>
          <w:rFonts w:ascii="Times New Roman" w:hAnsi="Times New Roman"/>
          <w:b/>
          <w:color w:val="4F81BD" w:themeColor="accent1"/>
        </w:rPr>
        <w:t>Positionnement :</w:t>
      </w:r>
    </w:p>
    <w:p w:rsidR="00A944CA" w:rsidRPr="00A944CA" w:rsidRDefault="00A944CA" w:rsidP="00A944CA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b/>
          <w:color w:val="4F81BD" w:themeColor="accent1"/>
        </w:rPr>
      </w:pPr>
      <w:r>
        <w:rPr>
          <w:rFonts w:ascii="Times New Roman" w:hAnsi="Times New Roman"/>
          <w:color w:val="4F81BD" w:themeColor="accent1"/>
        </w:rPr>
        <w:t>Axé sur la marque</w:t>
      </w:r>
    </w:p>
    <w:p w:rsidR="00A944CA" w:rsidRPr="004D7818" w:rsidRDefault="00A944CA" w:rsidP="00A944CA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b/>
          <w:color w:val="4F81BD" w:themeColor="accent1"/>
        </w:rPr>
      </w:pPr>
      <w:r>
        <w:rPr>
          <w:rFonts w:ascii="Times New Roman" w:hAnsi="Times New Roman"/>
          <w:color w:val="4F81BD" w:themeColor="accent1"/>
        </w:rPr>
        <w:t>Mini est une voiture citadine</w:t>
      </w:r>
    </w:p>
    <w:p w:rsidR="004D7818" w:rsidRPr="00A944CA" w:rsidRDefault="004D7818" w:rsidP="00A944CA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b/>
          <w:color w:val="4F81BD" w:themeColor="accent1"/>
        </w:rPr>
      </w:pPr>
      <w:r>
        <w:rPr>
          <w:rFonts w:ascii="Times New Roman" w:hAnsi="Times New Roman"/>
          <w:color w:val="4F81BD" w:themeColor="accent1"/>
        </w:rPr>
        <w:t>Design chic, élégant, sportive, vintage</w:t>
      </w:r>
    </w:p>
    <w:p w:rsidR="003B271C" w:rsidRPr="003B271C" w:rsidRDefault="003B271C" w:rsidP="003B271C">
      <w:pPr>
        <w:spacing w:after="0" w:line="240" w:lineRule="auto"/>
        <w:jc w:val="both"/>
        <w:rPr>
          <w:rFonts w:ascii="Times New Roman" w:hAnsi="Times New Roman"/>
          <w:color w:val="4F81BD" w:themeColor="accent1"/>
        </w:rPr>
      </w:pPr>
    </w:p>
    <w:p w:rsidR="00F41092" w:rsidRDefault="00377F08" w:rsidP="00F41092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Après avoir défini la </w:t>
      </w:r>
      <w:r w:rsidRPr="00F16ED6">
        <w:rPr>
          <w:rFonts w:ascii="Times New Roman" w:hAnsi="Times New Roman" w:cs="Times New Roman"/>
          <w:u w:val="single"/>
        </w:rPr>
        <w:t>notion théorique de segmentation</w:t>
      </w:r>
      <w:r>
        <w:rPr>
          <w:rFonts w:ascii="Times New Roman" w:hAnsi="Times New Roman" w:cs="Times New Roman"/>
        </w:rPr>
        <w:t>, expliquez quelles sont les critères sur celle-ci se base dans le cas de la marque MINI.</w:t>
      </w:r>
    </w:p>
    <w:p w:rsidR="00F41092" w:rsidRPr="00F41092" w:rsidRDefault="00F41092" w:rsidP="00F41092">
      <w:pPr>
        <w:spacing w:line="360" w:lineRule="auto"/>
        <w:jc w:val="both"/>
        <w:rPr>
          <w:rFonts w:ascii="Times New Roman" w:hAnsi="Times New Roman" w:cs="Times New Roman"/>
          <w:color w:val="4F81BD" w:themeColor="accent1"/>
        </w:rPr>
      </w:pPr>
      <w:r>
        <w:rPr>
          <w:rFonts w:ascii="Times New Roman" w:hAnsi="Times New Roman" w:cs="Times New Roman"/>
          <w:color w:val="4F81BD" w:themeColor="accent1"/>
        </w:rPr>
        <w:t>La segmentation sert à réduire la complexité et la diversité des profils de consommateur en identifiant des sous-groupes homogènes présentant des caractéristiques communes.</w:t>
      </w:r>
    </w:p>
    <w:p w:rsidR="00DA57C9" w:rsidRDefault="00DA57C9" w:rsidP="00DA57C9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DA57C9" w:rsidRPr="00DA57C9" w:rsidRDefault="00DA57C9" w:rsidP="00DA57C9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6576EB" w:rsidRPr="006576EB" w:rsidRDefault="00F040F9" w:rsidP="00893D06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6576EB">
        <w:rPr>
          <w:rFonts w:ascii="Times New Roman" w:hAnsi="Times New Roman" w:cs="Times New Roman"/>
        </w:rPr>
        <w:t xml:space="preserve">Définissez la </w:t>
      </w:r>
      <w:r w:rsidRPr="006576EB">
        <w:rPr>
          <w:rFonts w:ascii="Times New Roman" w:hAnsi="Times New Roman" w:cs="Times New Roman"/>
          <w:u w:val="single"/>
        </w:rPr>
        <w:t xml:space="preserve">notion </w:t>
      </w:r>
      <w:r w:rsidR="00F16ED6" w:rsidRPr="006576EB">
        <w:rPr>
          <w:rFonts w:ascii="Times New Roman" w:hAnsi="Times New Roman" w:cs="Times New Roman"/>
          <w:u w:val="single"/>
        </w:rPr>
        <w:t xml:space="preserve">théorique </w:t>
      </w:r>
      <w:r w:rsidRPr="006576EB">
        <w:rPr>
          <w:rFonts w:ascii="Times New Roman" w:hAnsi="Times New Roman" w:cs="Times New Roman"/>
          <w:u w:val="single"/>
        </w:rPr>
        <w:t>de ciblage</w:t>
      </w:r>
      <w:r w:rsidRPr="006576EB">
        <w:rPr>
          <w:rFonts w:ascii="Times New Roman" w:hAnsi="Times New Roman" w:cs="Times New Roman"/>
        </w:rPr>
        <w:t xml:space="preserve"> et listez les six critères d’évaluation pour un bon ciblage</w:t>
      </w:r>
      <w:r w:rsidR="006D0E0A" w:rsidRPr="006576EB">
        <w:rPr>
          <w:rFonts w:ascii="Times New Roman" w:hAnsi="Times New Roman" w:cs="Times New Roman"/>
        </w:rPr>
        <w:t xml:space="preserve"> </w:t>
      </w:r>
    </w:p>
    <w:p w:rsidR="006576EB" w:rsidRDefault="00DA57C9" w:rsidP="00F41092">
      <w:pPr>
        <w:spacing w:line="360" w:lineRule="auto"/>
        <w:jc w:val="both"/>
        <w:rPr>
          <w:rFonts w:ascii="Times New Roman" w:hAnsi="Times New Roman" w:cs="Times New Roman"/>
          <w:color w:val="4F81BD" w:themeColor="accent1"/>
        </w:rPr>
      </w:pPr>
      <w:r>
        <w:rPr>
          <w:rFonts w:ascii="Times New Roman" w:hAnsi="Times New Roman" w:cs="Times New Roman"/>
          <w:color w:val="4F81BD" w:themeColor="accent1"/>
        </w:rPr>
        <w:t>Il s’agit de définir le segment de marché sélectionné par l’entreprise et vers lequel celle-ci va diriger les efforts marketing au bénéfice d’un produit ou une marque donnée.</w:t>
      </w:r>
    </w:p>
    <w:p w:rsidR="00D42FC0" w:rsidRDefault="00D42FC0" w:rsidP="00D42FC0">
      <w:pPr>
        <w:pStyle w:val="Paragraphedeliste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4F81BD" w:themeColor="accent1"/>
        </w:rPr>
      </w:pPr>
      <w:r w:rsidRPr="00600A51">
        <w:rPr>
          <w:rFonts w:ascii="Times New Roman" w:hAnsi="Times New Roman" w:cs="Times New Roman"/>
          <w:b/>
          <w:color w:val="4F81BD" w:themeColor="accent1"/>
        </w:rPr>
        <w:t>Taille</w:t>
      </w:r>
      <w:r w:rsidR="00223DB0" w:rsidRPr="00600A51">
        <w:rPr>
          <w:rFonts w:ascii="Times New Roman" w:hAnsi="Times New Roman" w:cs="Times New Roman"/>
          <w:b/>
          <w:color w:val="4F81BD" w:themeColor="accent1"/>
        </w:rPr>
        <w:t> :</w:t>
      </w:r>
      <w:r w:rsidR="00223DB0">
        <w:rPr>
          <w:rFonts w:ascii="Times New Roman" w:hAnsi="Times New Roman" w:cs="Times New Roman"/>
          <w:color w:val="4F81BD" w:themeColor="accent1"/>
        </w:rPr>
        <w:t xml:space="preserve"> </w:t>
      </w:r>
      <w:r w:rsidR="00820AE8">
        <w:rPr>
          <w:rFonts w:ascii="Times New Roman" w:hAnsi="Times New Roman" w:cs="Times New Roman"/>
          <w:color w:val="4F81BD" w:themeColor="accent1"/>
        </w:rPr>
        <w:t>Population de jeunes assez importante (marché en taille suffisant)</w:t>
      </w:r>
    </w:p>
    <w:p w:rsidR="00D42FC0" w:rsidRDefault="00D42FC0" w:rsidP="00D42FC0">
      <w:pPr>
        <w:pStyle w:val="Paragraphedeliste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4F81BD" w:themeColor="accent1"/>
        </w:rPr>
      </w:pPr>
      <w:r w:rsidRPr="00600A51">
        <w:rPr>
          <w:rFonts w:ascii="Times New Roman" w:hAnsi="Times New Roman" w:cs="Times New Roman"/>
          <w:b/>
          <w:color w:val="4F81BD" w:themeColor="accent1"/>
        </w:rPr>
        <w:t>Dynamisme</w:t>
      </w:r>
      <w:r w:rsidR="00820AE8" w:rsidRPr="00600A51">
        <w:rPr>
          <w:rFonts w:ascii="Times New Roman" w:hAnsi="Times New Roman" w:cs="Times New Roman"/>
          <w:b/>
          <w:color w:val="4F81BD" w:themeColor="accent1"/>
        </w:rPr>
        <w:t> :</w:t>
      </w:r>
      <w:r w:rsidR="00820AE8">
        <w:rPr>
          <w:rFonts w:ascii="Times New Roman" w:hAnsi="Times New Roman" w:cs="Times New Roman"/>
          <w:color w:val="4F81BD" w:themeColor="accent1"/>
        </w:rPr>
        <w:t xml:space="preserve"> </w:t>
      </w:r>
      <w:r w:rsidR="00D87323">
        <w:rPr>
          <w:rFonts w:ascii="Times New Roman" w:hAnsi="Times New Roman" w:cs="Times New Roman"/>
          <w:color w:val="4F81BD" w:themeColor="accent1"/>
        </w:rPr>
        <w:t xml:space="preserve">Pas d’éléments de comparaison </w:t>
      </w:r>
    </w:p>
    <w:p w:rsidR="00D42FC0" w:rsidRDefault="00D42FC0" w:rsidP="00D42FC0">
      <w:pPr>
        <w:pStyle w:val="Paragraphedeliste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4F81BD" w:themeColor="accent1"/>
        </w:rPr>
      </w:pPr>
      <w:r w:rsidRPr="00600A51">
        <w:rPr>
          <w:rFonts w:ascii="Times New Roman" w:hAnsi="Times New Roman" w:cs="Times New Roman"/>
          <w:b/>
          <w:color w:val="4F81BD" w:themeColor="accent1"/>
        </w:rPr>
        <w:t>Intensité concurrentielle</w:t>
      </w:r>
      <w:r w:rsidR="00D87323" w:rsidRPr="00600A51">
        <w:rPr>
          <w:rFonts w:ascii="Times New Roman" w:hAnsi="Times New Roman" w:cs="Times New Roman"/>
          <w:b/>
          <w:color w:val="4F81BD" w:themeColor="accent1"/>
        </w:rPr>
        <w:t> :</w:t>
      </w:r>
      <w:r w:rsidR="00D87323">
        <w:rPr>
          <w:rFonts w:ascii="Times New Roman" w:hAnsi="Times New Roman" w:cs="Times New Roman"/>
          <w:color w:val="4F81BD" w:themeColor="accent1"/>
        </w:rPr>
        <w:t xml:space="preserve"> </w:t>
      </w:r>
      <w:r w:rsidR="00600A51">
        <w:rPr>
          <w:rFonts w:ascii="Times New Roman" w:hAnsi="Times New Roman" w:cs="Times New Roman"/>
          <w:color w:val="4F81BD" w:themeColor="accent1"/>
        </w:rPr>
        <w:t>Grosse concurrence mais modèle qui a des éléments de différenciation capable de faire de l’ombre aux autres éléments du marché</w:t>
      </w:r>
    </w:p>
    <w:p w:rsidR="00D42FC0" w:rsidRPr="008A560B" w:rsidRDefault="00D42FC0" w:rsidP="00D42FC0">
      <w:pPr>
        <w:pStyle w:val="Paragraphedeliste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4F81BD" w:themeColor="accent1"/>
        </w:rPr>
      </w:pPr>
      <w:r w:rsidRPr="00600A51">
        <w:rPr>
          <w:rFonts w:ascii="Times New Roman" w:hAnsi="Times New Roman" w:cs="Times New Roman"/>
          <w:b/>
          <w:color w:val="4F81BD" w:themeColor="accent1"/>
        </w:rPr>
        <w:lastRenderedPageBreak/>
        <w:t>Accessibilité</w:t>
      </w:r>
      <w:r w:rsidR="00600A51">
        <w:rPr>
          <w:rFonts w:ascii="Times New Roman" w:hAnsi="Times New Roman" w:cs="Times New Roman"/>
          <w:b/>
          <w:color w:val="4F81BD" w:themeColor="accent1"/>
        </w:rPr>
        <w:t> :</w:t>
      </w:r>
      <w:r w:rsidR="00C61130">
        <w:rPr>
          <w:rFonts w:ascii="Times New Roman" w:hAnsi="Times New Roman" w:cs="Times New Roman"/>
          <w:b/>
          <w:color w:val="4F81BD" w:themeColor="accent1"/>
        </w:rPr>
        <w:t xml:space="preserve"> </w:t>
      </w:r>
      <w:r w:rsidR="008A560B" w:rsidRPr="008A560B">
        <w:rPr>
          <w:rFonts w:ascii="Times New Roman" w:hAnsi="Times New Roman" w:cs="Times New Roman"/>
          <w:color w:val="4F81BD" w:themeColor="accent1"/>
        </w:rPr>
        <w:t>Utilisation d’internet donc possibilité de toucher les jeunes</w:t>
      </w:r>
    </w:p>
    <w:p w:rsidR="00D42FC0" w:rsidRPr="00600A51" w:rsidRDefault="00D42FC0" w:rsidP="00D42FC0">
      <w:pPr>
        <w:pStyle w:val="Paragraphedeliste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color w:val="4F81BD" w:themeColor="accent1"/>
        </w:rPr>
      </w:pPr>
      <w:r w:rsidRPr="00600A51">
        <w:rPr>
          <w:rFonts w:ascii="Times New Roman" w:hAnsi="Times New Roman" w:cs="Times New Roman"/>
          <w:b/>
          <w:color w:val="4F81BD" w:themeColor="accent1"/>
        </w:rPr>
        <w:t>Rentabilité</w:t>
      </w:r>
      <w:r w:rsidR="00600A51">
        <w:rPr>
          <w:rFonts w:ascii="Times New Roman" w:hAnsi="Times New Roman" w:cs="Times New Roman"/>
          <w:b/>
          <w:color w:val="4F81BD" w:themeColor="accent1"/>
        </w:rPr>
        <w:t> :</w:t>
      </w:r>
      <w:r w:rsidR="00C61130">
        <w:rPr>
          <w:rFonts w:ascii="Times New Roman" w:hAnsi="Times New Roman" w:cs="Times New Roman"/>
          <w:b/>
          <w:color w:val="4F81BD" w:themeColor="accent1"/>
        </w:rPr>
        <w:t xml:space="preserve"> </w:t>
      </w:r>
      <w:r w:rsidR="00B5526F">
        <w:rPr>
          <w:rFonts w:ascii="Times New Roman" w:hAnsi="Times New Roman" w:cs="Times New Roman"/>
          <w:color w:val="4F81BD" w:themeColor="accent1"/>
        </w:rPr>
        <w:t>On ne peut pas le savoir</w:t>
      </w:r>
    </w:p>
    <w:p w:rsidR="00D42FC0" w:rsidRPr="00600A51" w:rsidRDefault="00D42FC0" w:rsidP="00D42FC0">
      <w:pPr>
        <w:pStyle w:val="Paragraphedeliste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color w:val="4F81BD" w:themeColor="accent1"/>
        </w:rPr>
      </w:pPr>
      <w:r w:rsidRPr="00600A51">
        <w:rPr>
          <w:rFonts w:ascii="Times New Roman" w:hAnsi="Times New Roman" w:cs="Times New Roman"/>
          <w:b/>
          <w:color w:val="4F81BD" w:themeColor="accent1"/>
        </w:rPr>
        <w:t>Perspectives de développement</w:t>
      </w:r>
      <w:r w:rsidR="00600A51">
        <w:rPr>
          <w:rFonts w:ascii="Times New Roman" w:hAnsi="Times New Roman" w:cs="Times New Roman"/>
          <w:b/>
          <w:color w:val="4F81BD" w:themeColor="accent1"/>
        </w:rPr>
        <w:t> :</w:t>
      </w:r>
      <w:r w:rsidR="00C61130">
        <w:rPr>
          <w:rFonts w:ascii="Times New Roman" w:hAnsi="Times New Roman" w:cs="Times New Roman"/>
          <w:b/>
          <w:color w:val="4F81BD" w:themeColor="accent1"/>
        </w:rPr>
        <w:t xml:space="preserve"> </w:t>
      </w:r>
      <w:r w:rsidR="00B5526F">
        <w:rPr>
          <w:rFonts w:ascii="Times New Roman" w:hAnsi="Times New Roman" w:cs="Times New Roman"/>
          <w:color w:val="4F81BD" w:themeColor="accent1"/>
        </w:rPr>
        <w:t>Les acheteurs de MINI seront sûrement des consommateurs de BMW plus tard</w:t>
      </w:r>
    </w:p>
    <w:p w:rsidR="00F41092" w:rsidRDefault="00F41092" w:rsidP="006576EB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b/>
        </w:rPr>
      </w:pPr>
    </w:p>
    <w:p w:rsidR="00F41092" w:rsidRPr="006576EB" w:rsidRDefault="00F41092" w:rsidP="006576EB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b/>
        </w:rPr>
      </w:pPr>
    </w:p>
    <w:p w:rsidR="00893D06" w:rsidRPr="006576EB" w:rsidRDefault="006576EB" w:rsidP="006576EB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Bloc 3 : </w:t>
      </w:r>
      <w:r w:rsidR="000E4817" w:rsidRPr="006576EB">
        <w:rPr>
          <w:rFonts w:ascii="Times New Roman" w:hAnsi="Times New Roman" w:cs="Times New Roman"/>
          <w:b/>
        </w:rPr>
        <w:t>Marketing opérationnel</w:t>
      </w:r>
      <w:r>
        <w:rPr>
          <w:rFonts w:ascii="Times New Roman" w:hAnsi="Times New Roman" w:cs="Times New Roman"/>
          <w:b/>
        </w:rPr>
        <w:t> </w:t>
      </w:r>
    </w:p>
    <w:p w:rsidR="00F16ED6" w:rsidRDefault="00D42FC0" w:rsidP="00893D06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FE5520">
        <w:rPr>
          <w:rFonts w:ascii="Times New Roman" w:hAnsi="Times New Roman" w:cs="Times New Roman"/>
        </w:rPr>
        <w:t>À la vue</w:t>
      </w:r>
      <w:r w:rsidR="009D1032" w:rsidRPr="00FE5520">
        <w:rPr>
          <w:rFonts w:ascii="Times New Roman" w:hAnsi="Times New Roman" w:cs="Times New Roman"/>
        </w:rPr>
        <w:t xml:space="preserve"> </w:t>
      </w:r>
      <w:r w:rsidR="00F16ED6">
        <w:rPr>
          <w:rFonts w:ascii="Times New Roman" w:hAnsi="Times New Roman" w:cs="Times New Roman"/>
        </w:rPr>
        <w:t xml:space="preserve">de </w:t>
      </w:r>
      <w:r w:rsidR="009D1032" w:rsidRPr="00FE5520">
        <w:rPr>
          <w:rFonts w:ascii="Times New Roman" w:hAnsi="Times New Roman" w:cs="Times New Roman"/>
        </w:rPr>
        <w:t xml:space="preserve">l’environnement et de </w:t>
      </w:r>
      <w:r w:rsidR="00F16ED6">
        <w:rPr>
          <w:rFonts w:ascii="Times New Roman" w:hAnsi="Times New Roman" w:cs="Times New Roman"/>
        </w:rPr>
        <w:t xml:space="preserve">la </w:t>
      </w:r>
      <w:r w:rsidR="009D1032" w:rsidRPr="00FE5520">
        <w:rPr>
          <w:rFonts w:ascii="Times New Roman" w:hAnsi="Times New Roman" w:cs="Times New Roman"/>
        </w:rPr>
        <w:t xml:space="preserve">stratégie du groupe BMW pour relancer la MINI, </w:t>
      </w:r>
      <w:r w:rsidR="00893D06">
        <w:rPr>
          <w:rFonts w:ascii="Times New Roman" w:hAnsi="Times New Roman" w:cs="Times New Roman"/>
        </w:rPr>
        <w:t xml:space="preserve">commentez </w:t>
      </w:r>
      <w:r w:rsidR="009D1032" w:rsidRPr="00F16ED6">
        <w:rPr>
          <w:rFonts w:ascii="Times New Roman" w:hAnsi="Times New Roman" w:cs="Times New Roman"/>
        </w:rPr>
        <w:t xml:space="preserve">brièvement </w:t>
      </w:r>
      <w:r w:rsidR="00B02D24">
        <w:rPr>
          <w:rFonts w:ascii="Times New Roman" w:hAnsi="Times New Roman" w:cs="Times New Roman"/>
        </w:rPr>
        <w:t>le mix marketing de l’entreprise.</w:t>
      </w:r>
    </w:p>
    <w:p w:rsidR="00D42FC0" w:rsidRDefault="00D42FC0" w:rsidP="00F41092">
      <w:pPr>
        <w:pStyle w:val="Sansinterligne"/>
        <w:rPr>
          <w:color w:val="4F81BD" w:themeColor="accent1"/>
        </w:rPr>
      </w:pPr>
      <w:r>
        <w:rPr>
          <w:color w:val="4F81BD" w:themeColor="accent1"/>
        </w:rPr>
        <w:t xml:space="preserve">Utilisation des </w:t>
      </w:r>
      <w:r w:rsidRPr="00D42FC0">
        <w:rPr>
          <w:b/>
          <w:color w:val="4F81BD" w:themeColor="accent1"/>
        </w:rPr>
        <w:t>4Ps de McCarthy</w:t>
      </w:r>
      <w:r>
        <w:rPr>
          <w:color w:val="4F81BD" w:themeColor="accent1"/>
        </w:rPr>
        <w:t> :</w:t>
      </w:r>
    </w:p>
    <w:p w:rsidR="00D42FC0" w:rsidRPr="00D42FC0" w:rsidRDefault="00D42FC0" w:rsidP="00EB69E6">
      <w:pPr>
        <w:pStyle w:val="Sansinterligne"/>
        <w:jc w:val="both"/>
        <w:rPr>
          <w:color w:val="4F81BD" w:themeColor="accent1"/>
        </w:rPr>
      </w:pPr>
    </w:p>
    <w:p w:rsidR="00F41092" w:rsidRPr="00F41092" w:rsidRDefault="00F41092" w:rsidP="00EB69E6">
      <w:pPr>
        <w:pStyle w:val="Sansinterligne"/>
        <w:jc w:val="both"/>
        <w:rPr>
          <w:color w:val="4F81BD" w:themeColor="accent1"/>
        </w:rPr>
      </w:pPr>
      <w:r w:rsidRPr="00D42FC0">
        <w:rPr>
          <w:b/>
          <w:color w:val="4F81BD" w:themeColor="accent1"/>
        </w:rPr>
        <w:t>Prix :</w:t>
      </w:r>
      <w:r w:rsidR="00A05B37">
        <w:rPr>
          <w:color w:val="4F81BD" w:themeColor="accent1"/>
        </w:rPr>
        <w:t xml:space="preserve"> Prix assez élevé pour la gamme</w:t>
      </w:r>
      <w:r w:rsidR="00B66612">
        <w:rPr>
          <w:color w:val="4F81BD" w:themeColor="accent1"/>
        </w:rPr>
        <w:t xml:space="preserve"> pour justifier la qualité du produit, côté premium</w:t>
      </w:r>
      <w:r w:rsidR="00B07C4A">
        <w:rPr>
          <w:color w:val="4F81BD" w:themeColor="accent1"/>
        </w:rPr>
        <w:t xml:space="preserve">, service </w:t>
      </w:r>
      <w:r w:rsidR="0033171F">
        <w:rPr>
          <w:color w:val="4F81BD" w:themeColor="accent1"/>
        </w:rPr>
        <w:t>après-vente</w:t>
      </w:r>
      <w:r w:rsidR="00A05B37">
        <w:rPr>
          <w:color w:val="4F81BD" w:themeColor="accent1"/>
        </w:rPr>
        <w:t xml:space="preserve"> </w:t>
      </w:r>
      <w:r w:rsidR="00A05B37" w:rsidRPr="00A05B37">
        <w:rPr>
          <w:color w:val="4F81BD" w:themeColor="accent1"/>
        </w:rPr>
        <w:sym w:font="Wingdings" w:char="F0E0"/>
      </w:r>
      <w:r w:rsidR="00A05B37">
        <w:rPr>
          <w:color w:val="4F81BD" w:themeColor="accent1"/>
        </w:rPr>
        <w:t xml:space="preserve"> </w:t>
      </w:r>
      <w:r w:rsidR="00B66612" w:rsidRPr="00B66612">
        <w:rPr>
          <w:b/>
          <w:color w:val="4F81BD" w:themeColor="accent1"/>
        </w:rPr>
        <w:t>stratégie d’écrémage</w:t>
      </w:r>
      <w:r w:rsidR="00B66612">
        <w:rPr>
          <w:color w:val="4F81BD" w:themeColor="accent1"/>
        </w:rPr>
        <w:t xml:space="preserve"> </w:t>
      </w:r>
    </w:p>
    <w:p w:rsidR="00F41092" w:rsidRPr="00F41092" w:rsidRDefault="00F41092" w:rsidP="00EB69E6">
      <w:pPr>
        <w:pStyle w:val="Sansinterligne"/>
        <w:jc w:val="both"/>
        <w:rPr>
          <w:color w:val="4F81BD" w:themeColor="accent1"/>
        </w:rPr>
      </w:pPr>
      <w:r w:rsidRPr="00D42FC0">
        <w:rPr>
          <w:b/>
          <w:color w:val="4F81BD" w:themeColor="accent1"/>
        </w:rPr>
        <w:t>Produit :</w:t>
      </w:r>
      <w:r w:rsidRPr="00F41092">
        <w:rPr>
          <w:color w:val="4F81BD" w:themeColor="accent1"/>
        </w:rPr>
        <w:t xml:space="preserve"> Nouvelle Mini qui se veut plus dynamique, sans relation avec les anciennes, avec un nouveau design et de nouveaux matériaux favorisant le chic, le confort et la sécurité. </w:t>
      </w:r>
      <w:r w:rsidR="0033171F" w:rsidRPr="0033171F">
        <w:rPr>
          <w:color w:val="4F81BD" w:themeColor="accent1"/>
        </w:rPr>
        <w:sym w:font="Wingdings" w:char="F0E0"/>
      </w:r>
      <w:r w:rsidR="0033171F">
        <w:rPr>
          <w:color w:val="4F81BD" w:themeColor="accent1"/>
        </w:rPr>
        <w:t xml:space="preserve"> Fiabilité</w:t>
      </w:r>
    </w:p>
    <w:p w:rsidR="00F41092" w:rsidRPr="00F41092" w:rsidRDefault="00F41092" w:rsidP="00EB69E6">
      <w:pPr>
        <w:pStyle w:val="Sansinterligne"/>
        <w:jc w:val="both"/>
        <w:rPr>
          <w:color w:val="4F81BD" w:themeColor="accent1"/>
        </w:rPr>
      </w:pPr>
      <w:r w:rsidRPr="00D42FC0">
        <w:rPr>
          <w:b/>
          <w:color w:val="4F81BD" w:themeColor="accent1"/>
        </w:rPr>
        <w:t>Place :</w:t>
      </w:r>
      <w:r w:rsidRPr="00F41092">
        <w:rPr>
          <w:color w:val="4F81BD" w:themeColor="accent1"/>
        </w:rPr>
        <w:t xml:space="preserve"> </w:t>
      </w:r>
      <w:r w:rsidR="00863BF5">
        <w:rPr>
          <w:color w:val="4F81BD" w:themeColor="accent1"/>
        </w:rPr>
        <w:t xml:space="preserve">Pas d’élément </w:t>
      </w:r>
      <w:bookmarkStart w:id="0" w:name="_GoBack"/>
      <w:bookmarkEnd w:id="0"/>
    </w:p>
    <w:p w:rsidR="00F41092" w:rsidRPr="00F41092" w:rsidRDefault="00F41092" w:rsidP="00EB69E6">
      <w:pPr>
        <w:pStyle w:val="Sansinterligne"/>
        <w:jc w:val="both"/>
        <w:rPr>
          <w:color w:val="4F81BD" w:themeColor="accent1"/>
        </w:rPr>
      </w:pPr>
      <w:r w:rsidRPr="00D42FC0">
        <w:rPr>
          <w:b/>
          <w:color w:val="4F81BD" w:themeColor="accent1"/>
        </w:rPr>
        <w:t>Promotion :</w:t>
      </w:r>
      <w:r w:rsidRPr="00F41092">
        <w:rPr>
          <w:color w:val="4F81BD" w:themeColor="accent1"/>
        </w:rPr>
        <w:t xml:space="preserve"> Utilisation massive d’Internet (cible : jeune) </w:t>
      </w:r>
      <w:r w:rsidRPr="00F41092">
        <w:rPr>
          <w:rFonts w:ascii="Times New Roman" w:hAnsi="Times New Roman"/>
          <w:color w:val="4F81BD" w:themeColor="accent1"/>
        </w:rPr>
        <w:t>Jouer sur les valeurs affectives de la marque dans la campagne publicitaire, au lieu de communiquer sur le produit, sans présenter les caractéristiques techniques</w:t>
      </w:r>
      <w:r w:rsidR="00BD2B30">
        <w:rPr>
          <w:rFonts w:ascii="Times New Roman" w:hAnsi="Times New Roman"/>
          <w:color w:val="4F81BD" w:themeColor="accent1"/>
        </w:rPr>
        <w:t>.</w:t>
      </w:r>
      <w:r w:rsidR="00EB69E6">
        <w:rPr>
          <w:rFonts w:ascii="Times New Roman" w:hAnsi="Times New Roman"/>
          <w:color w:val="4F81BD" w:themeColor="accent1"/>
        </w:rPr>
        <w:t xml:space="preserve"> </w:t>
      </w:r>
      <w:r w:rsidR="00EB69E6" w:rsidRPr="00F41092">
        <w:rPr>
          <w:rFonts w:ascii="Times New Roman" w:hAnsi="Times New Roman"/>
          <w:color w:val="4F81BD" w:themeColor="accent1"/>
        </w:rPr>
        <w:t>Une stratégie de lancement qui privilégie les évènements, en Europe comme aux Etats-Unis. Dans les cinq plus grandes villes de France, des personnalités locales ont été invitées à des soirées Mini à thème. La voiture a également fait un tour de France des cités balnéaires, du</w:t>
      </w:r>
      <w:r w:rsidR="00EB69E6">
        <w:rPr>
          <w:rFonts w:ascii="Times New Roman" w:hAnsi="Times New Roman"/>
          <w:color w:val="4F81BD" w:themeColor="accent1"/>
        </w:rPr>
        <w:t xml:space="preserve"> Touquet-Paris-Plage à Hyères.</w:t>
      </w:r>
    </w:p>
    <w:sectPr w:rsidR="00F41092" w:rsidRPr="00F410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6CB4"/>
    <w:multiLevelType w:val="hybridMultilevel"/>
    <w:tmpl w:val="24588F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B0E10"/>
    <w:multiLevelType w:val="hybridMultilevel"/>
    <w:tmpl w:val="BA4476AE"/>
    <w:lvl w:ilvl="0" w:tplc="4C42076A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40530F"/>
    <w:multiLevelType w:val="hybridMultilevel"/>
    <w:tmpl w:val="B65C9B9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9565CD"/>
    <w:multiLevelType w:val="hybridMultilevel"/>
    <w:tmpl w:val="4EAA4B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64B1B"/>
    <w:multiLevelType w:val="hybridMultilevel"/>
    <w:tmpl w:val="8488EDF2"/>
    <w:lvl w:ilvl="0" w:tplc="8CD41A04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52B6F"/>
    <w:multiLevelType w:val="hybridMultilevel"/>
    <w:tmpl w:val="17AED2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F238E"/>
    <w:multiLevelType w:val="hybridMultilevel"/>
    <w:tmpl w:val="A04C11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A932C8"/>
    <w:multiLevelType w:val="hybridMultilevel"/>
    <w:tmpl w:val="2F6ED7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CF611C"/>
    <w:multiLevelType w:val="hybridMultilevel"/>
    <w:tmpl w:val="57EC596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C33C6A"/>
    <w:multiLevelType w:val="hybridMultilevel"/>
    <w:tmpl w:val="F9942C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6B6A40"/>
    <w:multiLevelType w:val="hybridMultilevel"/>
    <w:tmpl w:val="C636C0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A106B8"/>
    <w:multiLevelType w:val="hybridMultilevel"/>
    <w:tmpl w:val="CAC441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7423B0"/>
    <w:multiLevelType w:val="hybridMultilevel"/>
    <w:tmpl w:val="156E7D50"/>
    <w:lvl w:ilvl="0" w:tplc="07C67176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4D412F3"/>
    <w:multiLevelType w:val="hybridMultilevel"/>
    <w:tmpl w:val="092C1B44"/>
    <w:lvl w:ilvl="0" w:tplc="42E0FD6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2313C"/>
    <w:multiLevelType w:val="hybridMultilevel"/>
    <w:tmpl w:val="4F6064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A2400F"/>
    <w:multiLevelType w:val="hybridMultilevel"/>
    <w:tmpl w:val="9A5AE7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A46B00"/>
    <w:multiLevelType w:val="hybridMultilevel"/>
    <w:tmpl w:val="60C604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B633B5"/>
    <w:multiLevelType w:val="hybridMultilevel"/>
    <w:tmpl w:val="C8F4E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3"/>
  </w:num>
  <w:num w:numId="4">
    <w:abstractNumId w:val="12"/>
  </w:num>
  <w:num w:numId="5">
    <w:abstractNumId w:val="1"/>
  </w:num>
  <w:num w:numId="6">
    <w:abstractNumId w:val="7"/>
  </w:num>
  <w:num w:numId="7">
    <w:abstractNumId w:val="11"/>
  </w:num>
  <w:num w:numId="8">
    <w:abstractNumId w:val="10"/>
  </w:num>
  <w:num w:numId="9">
    <w:abstractNumId w:val="4"/>
  </w:num>
  <w:num w:numId="10">
    <w:abstractNumId w:val="16"/>
  </w:num>
  <w:num w:numId="11">
    <w:abstractNumId w:val="5"/>
  </w:num>
  <w:num w:numId="12">
    <w:abstractNumId w:val="8"/>
  </w:num>
  <w:num w:numId="13">
    <w:abstractNumId w:val="6"/>
  </w:num>
  <w:num w:numId="14">
    <w:abstractNumId w:val="15"/>
  </w:num>
  <w:num w:numId="15">
    <w:abstractNumId w:val="9"/>
  </w:num>
  <w:num w:numId="16">
    <w:abstractNumId w:val="3"/>
  </w:num>
  <w:num w:numId="17">
    <w:abstractNumId w:val="1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628"/>
    <w:rsid w:val="0009208B"/>
    <w:rsid w:val="000C102C"/>
    <w:rsid w:val="000E4817"/>
    <w:rsid w:val="00223DB0"/>
    <w:rsid w:val="002B27D1"/>
    <w:rsid w:val="002B721D"/>
    <w:rsid w:val="002D4B76"/>
    <w:rsid w:val="0033171F"/>
    <w:rsid w:val="0035787A"/>
    <w:rsid w:val="00377F08"/>
    <w:rsid w:val="003B271C"/>
    <w:rsid w:val="0046525A"/>
    <w:rsid w:val="00484628"/>
    <w:rsid w:val="004B593F"/>
    <w:rsid w:val="004D7818"/>
    <w:rsid w:val="00501735"/>
    <w:rsid w:val="005C0705"/>
    <w:rsid w:val="00600A51"/>
    <w:rsid w:val="00603114"/>
    <w:rsid w:val="006576EB"/>
    <w:rsid w:val="00657C6F"/>
    <w:rsid w:val="006D0E0A"/>
    <w:rsid w:val="007364CF"/>
    <w:rsid w:val="007905ED"/>
    <w:rsid w:val="007C0F47"/>
    <w:rsid w:val="007C1950"/>
    <w:rsid w:val="008174D1"/>
    <w:rsid w:val="00820AE8"/>
    <w:rsid w:val="00844F12"/>
    <w:rsid w:val="00863BF5"/>
    <w:rsid w:val="008916F7"/>
    <w:rsid w:val="00893D06"/>
    <w:rsid w:val="008A560B"/>
    <w:rsid w:val="008A5A79"/>
    <w:rsid w:val="008D5486"/>
    <w:rsid w:val="00924DA0"/>
    <w:rsid w:val="009A17E7"/>
    <w:rsid w:val="009D1032"/>
    <w:rsid w:val="00A05B37"/>
    <w:rsid w:val="00A47A80"/>
    <w:rsid w:val="00A944CA"/>
    <w:rsid w:val="00AC5EFF"/>
    <w:rsid w:val="00AF5547"/>
    <w:rsid w:val="00B02D24"/>
    <w:rsid w:val="00B07C4A"/>
    <w:rsid w:val="00B5526F"/>
    <w:rsid w:val="00B66612"/>
    <w:rsid w:val="00BD2B30"/>
    <w:rsid w:val="00C166D4"/>
    <w:rsid w:val="00C607CD"/>
    <w:rsid w:val="00C61130"/>
    <w:rsid w:val="00C76BDC"/>
    <w:rsid w:val="00CD71C8"/>
    <w:rsid w:val="00CE3A7F"/>
    <w:rsid w:val="00D42FC0"/>
    <w:rsid w:val="00D565E9"/>
    <w:rsid w:val="00D87323"/>
    <w:rsid w:val="00DA57C9"/>
    <w:rsid w:val="00DB2E0A"/>
    <w:rsid w:val="00DE3F64"/>
    <w:rsid w:val="00E33DF1"/>
    <w:rsid w:val="00EB69E6"/>
    <w:rsid w:val="00F040F9"/>
    <w:rsid w:val="00F16ED6"/>
    <w:rsid w:val="00F41092"/>
    <w:rsid w:val="00F94F6A"/>
    <w:rsid w:val="00F95FFB"/>
    <w:rsid w:val="00FE5520"/>
    <w:rsid w:val="00FE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CD044"/>
  <w15:docId w15:val="{B60E4C30-A521-48B1-81CC-270352030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4628"/>
    <w:pPr>
      <w:ind w:left="720"/>
      <w:contextualSpacing/>
    </w:pPr>
  </w:style>
  <w:style w:type="table" w:styleId="Grilledutableau">
    <w:name w:val="Table Grid"/>
    <w:basedOn w:val="TableauNormal"/>
    <w:uiPriority w:val="59"/>
    <w:rsid w:val="002D4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657C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3</Pages>
  <Words>774</Words>
  <Characters>4261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EHESP</Company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EHESP</dc:creator>
  <cp:lastModifiedBy>Léo</cp:lastModifiedBy>
  <cp:revision>42</cp:revision>
  <dcterms:created xsi:type="dcterms:W3CDTF">2016-04-28T09:48:00Z</dcterms:created>
  <dcterms:modified xsi:type="dcterms:W3CDTF">2017-05-02T08:02:00Z</dcterms:modified>
</cp:coreProperties>
</file>