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92452412"/>
        <w:docPartObj>
          <w:docPartGallery w:val="Cover Pages"/>
          <w:docPartUnique/>
        </w:docPartObj>
      </w:sdtPr>
      <w:sdtContent>
        <w:p w:rsidR="0011772A" w:rsidRDefault="0011772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e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e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11772A" w:rsidRDefault="0011772A">
                                    <w:pPr>
                                      <w:pStyle w:val="Sansinterligne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e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e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e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e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Zone de texte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Gill Sans MT" w:eastAsiaTheme="majorEastAsia" w:hAnsi="Gill Sans MT" w:cstheme="majorBidi"/>
                                      <w:caps/>
                                      <w:color w:val="FFFFFF" w:themeColor="background1"/>
                                      <w:sz w:val="44"/>
                                      <w:szCs w:val="64"/>
                                    </w:rPr>
                                    <w:alias w:val="Titr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11772A" w:rsidRPr="0011772A" w:rsidRDefault="0011772A">
                                      <w:pPr>
                                        <w:pStyle w:val="Sansinterligne"/>
                                        <w:rPr>
                                          <w:rFonts w:ascii="Gill Sans MT" w:eastAsiaTheme="majorEastAsia" w:hAnsi="Gill Sans MT" w:cstheme="majorBidi"/>
                                          <w:caps/>
                                          <w:color w:val="FFFFFF" w:themeColor="background1"/>
                                          <w:sz w:val="44"/>
                                          <w:szCs w:val="64"/>
                                        </w:rPr>
                                      </w:pPr>
                                      <w:r w:rsidRPr="0011772A">
                                        <w:rPr>
                                          <w:rFonts w:ascii="Gill Sans MT" w:eastAsiaTheme="majorEastAsia" w:hAnsi="Gill Sans MT" w:cstheme="majorBidi"/>
                                          <w:caps/>
                                          <w:color w:val="FFFFFF" w:themeColor="background1"/>
                                          <w:sz w:val="44"/>
                                          <w:szCs w:val="64"/>
                                        </w:rPr>
                                        <w:t>Compte rendu TP n°2 : Traitement de Signal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11772A" w:rsidRDefault="0011772A">
                                      <w:pPr>
                                        <w:pStyle w:val="Sansinterligne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LEGRIS Thomas / GUILPAIN Léo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">
                    <v:group id="Groupe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11772A" w:rsidRDefault="0011772A">
                              <w:pPr>
                                <w:pStyle w:val="Sansinterligne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e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e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e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e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e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e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="Gill Sans MT" w:eastAsiaTheme="majorEastAsia" w:hAnsi="Gill Sans MT" w:cstheme="majorBidi"/>
                                <w:caps/>
                                <w:color w:val="FFFFFF" w:themeColor="background1"/>
                                <w:sz w:val="44"/>
                                <w:szCs w:val="64"/>
                              </w:rPr>
                              <w:alias w:val="Titr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11772A" w:rsidRPr="0011772A" w:rsidRDefault="0011772A">
                                <w:pPr>
                                  <w:pStyle w:val="Sansinterligne"/>
                                  <w:rPr>
                                    <w:rFonts w:ascii="Gill Sans MT" w:eastAsiaTheme="majorEastAsia" w:hAnsi="Gill Sans MT" w:cstheme="majorBidi"/>
                                    <w:caps/>
                                    <w:color w:val="FFFFFF" w:themeColor="background1"/>
                                    <w:sz w:val="44"/>
                                    <w:szCs w:val="64"/>
                                  </w:rPr>
                                </w:pPr>
                                <w:r w:rsidRPr="0011772A">
                                  <w:rPr>
                                    <w:rFonts w:ascii="Gill Sans MT" w:eastAsiaTheme="majorEastAsia" w:hAnsi="Gill Sans MT" w:cstheme="majorBidi"/>
                                    <w:caps/>
                                    <w:color w:val="FFFFFF" w:themeColor="background1"/>
                                    <w:sz w:val="44"/>
                                    <w:szCs w:val="64"/>
                                  </w:rPr>
                                  <w:t>Compte rendu TP n°2 : Traitement de Signal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11772A" w:rsidRDefault="0011772A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LEGRIS Thomas / GUILPAIN Léo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463C7" w:rsidRDefault="0011772A">
          <w:r>
            <w:br w:type="page"/>
          </w:r>
        </w:p>
      </w:sdtContent>
    </w:sdt>
    <w:p w:rsidR="001976F4" w:rsidRPr="001463C7" w:rsidRDefault="001463C7">
      <w:r>
        <w:rPr>
          <w:rFonts w:ascii="Gill Sans MT" w:hAnsi="Gill Sans MT"/>
          <w:color w:val="FF0000"/>
          <w:sz w:val="28"/>
        </w:rPr>
        <w:lastRenderedPageBreak/>
        <w:t>2</w:t>
      </w:r>
      <w:r w:rsidR="0090178E" w:rsidRPr="001463C7">
        <w:rPr>
          <w:rFonts w:ascii="Gill Sans MT" w:hAnsi="Gill Sans MT"/>
          <w:color w:val="FF0000"/>
          <w:sz w:val="28"/>
        </w:rPr>
        <w:t>. Etude d’un filtre linéaire</w:t>
      </w:r>
    </w:p>
    <w:p w:rsidR="0090178E" w:rsidRPr="001463C7" w:rsidRDefault="0090178E" w:rsidP="0090178E">
      <w:pPr>
        <w:pStyle w:val="Paragraphedeliste"/>
        <w:numPr>
          <w:ilvl w:val="0"/>
          <w:numId w:val="1"/>
        </w:numPr>
        <w:rPr>
          <w:rFonts w:ascii="Gill Sans MT" w:hAnsi="Gill Sans MT"/>
          <w:sz w:val="24"/>
        </w:rPr>
      </w:pPr>
      <w:r w:rsidRPr="001463C7">
        <w:rPr>
          <w:rFonts w:ascii="Gill Sans MT" w:hAnsi="Gill Sans MT"/>
          <w:sz w:val="24"/>
        </w:rPr>
        <w:t xml:space="preserve">Pour retrouver la réponse impulsionnelle h(t), il suffit de suivre la méthode indiquée dans l’image ci-dessous. </w:t>
      </w:r>
    </w:p>
    <w:p w:rsidR="0090178E" w:rsidRPr="001463C7" w:rsidRDefault="0090178E" w:rsidP="001463C7">
      <w:pPr>
        <w:jc w:val="center"/>
        <w:rPr>
          <w:rFonts w:ascii="Gill Sans MT" w:hAnsi="Gill Sans MT"/>
          <w:sz w:val="24"/>
        </w:rPr>
      </w:pPr>
      <w:r w:rsidRPr="001463C7">
        <w:rPr>
          <w:rFonts w:ascii="Gill Sans MT" w:hAnsi="Gill Sans MT"/>
          <w:noProof/>
          <w:sz w:val="24"/>
          <w:lang w:eastAsia="fr-FR"/>
        </w:rPr>
        <w:drawing>
          <wp:inline distT="0" distB="0" distL="0" distR="0">
            <wp:extent cx="5471160" cy="4130040"/>
            <wp:effectExtent l="3810" t="0" r="0" b="0"/>
            <wp:docPr id="1" name="Image 1" descr="C:\Users\leogu\AppData\Local\Microsoft\Windows\INetCache\Content.Word\IMG_6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gu\AppData\Local\Microsoft\Windows\INetCache\Content.Word\IMG_67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4071" r="3188"/>
                    <a:stretch/>
                  </pic:blipFill>
                  <pic:spPr bwMode="auto">
                    <a:xfrm rot="5400000">
                      <a:off x="0" y="0"/>
                      <a:ext cx="54711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78E" w:rsidRPr="001463C7" w:rsidRDefault="0090178E" w:rsidP="001463C7">
      <w:pPr>
        <w:jc w:val="center"/>
        <w:rPr>
          <w:rFonts w:ascii="Gill Sans MT" w:hAnsi="Gill Sans MT"/>
          <w:sz w:val="24"/>
        </w:rPr>
      </w:pPr>
      <w:bookmarkStart w:id="0" w:name="_GoBack"/>
      <w:r w:rsidRPr="001463C7">
        <w:rPr>
          <w:rFonts w:ascii="Gill Sans MT" w:hAnsi="Gill Sans MT"/>
          <w:noProof/>
          <w:sz w:val="24"/>
          <w:lang w:eastAsia="fr-FR"/>
        </w:rPr>
        <w:drawing>
          <wp:inline distT="0" distB="0" distL="0" distR="0" wp14:anchorId="73B4FB5C" wp14:editId="011BE958">
            <wp:extent cx="4853940" cy="1760220"/>
            <wp:effectExtent l="0" t="0" r="3810" b="0"/>
            <wp:docPr id="2" name="Image 2" descr="C:\Users\leogu\AppData\Local\Microsoft\Windows\INetCache\Content.Word\IMG_6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gu\AppData\Local\Microsoft\Windows\INetCache\Content.Word\IMG_68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6" t="40503" r="5780" b="16964"/>
                    <a:stretch/>
                  </pic:blipFill>
                  <pic:spPr bwMode="auto">
                    <a:xfrm>
                      <a:off x="0" y="0"/>
                      <a:ext cx="4857084" cy="17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0178E" w:rsidRPr="001463C7" w:rsidRDefault="0090178E">
      <w:pPr>
        <w:rPr>
          <w:rFonts w:ascii="Gill Sans MT" w:hAnsi="Gill Sans MT"/>
          <w:sz w:val="24"/>
        </w:rPr>
      </w:pPr>
    </w:p>
    <w:p w:rsidR="0090178E" w:rsidRPr="001463C7" w:rsidRDefault="0090178E">
      <w:pPr>
        <w:rPr>
          <w:rFonts w:ascii="Gill Sans MT" w:hAnsi="Gill Sans MT"/>
          <w:sz w:val="24"/>
        </w:rPr>
      </w:pPr>
    </w:p>
    <w:p w:rsidR="0090178E" w:rsidRPr="001463C7" w:rsidRDefault="0090178E">
      <w:pPr>
        <w:rPr>
          <w:rFonts w:ascii="Gill Sans MT" w:hAnsi="Gill Sans MT"/>
          <w:sz w:val="24"/>
        </w:rPr>
      </w:pPr>
      <w:r w:rsidRPr="001463C7">
        <w:rPr>
          <w:rFonts w:ascii="Gill Sans MT" w:hAnsi="Gill Sans MT"/>
          <w:sz w:val="24"/>
        </w:rPr>
        <w:lastRenderedPageBreak/>
        <w:t>Après avoir calculé à la main, on va maintenant vérifier sous matlab.</w:t>
      </w:r>
    </w:p>
    <w:p w:rsidR="0090178E" w:rsidRPr="001463C7" w:rsidRDefault="0090178E" w:rsidP="001463C7">
      <w:pPr>
        <w:jc w:val="center"/>
        <w:rPr>
          <w:rFonts w:ascii="Gill Sans MT" w:hAnsi="Gill Sans MT"/>
          <w:sz w:val="24"/>
        </w:rPr>
      </w:pPr>
      <w:r w:rsidRPr="001463C7">
        <w:rPr>
          <w:rFonts w:ascii="Gill Sans MT" w:hAnsi="Gill Sans MT"/>
          <w:noProof/>
          <w:sz w:val="24"/>
          <w:lang w:eastAsia="fr-FR"/>
        </w:rPr>
        <w:drawing>
          <wp:inline distT="0" distB="0" distL="0" distR="0">
            <wp:extent cx="5760720" cy="331216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318066_1764169440261739_725170644_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8E" w:rsidRPr="001463C7" w:rsidRDefault="0090178E">
      <w:pPr>
        <w:rPr>
          <w:rFonts w:ascii="Gill Sans MT" w:hAnsi="Gill Sans MT"/>
          <w:sz w:val="24"/>
        </w:rPr>
      </w:pPr>
      <w:r w:rsidRPr="001463C7">
        <w:rPr>
          <w:rFonts w:ascii="Gill Sans MT" w:hAnsi="Gill Sans MT"/>
          <w:sz w:val="24"/>
        </w:rPr>
        <w:t>On retrouve bien les mêmes valeurs.</w:t>
      </w:r>
    </w:p>
    <w:p w:rsidR="0090178E" w:rsidRPr="001463C7" w:rsidRDefault="0090178E">
      <w:pPr>
        <w:rPr>
          <w:rFonts w:ascii="Gill Sans MT" w:hAnsi="Gill Sans MT"/>
          <w:sz w:val="24"/>
        </w:rPr>
      </w:pPr>
    </w:p>
    <w:p w:rsidR="0090178E" w:rsidRPr="001463C7" w:rsidRDefault="0090178E" w:rsidP="0090178E">
      <w:pPr>
        <w:pStyle w:val="Paragraphedeliste"/>
        <w:numPr>
          <w:ilvl w:val="0"/>
          <w:numId w:val="1"/>
        </w:numPr>
        <w:rPr>
          <w:rFonts w:ascii="Gill Sans MT" w:hAnsi="Gill Sans MT"/>
          <w:sz w:val="24"/>
        </w:rPr>
      </w:pPr>
      <w:r w:rsidRPr="001463C7">
        <w:rPr>
          <w:rFonts w:ascii="Gill Sans MT" w:hAnsi="Gill Sans MT"/>
          <w:sz w:val="24"/>
        </w:rPr>
        <w:t>On refait la même méthode pour une sortie différente.</w:t>
      </w:r>
    </w:p>
    <w:p w:rsidR="0090178E" w:rsidRDefault="0090178E" w:rsidP="001463C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26987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296867_1764169486928401_1360327613_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C7" w:rsidRDefault="001463C7" w:rsidP="0090178E"/>
    <w:p w:rsidR="001463C7" w:rsidRDefault="001463C7" w:rsidP="0090178E"/>
    <w:p w:rsidR="001463C7" w:rsidRDefault="001463C7" w:rsidP="0090178E"/>
    <w:p w:rsidR="001463C7" w:rsidRDefault="001463C7" w:rsidP="0090178E"/>
    <w:p w:rsidR="001463C7" w:rsidRDefault="001463C7" w:rsidP="0090178E"/>
    <w:p w:rsidR="001463C7" w:rsidRPr="001463C7" w:rsidRDefault="001463C7" w:rsidP="001463C7">
      <w:pPr>
        <w:jc w:val="both"/>
        <w:rPr>
          <w:rFonts w:ascii="Gill Sans MT" w:hAnsi="Gill Sans MT"/>
          <w:color w:val="FF0000"/>
          <w:sz w:val="28"/>
        </w:rPr>
      </w:pPr>
      <w:r w:rsidRPr="001463C7">
        <w:rPr>
          <w:rFonts w:ascii="Gill Sans MT" w:hAnsi="Gill Sans MT"/>
          <w:color w:val="FF0000"/>
          <w:sz w:val="28"/>
        </w:rPr>
        <w:lastRenderedPageBreak/>
        <w:t>3. Transformé en z</w:t>
      </w:r>
    </w:p>
    <w:p w:rsidR="001463C7" w:rsidRPr="001463C7" w:rsidRDefault="001463C7" w:rsidP="001463C7">
      <w:pPr>
        <w:jc w:val="both"/>
        <w:rPr>
          <w:rFonts w:ascii="Gill Sans MT" w:hAnsi="Gill Sans MT"/>
          <w:sz w:val="24"/>
        </w:rPr>
      </w:pPr>
      <w:r w:rsidRPr="001463C7">
        <w:rPr>
          <w:rFonts w:ascii="Gill Sans MT" w:hAnsi="Gill Sans MT"/>
          <w:sz w:val="24"/>
        </w:rPr>
        <w:t>On a d’abord résolu le problème à la main par le calcul.</w:t>
      </w:r>
    </w:p>
    <w:p w:rsidR="001463C7" w:rsidRPr="001463C7" w:rsidRDefault="001463C7" w:rsidP="001463C7">
      <w:pPr>
        <w:jc w:val="center"/>
        <w:rPr>
          <w:rFonts w:ascii="Gill Sans MT" w:hAnsi="Gill Sans MT"/>
          <w:sz w:val="24"/>
        </w:rPr>
      </w:pPr>
      <w:r w:rsidRPr="001463C7">
        <w:rPr>
          <w:rFonts w:ascii="Gill Sans MT" w:hAnsi="Gill Sans MT"/>
          <w:noProof/>
          <w:sz w:val="24"/>
          <w:lang w:eastAsia="fr-FR"/>
        </w:rPr>
        <w:drawing>
          <wp:inline distT="0" distB="0" distL="0" distR="0">
            <wp:extent cx="3680460" cy="5615940"/>
            <wp:effectExtent l="381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680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8" t="2513" r="29365"/>
                    <a:stretch/>
                  </pic:blipFill>
                  <pic:spPr bwMode="auto">
                    <a:xfrm rot="5400000">
                      <a:off x="0" y="0"/>
                      <a:ext cx="3680460" cy="561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3C7" w:rsidRPr="001463C7" w:rsidRDefault="001463C7" w:rsidP="001463C7">
      <w:pPr>
        <w:jc w:val="both"/>
        <w:rPr>
          <w:rFonts w:ascii="Gill Sans MT" w:hAnsi="Gill Sans MT"/>
          <w:sz w:val="24"/>
        </w:rPr>
      </w:pPr>
      <w:r w:rsidRPr="001463C7">
        <w:rPr>
          <w:rFonts w:ascii="Gill Sans MT" w:hAnsi="Gill Sans MT"/>
          <w:sz w:val="24"/>
        </w:rPr>
        <w:t>Puis on a prouvé notre résultat à l’aide du logiciel.</w:t>
      </w:r>
    </w:p>
    <w:p w:rsidR="001463C7" w:rsidRDefault="001463C7" w:rsidP="001463C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10007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318514_1764169540261729_400104189_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C7" w:rsidRDefault="001463C7" w:rsidP="001463C7">
      <w:pPr>
        <w:jc w:val="center"/>
      </w:pPr>
    </w:p>
    <w:p w:rsidR="001463C7" w:rsidRPr="0038099D" w:rsidRDefault="001463C7" w:rsidP="001463C7">
      <w:pPr>
        <w:rPr>
          <w:rFonts w:ascii="Gill Sans MT" w:hAnsi="Gill Sans MT"/>
        </w:rPr>
      </w:pPr>
      <w:r w:rsidRPr="0038099D">
        <w:rPr>
          <w:rFonts w:ascii="Gill Sans MT" w:hAnsi="Gill Sans MT"/>
        </w:rPr>
        <w:t xml:space="preserve">On retrouve bien </w:t>
      </w:r>
      <w:r w:rsidR="0038099D" w:rsidRPr="0038099D">
        <w:rPr>
          <w:rFonts w:ascii="Gill Sans MT" w:hAnsi="Gill Sans MT"/>
        </w:rPr>
        <w:t>les valeurs calculées</w:t>
      </w:r>
      <w:r w:rsidRPr="0038099D">
        <w:rPr>
          <w:rFonts w:ascii="Gill Sans MT" w:hAnsi="Gill Sans MT"/>
        </w:rPr>
        <w:t xml:space="preserve"> précédemment.</w:t>
      </w:r>
    </w:p>
    <w:p w:rsidR="001463C7" w:rsidRDefault="001463C7" w:rsidP="001463C7"/>
    <w:p w:rsidR="001463C7" w:rsidRPr="0038099D" w:rsidRDefault="001463C7" w:rsidP="0038099D">
      <w:pPr>
        <w:jc w:val="both"/>
        <w:rPr>
          <w:rFonts w:ascii="Gill Sans MT" w:hAnsi="Gill Sans MT"/>
          <w:color w:val="FF0000"/>
          <w:sz w:val="24"/>
          <w:szCs w:val="24"/>
        </w:rPr>
      </w:pPr>
      <w:r w:rsidRPr="0038099D">
        <w:rPr>
          <w:rFonts w:ascii="Gill Sans MT" w:hAnsi="Gill Sans MT"/>
          <w:color w:val="FF0000"/>
          <w:sz w:val="24"/>
          <w:szCs w:val="24"/>
        </w:rPr>
        <w:lastRenderedPageBreak/>
        <w:t>4. Filtrage numérique</w:t>
      </w:r>
    </w:p>
    <w:p w:rsidR="001463C7" w:rsidRPr="0038099D" w:rsidRDefault="001463C7" w:rsidP="0038099D">
      <w:pPr>
        <w:pStyle w:val="Paragraphedeliste"/>
        <w:numPr>
          <w:ilvl w:val="0"/>
          <w:numId w:val="1"/>
        </w:numPr>
        <w:jc w:val="both"/>
        <w:rPr>
          <w:rFonts w:ascii="Gill Sans MT" w:hAnsi="Gill Sans MT"/>
          <w:sz w:val="24"/>
          <w:szCs w:val="24"/>
        </w:rPr>
      </w:pPr>
      <w:r w:rsidRPr="0038099D">
        <w:rPr>
          <w:rFonts w:ascii="Gill Sans MT" w:hAnsi="Gill Sans MT"/>
          <w:sz w:val="24"/>
          <w:szCs w:val="24"/>
        </w:rPr>
        <w:t>On a calculé la réponse impulsionnelle de h(n) à l’aide de impz.</w:t>
      </w:r>
    </w:p>
    <w:p w:rsidR="001463C7" w:rsidRPr="0038099D" w:rsidRDefault="0038099D" w:rsidP="0038099D">
      <w:pPr>
        <w:jc w:val="center"/>
        <w:rPr>
          <w:rFonts w:ascii="Gill Sans MT" w:hAnsi="Gill Sans MT"/>
          <w:sz w:val="24"/>
          <w:szCs w:val="24"/>
        </w:rPr>
      </w:pPr>
      <w:r w:rsidRPr="0038099D">
        <w:rPr>
          <w:rFonts w:ascii="Gill Sans MT" w:hAnsi="Gill Sans MT"/>
          <w:noProof/>
          <w:sz w:val="24"/>
          <w:szCs w:val="24"/>
          <w:lang w:eastAsia="fr-FR"/>
        </w:rPr>
        <w:drawing>
          <wp:inline distT="0" distB="0" distL="0" distR="0">
            <wp:extent cx="5317490" cy="2286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261351_1764169556928394_739076218_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951" cy="229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C7" w:rsidRPr="0038099D" w:rsidRDefault="001463C7" w:rsidP="0038099D">
      <w:pPr>
        <w:jc w:val="both"/>
        <w:rPr>
          <w:rFonts w:ascii="Gill Sans MT" w:hAnsi="Gill Sans MT"/>
          <w:sz w:val="24"/>
          <w:szCs w:val="24"/>
        </w:rPr>
      </w:pPr>
    </w:p>
    <w:p w:rsidR="001463C7" w:rsidRPr="0038099D" w:rsidRDefault="001463C7" w:rsidP="0038099D">
      <w:pPr>
        <w:pStyle w:val="Paragraphedeliste"/>
        <w:numPr>
          <w:ilvl w:val="0"/>
          <w:numId w:val="1"/>
        </w:numPr>
        <w:jc w:val="both"/>
        <w:rPr>
          <w:rFonts w:ascii="Gill Sans MT" w:hAnsi="Gill Sans MT"/>
          <w:sz w:val="24"/>
          <w:szCs w:val="24"/>
        </w:rPr>
      </w:pPr>
      <w:r w:rsidRPr="0038099D">
        <w:rPr>
          <w:rFonts w:ascii="Gill Sans MT" w:hAnsi="Gill Sans MT"/>
          <w:sz w:val="24"/>
          <w:szCs w:val="24"/>
        </w:rPr>
        <w:t>On a calculé la réponse de transfert en fréquence H(f) à l’aide de freqz.</w:t>
      </w:r>
    </w:p>
    <w:p w:rsidR="001463C7" w:rsidRPr="0038099D" w:rsidRDefault="001463C7" w:rsidP="0038099D">
      <w:pPr>
        <w:jc w:val="center"/>
        <w:rPr>
          <w:rFonts w:ascii="Gill Sans MT" w:hAnsi="Gill Sans MT"/>
          <w:sz w:val="24"/>
          <w:szCs w:val="24"/>
        </w:rPr>
      </w:pPr>
      <w:r w:rsidRPr="0038099D">
        <w:rPr>
          <w:rFonts w:ascii="Gill Sans MT" w:hAnsi="Gill Sans MT"/>
          <w:noProof/>
          <w:sz w:val="24"/>
          <w:szCs w:val="24"/>
          <w:lang w:eastAsia="fr-FR"/>
        </w:rPr>
        <w:drawing>
          <wp:inline distT="0" distB="0" distL="0" distR="0" wp14:anchorId="11E9197E" wp14:editId="3683AA1A">
            <wp:extent cx="5401240" cy="211836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8297242_1764170530261630_1803180745_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24" cy="212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C7" w:rsidRPr="0038099D" w:rsidRDefault="001463C7" w:rsidP="0038099D">
      <w:pPr>
        <w:jc w:val="both"/>
        <w:rPr>
          <w:rFonts w:ascii="Gill Sans MT" w:hAnsi="Gill Sans MT"/>
          <w:sz w:val="24"/>
          <w:szCs w:val="24"/>
        </w:rPr>
      </w:pPr>
      <w:r w:rsidRPr="0038099D">
        <w:rPr>
          <w:rFonts w:ascii="Gill Sans MT" w:hAnsi="Gill Sans MT"/>
          <w:sz w:val="24"/>
          <w:szCs w:val="24"/>
        </w:rPr>
        <w:t>On obtient la phase et l’amplitude du signal.</w:t>
      </w:r>
    </w:p>
    <w:p w:rsidR="001463C7" w:rsidRPr="0038099D" w:rsidRDefault="001463C7" w:rsidP="0038099D">
      <w:pPr>
        <w:jc w:val="both"/>
        <w:rPr>
          <w:rFonts w:ascii="Gill Sans MT" w:hAnsi="Gill Sans MT"/>
          <w:sz w:val="24"/>
          <w:szCs w:val="24"/>
        </w:rPr>
      </w:pPr>
    </w:p>
    <w:p w:rsidR="001463C7" w:rsidRPr="0038099D" w:rsidRDefault="0038099D" w:rsidP="0038099D">
      <w:pPr>
        <w:pStyle w:val="Paragraphedeliste"/>
        <w:numPr>
          <w:ilvl w:val="0"/>
          <w:numId w:val="2"/>
        </w:numPr>
        <w:jc w:val="both"/>
        <w:rPr>
          <w:rFonts w:ascii="Gill Sans MT" w:hAnsi="Gill Sans MT"/>
          <w:sz w:val="24"/>
          <w:szCs w:val="24"/>
        </w:rPr>
      </w:pPr>
      <w:r w:rsidRPr="0038099D">
        <w:rPr>
          <w:rFonts w:ascii="Gill Sans MT" w:hAnsi="Gill Sans MT"/>
          <w:sz w:val="24"/>
          <w:szCs w:val="24"/>
        </w:rPr>
        <w:t>On a calculé les pôles de H(z) à l’aide de la commande roots.</w:t>
      </w:r>
    </w:p>
    <w:p w:rsidR="0038099D" w:rsidRPr="0038099D" w:rsidRDefault="0038099D" w:rsidP="0038099D">
      <w:pPr>
        <w:jc w:val="center"/>
        <w:rPr>
          <w:rFonts w:ascii="Gill Sans MT" w:hAnsi="Gill Sans MT"/>
          <w:sz w:val="24"/>
          <w:szCs w:val="24"/>
        </w:rPr>
      </w:pPr>
      <w:r w:rsidRPr="0038099D">
        <w:rPr>
          <w:rFonts w:ascii="Gill Sans MT" w:hAnsi="Gill Sans MT"/>
          <w:noProof/>
          <w:sz w:val="24"/>
          <w:szCs w:val="24"/>
          <w:lang w:eastAsia="fr-FR"/>
        </w:rPr>
        <w:drawing>
          <wp:inline distT="0" distB="0" distL="0" distR="0">
            <wp:extent cx="5172955" cy="1897380"/>
            <wp:effectExtent l="0" t="0" r="889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289870_1764170550261628_722847135_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176" cy="19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9D" w:rsidRPr="0038099D" w:rsidRDefault="0038099D" w:rsidP="0038099D">
      <w:pPr>
        <w:jc w:val="both"/>
        <w:rPr>
          <w:rFonts w:ascii="Gill Sans MT" w:hAnsi="Gill Sans MT"/>
          <w:sz w:val="24"/>
          <w:szCs w:val="24"/>
        </w:rPr>
      </w:pPr>
      <w:r w:rsidRPr="0038099D">
        <w:rPr>
          <w:rFonts w:ascii="Gill Sans MT" w:hAnsi="Gill Sans MT"/>
          <w:sz w:val="24"/>
          <w:szCs w:val="24"/>
        </w:rPr>
        <w:t>Les pôles sont à l’intérieur du c</w:t>
      </w:r>
      <w:r w:rsidR="009C7899">
        <w:rPr>
          <w:rFonts w:ascii="Gill Sans MT" w:hAnsi="Gill Sans MT"/>
          <w:sz w:val="24"/>
          <w:szCs w:val="24"/>
        </w:rPr>
        <w:t>ercle donc le filtre est stable</w:t>
      </w:r>
    </w:p>
    <w:sectPr w:rsidR="0038099D" w:rsidRPr="0038099D" w:rsidSect="0011772A">
      <w:footerReference w:type="defaul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0E1" w:rsidRDefault="007000E1" w:rsidP="009C7899">
      <w:pPr>
        <w:spacing w:after="0" w:line="240" w:lineRule="auto"/>
      </w:pPr>
      <w:r>
        <w:separator/>
      </w:r>
    </w:p>
  </w:endnote>
  <w:endnote w:type="continuationSeparator" w:id="0">
    <w:p w:rsidR="007000E1" w:rsidRDefault="007000E1" w:rsidP="009C7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2642382"/>
      <w:docPartObj>
        <w:docPartGallery w:val="Page Numbers (Bottom of Page)"/>
        <w:docPartUnique/>
      </w:docPartObj>
    </w:sdtPr>
    <w:sdtContent>
      <w:p w:rsidR="009C7899" w:rsidRDefault="009C789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9C7899" w:rsidRDefault="009C789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0E1" w:rsidRDefault="007000E1" w:rsidP="009C7899">
      <w:pPr>
        <w:spacing w:after="0" w:line="240" w:lineRule="auto"/>
      </w:pPr>
      <w:r>
        <w:separator/>
      </w:r>
    </w:p>
  </w:footnote>
  <w:footnote w:type="continuationSeparator" w:id="0">
    <w:p w:rsidR="007000E1" w:rsidRDefault="007000E1" w:rsidP="009C78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34C33"/>
    <w:multiLevelType w:val="hybridMultilevel"/>
    <w:tmpl w:val="61E4D6EE"/>
    <w:lvl w:ilvl="0" w:tplc="C4244E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204119"/>
    <w:multiLevelType w:val="hybridMultilevel"/>
    <w:tmpl w:val="1FD0EC24"/>
    <w:lvl w:ilvl="0" w:tplc="C4244E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72A"/>
    <w:rsid w:val="0011772A"/>
    <w:rsid w:val="001463C7"/>
    <w:rsid w:val="001976F4"/>
    <w:rsid w:val="0038099D"/>
    <w:rsid w:val="007000E1"/>
    <w:rsid w:val="0090178E"/>
    <w:rsid w:val="009C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02AB6"/>
  <w15:chartTrackingRefBased/>
  <w15:docId w15:val="{8A8E1607-F59E-49C3-A8DA-FE34230C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1772A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1772A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90178E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C78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C7899"/>
  </w:style>
  <w:style w:type="paragraph" w:styleId="Pieddepage">
    <w:name w:val="footer"/>
    <w:basedOn w:val="Normal"/>
    <w:link w:val="PieddepageCar"/>
    <w:uiPriority w:val="99"/>
    <w:unhideWhenUsed/>
    <w:rsid w:val="009C78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7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131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Compte rendu TP n°2 : Traitement de Signal</vt:lpstr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TP n°2 : Traitement de Signal</dc:title>
  <dc:subject>LEGRIS Thomas / GUILPAIN Léo</dc:subject>
  <dc:creator>Léo</dc:creator>
  <cp:keywords/>
  <dc:description/>
  <cp:lastModifiedBy>Léo</cp:lastModifiedBy>
  <cp:revision>3</cp:revision>
  <dcterms:created xsi:type="dcterms:W3CDTF">2017-05-04T06:41:00Z</dcterms:created>
  <dcterms:modified xsi:type="dcterms:W3CDTF">2017-05-04T07:04:00Z</dcterms:modified>
</cp:coreProperties>
</file>