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A8" w:rsidRPr="00D54A0C" w:rsidRDefault="00D54A0C" w:rsidP="00D54A0C">
      <w:pPr>
        <w:jc w:val="center"/>
        <w:rPr>
          <w:b/>
          <w:color w:val="FF0000"/>
          <w:sz w:val="28"/>
        </w:rPr>
      </w:pPr>
      <w:bookmarkStart w:id="0" w:name="_GoBack"/>
      <w:bookmarkEnd w:id="0"/>
      <w:r w:rsidRPr="00D54A0C">
        <w:rPr>
          <w:b/>
          <w:color w:val="FF0000"/>
          <w:sz w:val="28"/>
        </w:rPr>
        <w:t>TD 3</w:t>
      </w:r>
    </w:p>
    <w:p w:rsidR="00D54A0C" w:rsidRDefault="00D54A0C"/>
    <w:p w:rsidR="00D54A0C" w:rsidRDefault="0031037A">
      <w:r>
        <w:t>Cas 1:</w:t>
      </w:r>
    </w:p>
    <w:p w:rsidR="00770ECC" w:rsidRDefault="00770ECC"/>
    <w:p w:rsidR="0031037A" w:rsidRDefault="0031037A" w:rsidP="0031037A">
      <w:pPr>
        <w:pStyle w:val="Paragraphedeliste"/>
        <w:numPr>
          <w:ilvl w:val="0"/>
          <w:numId w:val="1"/>
        </w:numPr>
      </w:pPr>
      <w:r>
        <w:t xml:space="preserve">Véhicule de service ( non un véhicule de fonction) -→ pour tout profesionnel et pas spécifiquement à une personne. </w:t>
      </w:r>
    </w:p>
    <w:p w:rsidR="0031037A" w:rsidRDefault="0031037A" w:rsidP="0031037A">
      <w:pPr>
        <w:pStyle w:val="Paragraphedeliste"/>
        <w:numPr>
          <w:ilvl w:val="0"/>
          <w:numId w:val="1"/>
        </w:numPr>
      </w:pPr>
      <w:r>
        <w:t>Trajet plus loin que d’habitude → il faut qu’il parter tôt ie vers 6 h</w:t>
      </w:r>
    </w:p>
    <w:p w:rsidR="0031037A" w:rsidRDefault="0031037A" w:rsidP="0031037A">
      <w:pPr>
        <w:pStyle w:val="Paragraphedeliste"/>
        <w:numPr>
          <w:ilvl w:val="0"/>
          <w:numId w:val="1"/>
        </w:numPr>
      </w:pPr>
      <w:r>
        <w:t xml:space="preserve">Quelle est la nature des heures quand je suis sur la route. </w:t>
      </w:r>
    </w:p>
    <w:p w:rsidR="0031037A" w:rsidRDefault="0031037A" w:rsidP="0031037A">
      <w:pPr>
        <w:pStyle w:val="Paragraphedeliste"/>
        <w:numPr>
          <w:ilvl w:val="0"/>
          <w:numId w:val="1"/>
        </w:numPr>
      </w:pPr>
      <w:r>
        <w:t>Il fait donc des heures sup!</w:t>
      </w:r>
    </w:p>
    <w:p w:rsidR="0031037A" w:rsidRDefault="0031037A" w:rsidP="0031037A">
      <w:pPr>
        <w:pStyle w:val="Paragraphedeliste"/>
        <w:numPr>
          <w:ilvl w:val="0"/>
          <w:numId w:val="1"/>
        </w:numPr>
      </w:pPr>
      <w:r>
        <w:t xml:space="preserve">On doit donc le payer 14 heures supplémentaires qu’il a passé sur la route </w:t>
      </w:r>
    </w:p>
    <w:p w:rsidR="0031037A" w:rsidRDefault="0031037A" w:rsidP="0031037A">
      <w:pPr>
        <w:pStyle w:val="Paragraphedeliste"/>
        <w:numPr>
          <w:ilvl w:val="0"/>
          <w:numId w:val="1"/>
        </w:numPr>
      </w:pPr>
      <w:r>
        <w:t>Ce temps fait partie de sa fonction mais pendant le temps de son dépalcement il ne travaille pas. Ce n’est pas du temps de travail effectif</w:t>
      </w:r>
    </w:p>
    <w:p w:rsidR="000C7F57" w:rsidRDefault="000C7F57" w:rsidP="0031037A">
      <w:pPr>
        <w:pStyle w:val="Paragraphedeliste"/>
        <w:numPr>
          <w:ilvl w:val="0"/>
          <w:numId w:val="1"/>
        </w:numPr>
      </w:pPr>
      <w:r>
        <w:t>Le temps de dépalcement professionel implique une contrepartie: soit financiere, soit en récupération. Ceci est déterminé par les conventions collectives, ou l’accord d’entreprise ou l’usage.</w:t>
      </w:r>
    </w:p>
    <w:p w:rsidR="000C7F57" w:rsidRDefault="000C7F57" w:rsidP="0031037A">
      <w:pPr>
        <w:pStyle w:val="Paragraphedeliste"/>
        <w:numPr>
          <w:ilvl w:val="0"/>
          <w:numId w:val="1"/>
        </w:numPr>
      </w:pPr>
      <w:r>
        <w:t xml:space="preserve">L’employeur détermine la contrepartie. </w:t>
      </w:r>
    </w:p>
    <w:p w:rsidR="000C7F57" w:rsidRDefault="000C7F57" w:rsidP="0031037A">
      <w:pPr>
        <w:pStyle w:val="Paragraphedeliste"/>
        <w:numPr>
          <w:ilvl w:val="0"/>
          <w:numId w:val="1"/>
        </w:numPr>
      </w:pPr>
      <w:r>
        <w:t xml:space="preserve">Le barême fiscal annonce que pour une voiture de tel cheveau donne un coefficient de remboursement ce qui sert à rémunérer l’essence et l’usure du véhicule. </w:t>
      </w:r>
    </w:p>
    <w:p w:rsidR="000C7F57" w:rsidRDefault="000C7F57" w:rsidP="0031037A">
      <w:pPr>
        <w:pStyle w:val="Paragraphedeliste"/>
        <w:numPr>
          <w:ilvl w:val="0"/>
          <w:numId w:val="1"/>
        </w:numPr>
      </w:pPr>
      <w:r>
        <w:t xml:space="preserve">Il doit donc prendre la voiture de fonction afin d’être dédommagé. Cependant le trajet de chez lui à l’entreprise ne compte pas comme travail effectif </w:t>
      </w:r>
    </w:p>
    <w:p w:rsidR="00770ECC" w:rsidRDefault="00770ECC" w:rsidP="00770ECC"/>
    <w:p w:rsidR="00770ECC" w:rsidRDefault="00770ECC" w:rsidP="00770ECC">
      <w:r>
        <w:t>Cas 2:</w:t>
      </w:r>
    </w:p>
    <w:p w:rsidR="00770ECC" w:rsidRDefault="00770ECC" w:rsidP="00770ECC"/>
    <w:p w:rsidR="00770ECC" w:rsidRDefault="00770ECC" w:rsidP="00770ECC">
      <w:pPr>
        <w:pStyle w:val="Paragraphedeliste"/>
        <w:numPr>
          <w:ilvl w:val="0"/>
          <w:numId w:val="1"/>
        </w:numPr>
      </w:pPr>
      <w:r>
        <w:t>Pour qu’il y ait des heures sup. Il faut avoir la demande de l’employeur.</w:t>
      </w:r>
    </w:p>
    <w:p w:rsidR="00770ECC" w:rsidRDefault="00770ECC" w:rsidP="00770ECC">
      <w:pPr>
        <w:pStyle w:val="Paragraphedeliste"/>
        <w:numPr>
          <w:ilvl w:val="0"/>
          <w:numId w:val="1"/>
        </w:numPr>
      </w:pPr>
      <w:r>
        <w:t>Si l’employeur n’a rien demandé et n’a pas vu le salarié travaillé alors ce n’est pas dû</w:t>
      </w:r>
    </w:p>
    <w:p w:rsidR="00770ECC" w:rsidRDefault="00770ECC" w:rsidP="00770ECC">
      <w:pPr>
        <w:pStyle w:val="Paragraphedeliste"/>
        <w:numPr>
          <w:ilvl w:val="0"/>
          <w:numId w:val="1"/>
        </w:numPr>
      </w:pPr>
      <w:r>
        <w:t xml:space="preserve">S’il l’a vu alors il est obligé de le payer </w:t>
      </w:r>
    </w:p>
    <w:p w:rsidR="00770ECC" w:rsidRDefault="00770ECC" w:rsidP="00770ECC"/>
    <w:p w:rsidR="00770ECC" w:rsidRDefault="00770ECC" w:rsidP="00770ECC">
      <w:r>
        <w:t xml:space="preserve">Cas 3: </w:t>
      </w:r>
    </w:p>
    <w:p w:rsidR="00770ECC" w:rsidRDefault="00770ECC" w:rsidP="00770ECC">
      <w:pPr>
        <w:pStyle w:val="Paragraphedeliste"/>
        <w:numPr>
          <w:ilvl w:val="0"/>
          <w:numId w:val="1"/>
        </w:numPr>
      </w:pPr>
      <w:r>
        <w:t xml:space="preserve">Autorisation de l’inspection du travail </w:t>
      </w:r>
    </w:p>
    <w:p w:rsidR="00770ECC" w:rsidRDefault="00F21039" w:rsidP="00770ECC">
      <w:pPr>
        <w:pStyle w:val="Paragraphedeliste"/>
        <w:numPr>
          <w:ilvl w:val="0"/>
          <w:numId w:val="1"/>
        </w:numPr>
      </w:pPr>
      <w:r>
        <w:t xml:space="preserve">48 heures de temps de travail par semaine </w:t>
      </w:r>
    </w:p>
    <w:p w:rsidR="00F21039" w:rsidRDefault="00F21039" w:rsidP="00770ECC">
      <w:pPr>
        <w:pStyle w:val="Paragraphedeliste"/>
        <w:numPr>
          <w:ilvl w:val="0"/>
          <w:numId w:val="1"/>
        </w:numPr>
      </w:pPr>
      <w:r>
        <w:t>Avec autorisation de l’IP on peut arriver à 60 heures</w:t>
      </w:r>
    </w:p>
    <w:p w:rsidR="00F21039" w:rsidRDefault="00F21039" w:rsidP="00770ECC">
      <w:pPr>
        <w:pStyle w:val="Paragraphedeliste"/>
        <w:numPr>
          <w:ilvl w:val="0"/>
          <w:numId w:val="1"/>
        </w:numPr>
      </w:pPr>
      <w:r>
        <w:t>Pour marins pêcheurs 71 heures</w:t>
      </w:r>
    </w:p>
    <w:p w:rsidR="00F23721" w:rsidRDefault="00F21039" w:rsidP="00F23721">
      <w:pPr>
        <w:pStyle w:val="Paragraphedeliste"/>
        <w:numPr>
          <w:ilvl w:val="0"/>
          <w:numId w:val="1"/>
        </w:numPr>
      </w:pPr>
      <w:r>
        <w:t xml:space="preserve">10 heures par jour dans le code du travail </w:t>
      </w:r>
    </w:p>
    <w:p w:rsidR="00F23721" w:rsidRDefault="00F23721" w:rsidP="00F23721">
      <w:pPr>
        <w:pStyle w:val="Paragraphedeliste"/>
        <w:numPr>
          <w:ilvl w:val="0"/>
          <w:numId w:val="1"/>
        </w:numPr>
      </w:pPr>
      <w:r>
        <w:t xml:space="preserve">Possibilité de faire 12 heures par semaine sur la convention collective avec des accords des salariés </w:t>
      </w:r>
    </w:p>
    <w:p w:rsidR="00F23721" w:rsidRDefault="00F23721" w:rsidP="00F23721">
      <w:pPr>
        <w:pStyle w:val="Paragraphedeliste"/>
        <w:numPr>
          <w:ilvl w:val="0"/>
          <w:numId w:val="1"/>
        </w:numPr>
      </w:pPr>
      <w:r>
        <w:t xml:space="preserve">Au dela de 35 heures majoration </w:t>
      </w:r>
    </w:p>
    <w:p w:rsidR="00F23721" w:rsidRDefault="00F23721" w:rsidP="00F23721">
      <w:pPr>
        <w:pStyle w:val="Paragraphedeliste"/>
        <w:numPr>
          <w:ilvl w:val="0"/>
          <w:numId w:val="1"/>
        </w:numPr>
      </w:pPr>
      <w:r>
        <w:t xml:space="preserve">25 % jusqu’à la 8 e heures sup </w:t>
      </w:r>
    </w:p>
    <w:p w:rsidR="00F23721" w:rsidRDefault="00F23721" w:rsidP="00F23721">
      <w:pPr>
        <w:pStyle w:val="Paragraphedeliste"/>
        <w:numPr>
          <w:ilvl w:val="0"/>
          <w:numId w:val="1"/>
        </w:numPr>
      </w:pPr>
      <w:r>
        <w:t xml:space="preserve">50% au dela </w:t>
      </w:r>
    </w:p>
    <w:p w:rsidR="00F23721" w:rsidRDefault="00F23721" w:rsidP="00F23721">
      <w:pPr>
        <w:pStyle w:val="Paragraphedeliste"/>
        <w:numPr>
          <w:ilvl w:val="0"/>
          <w:numId w:val="1"/>
        </w:numPr>
      </w:pPr>
      <w:r>
        <w:t>Il doit travailer 1607 heures par an → si au dessus majoration</w:t>
      </w:r>
    </w:p>
    <w:p w:rsidR="005D2B6D" w:rsidRDefault="005D2B6D" w:rsidP="00F23721">
      <w:pPr>
        <w:pStyle w:val="Paragraphedeliste"/>
        <w:numPr>
          <w:ilvl w:val="0"/>
          <w:numId w:val="1"/>
        </w:numPr>
      </w:pPr>
      <w:r>
        <w:t xml:space="preserve">1H pour 1H possible si il y a accord d’annualisation/ accord d’entreprise </w:t>
      </w:r>
    </w:p>
    <w:sectPr w:rsidR="005D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D41"/>
    <w:multiLevelType w:val="hybridMultilevel"/>
    <w:tmpl w:val="7B7CCA14"/>
    <w:lvl w:ilvl="0" w:tplc="92F2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C"/>
    <w:rsid w:val="000042A1"/>
    <w:rsid w:val="000C7F57"/>
    <w:rsid w:val="0031037A"/>
    <w:rsid w:val="00510BD1"/>
    <w:rsid w:val="005D2B6D"/>
    <w:rsid w:val="00770ECC"/>
    <w:rsid w:val="009266A8"/>
    <w:rsid w:val="00D54A0C"/>
    <w:rsid w:val="00F21039"/>
    <w:rsid w:val="00F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D2E1D-178A-48E9-84FC-EFAE531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Desaint-Denis</dc:creator>
  <cp:keywords/>
  <dc:description/>
  <cp:lastModifiedBy>Léo</cp:lastModifiedBy>
  <cp:revision>2</cp:revision>
  <dcterms:created xsi:type="dcterms:W3CDTF">2018-05-14T16:05:00Z</dcterms:created>
  <dcterms:modified xsi:type="dcterms:W3CDTF">2018-05-14T16:05:00Z</dcterms:modified>
</cp:coreProperties>
</file>