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F65743" w:rsidP="00F65743">
      <w:pPr>
        <w:pStyle w:val="Titre"/>
        <w:jc w:val="center"/>
      </w:pPr>
      <w:r>
        <w:t xml:space="preserve">Droit de la propriété intellectuelle </w:t>
      </w:r>
    </w:p>
    <w:p w:rsidR="00F65743" w:rsidRDefault="00F65743" w:rsidP="00F65743"/>
    <w:p w:rsidR="00961EF8" w:rsidRPr="00961EF8" w:rsidRDefault="00961EF8" w:rsidP="00961EF8">
      <w:r w:rsidRPr="00961EF8">
        <w:rPr>
          <w:b/>
          <w:bCs/>
        </w:rPr>
        <w:t>La CNCPI : Compagnie Nationale des Conseils en Propriété Industrielle</w:t>
      </w:r>
    </w:p>
    <w:p w:rsidR="00961EF8" w:rsidRDefault="00961EF8" w:rsidP="00F65743">
      <w:r w:rsidRPr="00961EF8">
        <w:rPr>
          <w:b/>
          <w:bCs/>
        </w:rPr>
        <w:t>Unique organisme</w:t>
      </w:r>
      <w:r w:rsidRPr="00961EF8">
        <w:t xml:space="preserve"> professionnel représentant la totalité des 982 Conseils en Propriété Industrielle (CPI) </w:t>
      </w:r>
      <w:proofErr w:type="gramStart"/>
      <w:r w:rsidRPr="00961EF8">
        <w:t>français:</w:t>
      </w:r>
      <w:proofErr w:type="gramEnd"/>
      <w:r w:rsidRPr="00961EF8">
        <w:t xml:space="preserve"> chaque CPI est obligatoirement membre de la CNCPI</w:t>
      </w:r>
    </w:p>
    <w:p w:rsidR="00961EF8" w:rsidRDefault="00961EF8" w:rsidP="00F65743">
      <w:pPr>
        <w:rPr>
          <w:rFonts w:ascii="Calibri" w:hAnsi="Calibri" w:cs="Calibri"/>
        </w:rPr>
      </w:pPr>
      <w:r>
        <w:t>Deux acteurs cl</w:t>
      </w:r>
      <w:r>
        <w:rPr>
          <w:rFonts w:ascii="Calibri" w:hAnsi="Calibri" w:cs="Calibri"/>
        </w:rPr>
        <w:t>és :</w:t>
      </w:r>
    </w:p>
    <w:p w:rsidR="00961EF8" w:rsidRPr="00961EF8" w:rsidRDefault="00961EF8" w:rsidP="00961EF8">
      <w:pPr>
        <w:pStyle w:val="Paragraphedeliste"/>
        <w:numPr>
          <w:ilvl w:val="0"/>
          <w:numId w:val="1"/>
        </w:numPr>
      </w:pPr>
      <w:r w:rsidRPr="00961EF8">
        <w:rPr>
          <w:b/>
          <w:bCs/>
        </w:rPr>
        <w:t xml:space="preserve">L’INPI, </w:t>
      </w:r>
      <w:r w:rsidRPr="00961EF8">
        <w:t>établissement public :</w:t>
      </w:r>
      <w:r w:rsidRPr="00961EF8">
        <w:rPr>
          <w:b/>
          <w:bCs/>
        </w:rPr>
        <w:t xml:space="preserve"> </w:t>
      </w:r>
      <w:r w:rsidRPr="00961EF8">
        <w:t xml:space="preserve">délivrance des titres de propriété industrielle </w:t>
      </w:r>
      <w:r w:rsidRPr="00961EF8">
        <w:rPr>
          <w:b/>
          <w:bCs/>
        </w:rPr>
        <w:t xml:space="preserve">- </w:t>
      </w:r>
      <w:r w:rsidRPr="00961EF8">
        <w:t>diffusion des informations</w:t>
      </w:r>
    </w:p>
    <w:p w:rsidR="00961EF8" w:rsidRPr="00961EF8" w:rsidRDefault="00961EF8" w:rsidP="00961EF8">
      <w:pPr>
        <w:pStyle w:val="Paragraphedeliste"/>
        <w:numPr>
          <w:ilvl w:val="0"/>
          <w:numId w:val="1"/>
        </w:numPr>
      </w:pPr>
      <w:r w:rsidRPr="00961EF8">
        <w:rPr>
          <w:b/>
          <w:bCs/>
        </w:rPr>
        <w:t xml:space="preserve">Les Conseils en Propriété Industrielle </w:t>
      </w:r>
      <w:r w:rsidRPr="00961EF8">
        <w:t>conseillent, assistent et représentent leurs clients pour l’obtention, le maintien, l’exploitation ou la défense des droits de propriété industrielle</w:t>
      </w:r>
    </w:p>
    <w:p w:rsidR="00961EF8" w:rsidRDefault="00961EF8" w:rsidP="00F65743"/>
    <w:p w:rsidR="00F65743" w:rsidRDefault="006A6F2C" w:rsidP="00961EF8">
      <w:pPr>
        <w:pStyle w:val="TitreCarlito"/>
      </w:pPr>
      <w:r>
        <w:t>Qu’est ce que la propriété intellectuelle</w:t>
      </w:r>
      <w:r>
        <w:rPr>
          <w:rFonts w:ascii="Calibri" w:hAnsi="Calibri" w:cs="Calibri"/>
        </w:rPr>
        <w:t> </w:t>
      </w:r>
      <w:r>
        <w:t>?</w:t>
      </w:r>
    </w:p>
    <w:p w:rsidR="00961EF8" w:rsidRDefault="00961EF8" w:rsidP="00961EF8">
      <w:r>
        <w:rPr>
          <w:noProof/>
        </w:rPr>
        <w:drawing>
          <wp:inline distT="0" distB="0" distL="0" distR="0" wp14:anchorId="43E07146" wp14:editId="16CE52D1">
            <wp:extent cx="5760720" cy="27292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FD" w:rsidRDefault="004B6EFD" w:rsidP="00961EF8"/>
    <w:p w:rsidR="006A6F2C" w:rsidRDefault="006A6F2C" w:rsidP="00F65743">
      <w:r w:rsidRPr="006A6F2C">
        <w:rPr>
          <w:b/>
        </w:rPr>
        <w:t>Droit d’auteur</w:t>
      </w:r>
      <w:r>
        <w:rPr>
          <w:rFonts w:ascii="Calibri" w:hAnsi="Calibri" w:cs="Calibri"/>
        </w:rPr>
        <w:t> </w:t>
      </w:r>
      <w:r>
        <w:t xml:space="preserve">: </w:t>
      </w:r>
      <w:r w:rsidR="004B6EFD" w:rsidRPr="004B6EFD">
        <w:t>L.111-1 CPI</w:t>
      </w:r>
      <w:r w:rsidR="004B6EFD" w:rsidRPr="004B6EFD">
        <w:rPr>
          <w:rFonts w:ascii="Calibri" w:hAnsi="Calibri" w:cs="Calibri"/>
        </w:rPr>
        <w:t> </w:t>
      </w:r>
      <w:r w:rsidR="004B6EFD" w:rsidRPr="004B6EFD">
        <w:t xml:space="preserve">: </w:t>
      </w:r>
      <w:r w:rsidR="004B6EFD" w:rsidRPr="004B6EFD">
        <w:rPr>
          <w:rFonts w:cs="Carlito"/>
        </w:rPr>
        <w:t>«</w:t>
      </w:r>
      <w:r w:rsidR="004B6EFD" w:rsidRPr="004B6EFD">
        <w:rPr>
          <w:rFonts w:ascii="Calibri" w:hAnsi="Calibri" w:cs="Calibri"/>
        </w:rPr>
        <w:t> </w:t>
      </w:r>
      <w:r w:rsidR="004B6EFD" w:rsidRPr="004B6EFD">
        <w:t>l</w:t>
      </w:r>
      <w:r w:rsidR="004B6EFD" w:rsidRPr="004B6EFD">
        <w:rPr>
          <w:rFonts w:cs="Carlito"/>
        </w:rPr>
        <w:t>’</w:t>
      </w:r>
      <w:r w:rsidR="004B6EFD" w:rsidRPr="004B6EFD">
        <w:t>auteur d</w:t>
      </w:r>
      <w:r w:rsidR="004B6EFD" w:rsidRPr="004B6EFD">
        <w:rPr>
          <w:rFonts w:cs="Carlito"/>
        </w:rPr>
        <w:t>’</w:t>
      </w:r>
      <w:r w:rsidR="004B6EFD" w:rsidRPr="004B6EFD">
        <w:t xml:space="preserve">une </w:t>
      </w:r>
      <w:r w:rsidR="004B6EFD" w:rsidRPr="004B6EFD">
        <w:rPr>
          <w:rFonts w:cs="Carlito"/>
        </w:rPr>
        <w:t>œ</w:t>
      </w:r>
      <w:r w:rsidR="004B6EFD" w:rsidRPr="004B6EFD">
        <w:t>uvre de l</w:t>
      </w:r>
      <w:r w:rsidR="004B6EFD" w:rsidRPr="004B6EFD">
        <w:rPr>
          <w:rFonts w:cs="Carlito"/>
        </w:rPr>
        <w:t>’</w:t>
      </w:r>
      <w:r w:rsidR="004B6EFD" w:rsidRPr="004B6EFD">
        <w:t xml:space="preserve">esprit jouit sur cette œuvre </w:t>
      </w:r>
      <w:r w:rsidR="004B6EFD" w:rsidRPr="004B6EFD">
        <w:rPr>
          <w:bCs/>
          <w:color w:val="FF0000"/>
        </w:rPr>
        <w:t xml:space="preserve">du seul fait de sa création </w:t>
      </w:r>
      <w:r w:rsidR="004B6EFD" w:rsidRPr="004B6EFD">
        <w:t>d’un droit de propriété incorporel exclusifs et opposables à tous</w:t>
      </w:r>
      <w:r w:rsidR="004B6EFD" w:rsidRPr="004B6EFD">
        <w:rPr>
          <w:rFonts w:ascii="Calibri" w:hAnsi="Calibri" w:cs="Calibri"/>
        </w:rPr>
        <w:t> </w:t>
      </w:r>
      <w:r w:rsidR="004B6EFD" w:rsidRPr="004B6EFD">
        <w:rPr>
          <w:rFonts w:cs="Carlito"/>
        </w:rPr>
        <w:t>»</w:t>
      </w:r>
      <w:r w:rsidR="004B6EFD" w:rsidRPr="004B6EFD">
        <w:t xml:space="preserve">. </w:t>
      </w:r>
      <w:r w:rsidR="004B6EFD" w:rsidRPr="004B6EFD">
        <w:br/>
        <w:t>La naissance du droit est la cons</w:t>
      </w:r>
      <w:r w:rsidR="004B6EFD" w:rsidRPr="004B6EFD">
        <w:rPr>
          <w:rFonts w:cs="Carlito"/>
        </w:rPr>
        <w:t>é</w:t>
      </w:r>
      <w:r w:rsidR="004B6EFD" w:rsidRPr="004B6EFD">
        <w:t xml:space="preserve">quence </w:t>
      </w:r>
      <w:r w:rsidR="004B6EFD" w:rsidRPr="004B6EFD">
        <w:rPr>
          <w:color w:val="FF0000"/>
        </w:rPr>
        <w:t xml:space="preserve">de </w:t>
      </w:r>
      <w:r w:rsidR="004B6EFD" w:rsidRPr="004B6EFD">
        <w:rPr>
          <w:bCs/>
          <w:color w:val="FF0000"/>
        </w:rPr>
        <w:t>la formulation de la pensée sur un support</w:t>
      </w:r>
      <w:r w:rsidR="004B6EFD" w:rsidRPr="004B6EFD">
        <w:t>.</w:t>
      </w:r>
    </w:p>
    <w:p w:rsidR="006A6F2C" w:rsidRDefault="004B6EFD" w:rsidP="00F65743">
      <w:r>
        <w:rPr>
          <w:b/>
        </w:rPr>
        <w:t xml:space="preserve">Brevets, </w:t>
      </w:r>
      <w:r w:rsidR="006130EB">
        <w:rPr>
          <w:b/>
        </w:rPr>
        <w:t>Marques</w:t>
      </w:r>
      <w:r w:rsidR="006130EB">
        <w:rPr>
          <w:rFonts w:ascii="Calibri" w:hAnsi="Calibri" w:cs="Calibri"/>
          <w:b/>
        </w:rPr>
        <w:t> </w:t>
      </w:r>
      <w:r w:rsidR="006130EB">
        <w:rPr>
          <w:b/>
        </w:rPr>
        <w:t xml:space="preserve">: </w:t>
      </w:r>
      <w:r w:rsidRPr="004B6EFD">
        <w:rPr>
          <w:bCs/>
          <w:color w:val="FF0000"/>
        </w:rPr>
        <w:t xml:space="preserve">Dépôt d’une demande </w:t>
      </w:r>
      <w:r w:rsidRPr="004B6EFD">
        <w:t>devant l’office pertinent (INPI, EUIPO, OEB…)</w:t>
      </w:r>
      <w:r>
        <w:t xml:space="preserve"> </w:t>
      </w:r>
      <w:r>
        <w:sym w:font="Wingdings" w:char="F0E0"/>
      </w:r>
      <w:r>
        <w:t xml:space="preserve"> </w:t>
      </w:r>
      <w:r w:rsidR="006130EB" w:rsidRPr="004B6EFD">
        <w:rPr>
          <w:i/>
        </w:rPr>
        <w:t>La pomme d’Apple</w:t>
      </w:r>
    </w:p>
    <w:p w:rsidR="006130EB" w:rsidRDefault="004B6EFD" w:rsidP="00F65743">
      <w:r>
        <w:rPr>
          <w:b/>
        </w:rPr>
        <w:t xml:space="preserve">Dessins, </w:t>
      </w:r>
      <w:r w:rsidR="006130EB">
        <w:rPr>
          <w:b/>
        </w:rPr>
        <w:t>Modèle</w:t>
      </w:r>
      <w:r>
        <w:rPr>
          <w:b/>
        </w:rPr>
        <w:t>s</w:t>
      </w:r>
      <w:r w:rsidR="006130EB">
        <w:rPr>
          <w:rFonts w:ascii="Calibri" w:hAnsi="Calibri" w:cs="Calibri"/>
          <w:b/>
        </w:rPr>
        <w:t> </w:t>
      </w:r>
      <w:r w:rsidR="006130EB">
        <w:rPr>
          <w:b/>
        </w:rPr>
        <w:t>:</w:t>
      </w:r>
      <w:r w:rsidR="006130EB">
        <w:t xml:space="preserve"> </w:t>
      </w:r>
      <w:r w:rsidRPr="004B6EFD">
        <w:rPr>
          <w:bCs/>
          <w:color w:val="FF0000"/>
        </w:rPr>
        <w:t>Double protection</w:t>
      </w:r>
      <w:r w:rsidRPr="004B6EFD">
        <w:t xml:space="preserve"> avec ou sans dépôt d’une demande de protection</w:t>
      </w:r>
      <w:r>
        <w:t xml:space="preserve"> </w:t>
      </w:r>
      <w:r>
        <w:sym w:font="Wingdings" w:char="F0E0"/>
      </w:r>
      <w:r>
        <w:t xml:space="preserve"> </w:t>
      </w:r>
      <w:r w:rsidR="006130EB">
        <w:t xml:space="preserve">La forme du téléphone d’Apple </w:t>
      </w:r>
    </w:p>
    <w:p w:rsidR="00A126BC" w:rsidRDefault="00A126BC" w:rsidP="00F65743">
      <w:r>
        <w:t>Il faut montrer que notre idée est originale</w:t>
      </w:r>
    </w:p>
    <w:p w:rsidR="00A126BC" w:rsidRDefault="00A126BC" w:rsidP="00A126BC">
      <w:pPr>
        <w:pStyle w:val="TitreCarlito"/>
      </w:pPr>
      <w:r>
        <w:lastRenderedPageBreak/>
        <w:t>Droit d’auteur</w:t>
      </w:r>
    </w:p>
    <w:p w:rsidR="00A126BC" w:rsidRDefault="00590929" w:rsidP="00A126BC">
      <w:r>
        <w:t>Droit d’exploitation (par ex</w:t>
      </w:r>
      <w:r>
        <w:rPr>
          <w:rFonts w:ascii="Calibri" w:hAnsi="Calibri" w:cs="Calibri"/>
        </w:rPr>
        <w:t> </w:t>
      </w:r>
      <w:r>
        <w:t>: reproduire une œuvre sur un CD)</w:t>
      </w:r>
    </w:p>
    <w:p w:rsidR="00590929" w:rsidRDefault="00590929" w:rsidP="00547F0A">
      <w:r>
        <w:t>Droit à la paternité</w:t>
      </w:r>
      <w:r>
        <w:rPr>
          <w:rFonts w:ascii="Calibri" w:hAnsi="Calibri" w:cs="Calibri"/>
        </w:rPr>
        <w:t> </w:t>
      </w:r>
      <w:r>
        <w:t>: On a le droit de retirer une œuvre plus tard (par ex, parce qu’on a honte de ce qu’on a fait)</w:t>
      </w:r>
    </w:p>
    <w:p w:rsidR="00547F0A" w:rsidRDefault="00547F0A" w:rsidP="00547F0A">
      <w:pPr>
        <w:pStyle w:val="TitreCarlito"/>
      </w:pPr>
      <w:r>
        <w:t>La marque</w:t>
      </w:r>
    </w:p>
    <w:p w:rsidR="00547F0A" w:rsidRDefault="00547F0A" w:rsidP="00547F0A">
      <w:r>
        <w:t>Signe semi figuratif</w:t>
      </w:r>
      <w:r>
        <w:rPr>
          <w:rFonts w:ascii="Calibri" w:hAnsi="Calibri" w:cs="Calibri"/>
        </w:rPr>
        <w:t> </w:t>
      </w:r>
      <w:r>
        <w:t xml:space="preserve">: Combinaison de mot et de signe </w:t>
      </w:r>
      <w:r w:rsidR="00C42A9C">
        <w:t xml:space="preserve">  </w:t>
      </w:r>
    </w:p>
    <w:p w:rsidR="00CF6F5D" w:rsidRPr="006130EB" w:rsidRDefault="00CF6F5D" w:rsidP="00547F0A">
      <w:bookmarkStart w:id="0" w:name="_GoBack"/>
      <w:bookmarkEnd w:id="0"/>
    </w:p>
    <w:sectPr w:rsidR="00CF6F5D" w:rsidRPr="00613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8792E"/>
    <w:multiLevelType w:val="hybridMultilevel"/>
    <w:tmpl w:val="700E5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43"/>
    <w:rsid w:val="004B6EFD"/>
    <w:rsid w:val="0051442D"/>
    <w:rsid w:val="005279EB"/>
    <w:rsid w:val="00547F0A"/>
    <w:rsid w:val="00590929"/>
    <w:rsid w:val="006130EB"/>
    <w:rsid w:val="006A6F2C"/>
    <w:rsid w:val="00747F85"/>
    <w:rsid w:val="008062DD"/>
    <w:rsid w:val="00961EF8"/>
    <w:rsid w:val="009D412B"/>
    <w:rsid w:val="00A126BC"/>
    <w:rsid w:val="00A47E2E"/>
    <w:rsid w:val="00A67E8E"/>
    <w:rsid w:val="00B34338"/>
    <w:rsid w:val="00BE21A8"/>
    <w:rsid w:val="00C42A9C"/>
    <w:rsid w:val="00CF6F5D"/>
    <w:rsid w:val="00F65743"/>
    <w:rsid w:val="00F9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18FB"/>
  <w15:chartTrackingRefBased/>
  <w15:docId w15:val="{FE2BFBED-684A-4A86-AA4D-A5CF4716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autoRedefine/>
    <w:qFormat/>
    <w:rsid w:val="005279EB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5279EB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link w:val="Titre2CarlitoCar"/>
    <w:autoRedefine/>
    <w:qFormat/>
    <w:rsid w:val="00747F85"/>
    <w:pPr>
      <w:spacing w:before="320" w:line="240" w:lineRule="auto"/>
      <w:outlineLvl w:val="0"/>
    </w:pPr>
    <w:rPr>
      <w:rFonts w:ascii="Carlito" w:hAnsi="Carlito" w:cs="Carlito"/>
      <w:szCs w:val="32"/>
    </w:rPr>
  </w:style>
  <w:style w:type="character" w:customStyle="1" w:styleId="Titre2CarlitoCar">
    <w:name w:val="Titre2 Carlito Car"/>
    <w:basedOn w:val="Policepardfaut"/>
    <w:link w:val="Titre2Carlito"/>
    <w:rsid w:val="00747F85"/>
    <w:rPr>
      <w:rFonts w:ascii="Carlito" w:eastAsiaTheme="majorEastAsia" w:hAnsi="Carlito" w:cs="Carlito"/>
      <w:color w:val="2F5496" w:themeColor="accent1" w:themeShade="BF"/>
      <w:sz w:val="26"/>
      <w:szCs w:val="32"/>
    </w:rPr>
  </w:style>
  <w:style w:type="paragraph" w:customStyle="1" w:styleId="Titre3Carlito">
    <w:name w:val="Titre3 Carlito"/>
    <w:basedOn w:val="Titre3"/>
    <w:link w:val="Titre3CarlitoCar"/>
    <w:autoRedefine/>
    <w:qFormat/>
    <w:rsid w:val="00BE21A8"/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BE21A8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65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61E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6EF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8</cp:revision>
  <dcterms:created xsi:type="dcterms:W3CDTF">2018-01-12T15:13:00Z</dcterms:created>
  <dcterms:modified xsi:type="dcterms:W3CDTF">2018-04-12T05:21:00Z</dcterms:modified>
</cp:coreProperties>
</file>