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rlito" w:eastAsiaTheme="minorHAnsi" w:hAnsi="Carlito"/>
          <w:sz w:val="24"/>
          <w:lang w:eastAsia="en-US"/>
        </w:rPr>
        <w:id w:val="-442849403"/>
        <w:docPartObj>
          <w:docPartGallery w:val="Cover Pages"/>
          <w:docPartUnique/>
        </w:docPartObj>
      </w:sdtPr>
      <w:sdtEndPr/>
      <w:sdtContent>
        <w:p w:rsidR="000633FD" w:rsidRDefault="003F12AD">
          <w:pPr>
            <w:pStyle w:val="Sansinterligne"/>
          </w:pPr>
          <w:r>
            <w:rPr>
              <w:noProof/>
            </w:rPr>
            <w:drawing>
              <wp:anchor distT="0" distB="0" distL="114300" distR="114300" simplePos="0" relativeHeight="251663360" behindDoc="1" locked="0" layoutInCell="1" allowOverlap="1">
                <wp:simplePos x="0" y="0"/>
                <wp:positionH relativeFrom="column">
                  <wp:posOffset>6167755</wp:posOffset>
                </wp:positionH>
                <wp:positionV relativeFrom="page">
                  <wp:posOffset>367665</wp:posOffset>
                </wp:positionV>
                <wp:extent cx="1836420" cy="840105"/>
                <wp:effectExtent l="0" t="0" r="0" b="0"/>
                <wp:wrapTight wrapText="bothSides">
                  <wp:wrapPolygon edited="0">
                    <wp:start x="0" y="0"/>
                    <wp:lineTo x="0" y="21061"/>
                    <wp:lineTo x="21286" y="21061"/>
                    <wp:lineTo x="21286"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8">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307473</wp:posOffset>
                </wp:positionH>
                <wp:positionV relativeFrom="page">
                  <wp:posOffset>100965</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sidR="000633FD">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427355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634905883"/>
                                    <w:dataBinding w:prefixMappings="xmlns:ns0='http://schemas.microsoft.com/office/2006/coverPageProps' " w:xpath="/ns0:CoverPageProperties[1]/ns0:PublishDate[1]" w:storeItemID="{55AF091B-3C7A-41E3-B477-F2FDAA23CFDA}"/>
                                    <w:date w:fullDate="2018-10-24T00:00:00Z">
                                      <w:dateFormat w:val="dd/MM/yyyy"/>
                                      <w:lid w:val="fr-FR"/>
                                      <w:storeMappedDataAs w:val="dateTime"/>
                                      <w:calendar w:val="gregorian"/>
                                    </w:date>
                                  </w:sdtPr>
                                  <w:sdtEndPr/>
                                  <w:sdtContent>
                                    <w:p w:rsidR="000633FD" w:rsidRDefault="000633FD">
                                      <w:pPr>
                                        <w:pStyle w:val="Sansinterligne"/>
                                        <w:jc w:val="right"/>
                                        <w:rPr>
                                          <w:color w:val="FFFFFF" w:themeColor="background1"/>
                                          <w:sz w:val="28"/>
                                          <w:szCs w:val="28"/>
                                        </w:rPr>
                                      </w:pPr>
                                      <w:r>
                                        <w:rPr>
                                          <w:color w:val="FFFFFF" w:themeColor="background1"/>
                                          <w:sz w:val="28"/>
                                          <w:szCs w:val="28"/>
                                        </w:rPr>
                                        <w:t>24/10/2018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1634905883"/>
                              <w:dataBinding w:prefixMappings="xmlns:ns0='http://schemas.microsoft.com/office/2006/coverPageProps' " w:xpath="/ns0:CoverPageProperties[1]/ns0:PublishDate[1]" w:storeItemID="{55AF091B-3C7A-41E3-B477-F2FDAA23CFDA}"/>
                              <w:date w:fullDate="2018-10-24T00:00:00Z">
                                <w:dateFormat w:val="dd/MM/yyyy"/>
                                <w:lid w:val="fr-FR"/>
                                <w:storeMappedDataAs w:val="dateTime"/>
                                <w:calendar w:val="gregorian"/>
                              </w:date>
                            </w:sdtPr>
                            <w:sdtEndPr/>
                            <w:sdtContent>
                              <w:p w:rsidR="000633FD" w:rsidRDefault="000633FD">
                                <w:pPr>
                                  <w:pStyle w:val="Sansinterligne"/>
                                  <w:jc w:val="right"/>
                                  <w:rPr>
                                    <w:color w:val="FFFFFF" w:themeColor="background1"/>
                                    <w:sz w:val="28"/>
                                    <w:szCs w:val="28"/>
                                  </w:rPr>
                                </w:pPr>
                                <w:r>
                                  <w:rPr>
                                    <w:color w:val="FFFFFF" w:themeColor="background1"/>
                                    <w:sz w:val="28"/>
                                    <w:szCs w:val="28"/>
                                  </w:rPr>
                                  <w:t>24/10/2018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633FD">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4490085</wp:posOffset>
                        </wp:positionH>
                      </mc:Fallback>
                    </mc:AlternateContent>
                    <mc:AlternateContent>
                      <mc:Choice Requires="wp14">
                        <wp:positionV relativeFrom="page">
                          <wp14:pctPosVOffset>88000</wp14:pctPosVOffset>
                        </wp:positionV>
                      </mc:Choice>
                      <mc:Fallback>
                        <wp:positionV relativeFrom="page">
                          <wp:posOffset>6652895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832" w:rsidRDefault="000633FD">
                                <w:pPr>
                                  <w:pStyle w:val="Sansinterligne"/>
                                  <w:rPr>
                                    <w:color w:val="4472C4" w:themeColor="accent1"/>
                                    <w:sz w:val="26"/>
                                    <w:szCs w:val="26"/>
                                  </w:rPr>
                                </w:pPr>
                                <w:r>
                                  <w:rPr>
                                    <w:color w:val="4472C4" w:themeColor="accent1"/>
                                    <w:sz w:val="26"/>
                                    <w:szCs w:val="26"/>
                                  </w:rPr>
                                  <w:t xml:space="preserve">ARIF Maxime </w:t>
                                </w:r>
                                <w:r w:rsidR="004F1832">
                                  <w:rPr>
                                    <w:color w:val="4472C4" w:themeColor="accent1"/>
                                    <w:sz w:val="26"/>
                                    <w:szCs w:val="26"/>
                                  </w:rPr>
                                  <w:t xml:space="preserve">– IS – </w:t>
                                </w:r>
                                <w:proofErr w:type="spellStart"/>
                                <w:r w:rsidR="004F1832">
                                  <w:rPr>
                                    <w:color w:val="4472C4" w:themeColor="accent1"/>
                                    <w:sz w:val="26"/>
                                    <w:szCs w:val="26"/>
                                  </w:rPr>
                                  <w:t>Kereval</w:t>
                                </w:r>
                                <w:proofErr w:type="spellEnd"/>
                                <w:r w:rsidR="004F1832">
                                  <w:rPr>
                                    <w:color w:val="4472C4" w:themeColor="accent1"/>
                                    <w:sz w:val="26"/>
                                    <w:szCs w:val="26"/>
                                  </w:rPr>
                                  <w:t xml:space="preserve"> </w:t>
                                </w:r>
                                <w:r>
                                  <w:rPr>
                                    <w:color w:val="4472C4" w:themeColor="accent1"/>
                                    <w:sz w:val="26"/>
                                    <w:szCs w:val="26"/>
                                  </w:rPr>
                                  <w:t>&amp; GUILPAIN Léo</w:t>
                                </w:r>
                                <w:r w:rsidR="004F1832">
                                  <w:rPr>
                                    <w:color w:val="4472C4" w:themeColor="accent1"/>
                                    <w:sz w:val="26"/>
                                    <w:szCs w:val="26"/>
                                  </w:rPr>
                                  <w:t xml:space="preserve"> – IoT – Smartviser</w:t>
                                </w:r>
                              </w:p>
                              <w:p w:rsidR="000633FD" w:rsidRDefault="000633FD">
                                <w:pPr>
                                  <w:pStyle w:val="Sansinterligne"/>
                                  <w:rPr>
                                    <w:color w:val="595959" w:themeColor="text1" w:themeTint="A6"/>
                                    <w:sz w:val="20"/>
                                    <w:szCs w:val="20"/>
                                  </w:rPr>
                                </w:pPr>
                                <w:r>
                                  <w:rPr>
                                    <w:color w:val="4472C4" w:themeColor="accent1"/>
                                    <w:sz w:val="26"/>
                                    <w:szCs w:val="26"/>
                                  </w:rPr>
                                  <w:t>ESIR 3 – Groupe 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F1832" w:rsidRDefault="000633FD">
                          <w:pPr>
                            <w:pStyle w:val="Sansinterligne"/>
                            <w:rPr>
                              <w:color w:val="4472C4" w:themeColor="accent1"/>
                              <w:sz w:val="26"/>
                              <w:szCs w:val="26"/>
                            </w:rPr>
                          </w:pPr>
                          <w:r>
                            <w:rPr>
                              <w:color w:val="4472C4" w:themeColor="accent1"/>
                              <w:sz w:val="26"/>
                              <w:szCs w:val="26"/>
                            </w:rPr>
                            <w:t xml:space="preserve">ARIF Maxime </w:t>
                          </w:r>
                          <w:r w:rsidR="004F1832">
                            <w:rPr>
                              <w:color w:val="4472C4" w:themeColor="accent1"/>
                              <w:sz w:val="26"/>
                              <w:szCs w:val="26"/>
                            </w:rPr>
                            <w:t xml:space="preserve">– IS – </w:t>
                          </w:r>
                          <w:proofErr w:type="spellStart"/>
                          <w:r w:rsidR="004F1832">
                            <w:rPr>
                              <w:color w:val="4472C4" w:themeColor="accent1"/>
                              <w:sz w:val="26"/>
                              <w:szCs w:val="26"/>
                            </w:rPr>
                            <w:t>Kereval</w:t>
                          </w:r>
                          <w:proofErr w:type="spellEnd"/>
                          <w:r w:rsidR="004F1832">
                            <w:rPr>
                              <w:color w:val="4472C4" w:themeColor="accent1"/>
                              <w:sz w:val="26"/>
                              <w:szCs w:val="26"/>
                            </w:rPr>
                            <w:t xml:space="preserve"> </w:t>
                          </w:r>
                          <w:r>
                            <w:rPr>
                              <w:color w:val="4472C4" w:themeColor="accent1"/>
                              <w:sz w:val="26"/>
                              <w:szCs w:val="26"/>
                            </w:rPr>
                            <w:t>&amp; GUILPAIN Léo</w:t>
                          </w:r>
                          <w:r w:rsidR="004F1832">
                            <w:rPr>
                              <w:color w:val="4472C4" w:themeColor="accent1"/>
                              <w:sz w:val="26"/>
                              <w:szCs w:val="26"/>
                            </w:rPr>
                            <w:t xml:space="preserve"> – IoT – Smartviser</w:t>
                          </w:r>
                        </w:p>
                        <w:p w:rsidR="000633FD" w:rsidRDefault="000633FD">
                          <w:pPr>
                            <w:pStyle w:val="Sansinterligne"/>
                            <w:rPr>
                              <w:color w:val="595959" w:themeColor="text1" w:themeTint="A6"/>
                              <w:sz w:val="20"/>
                              <w:szCs w:val="20"/>
                            </w:rPr>
                          </w:pPr>
                          <w:r>
                            <w:rPr>
                              <w:color w:val="4472C4" w:themeColor="accent1"/>
                              <w:sz w:val="26"/>
                              <w:szCs w:val="26"/>
                            </w:rPr>
                            <w:t>ESIR 3 – Groupe 5</w:t>
                          </w:r>
                        </w:p>
                      </w:txbxContent>
                    </v:textbox>
                    <w10:wrap anchorx="page" anchory="page"/>
                  </v:shape>
                </w:pict>
              </mc:Fallback>
            </mc:AlternateContent>
          </w:r>
          <w:r w:rsidR="000633FD">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4490085</wp:posOffset>
                        </wp:positionH>
                      </mc:Fallback>
                    </mc:AlternateContent>
                    <mc:AlternateContent>
                      <mc:Choice Requires="wp14">
                        <wp:positionV relativeFrom="page">
                          <wp14:pctPosVOffset>17500</wp14:pctPosVOffset>
                        </wp:positionV>
                      </mc:Choice>
                      <mc:Fallback>
                        <wp:positionV relativeFrom="page">
                          <wp:posOffset>1322705</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33FD" w:rsidRDefault="00F8498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8"/>
                                      <w:szCs w:val="72"/>
                                    </w:rPr>
                                    <w:alias w:val="Titre"/>
                                    <w:tag w:val=""/>
                                    <w:id w:val="-148746348"/>
                                    <w:dataBinding w:prefixMappings="xmlns:ns0='http://purl.org/dc/elements/1.1/' xmlns:ns1='http://schemas.openxmlformats.org/package/2006/metadata/core-properties' " w:xpath="/ns1:coreProperties[1]/ns0:title[1]" w:storeItemID="{6C3C8BC8-F283-45AE-878A-BAB7291924A1}"/>
                                    <w:text/>
                                  </w:sdtPr>
                                  <w:sdtEndPr/>
                                  <w:sdtContent>
                                    <w:r w:rsidR="00A62244">
                                      <w:rPr>
                                        <w:rFonts w:asciiTheme="majorHAnsi" w:eastAsiaTheme="majorEastAsia" w:hAnsiTheme="majorHAnsi" w:cstheme="majorBidi"/>
                                        <w:color w:val="262626" w:themeColor="text1" w:themeTint="D9"/>
                                        <w:sz w:val="48"/>
                                        <w:szCs w:val="72"/>
                                      </w:rPr>
                                      <w:t>Analyser l’environnement externe de l’entreprise d’accueil</w:t>
                                    </w:r>
                                  </w:sdtContent>
                                </w:sdt>
                              </w:p>
                              <w:p w:rsidR="000633FD" w:rsidRDefault="00F8498B">
                                <w:pPr>
                                  <w:spacing w:before="120"/>
                                  <w:rPr>
                                    <w:color w:val="404040" w:themeColor="text1" w:themeTint="BF"/>
                                    <w:sz w:val="36"/>
                                    <w:szCs w:val="36"/>
                                  </w:rPr>
                                </w:pPr>
                                <w:sdt>
                                  <w:sdtPr>
                                    <w:rPr>
                                      <w:color w:val="404040" w:themeColor="text1" w:themeTint="BF"/>
                                      <w:sz w:val="36"/>
                                      <w:szCs w:val="36"/>
                                    </w:rPr>
                                    <w:alias w:val="Sous-titre"/>
                                    <w:tag w:val=""/>
                                    <w:id w:val="1108091259"/>
                                    <w:dataBinding w:prefixMappings="xmlns:ns0='http://purl.org/dc/elements/1.1/' xmlns:ns1='http://schemas.openxmlformats.org/package/2006/metadata/core-properties' " w:xpath="/ns1:coreProperties[1]/ns0:subject[1]" w:storeItemID="{6C3C8BC8-F283-45AE-878A-BAB7291924A1}"/>
                                    <w:text/>
                                  </w:sdtPr>
                                  <w:sdtEndPr/>
                                  <w:sdtContent>
                                    <w:r w:rsidR="000633FD">
                                      <w:rPr>
                                        <w:color w:val="404040" w:themeColor="text1" w:themeTint="BF"/>
                                        <w:sz w:val="36"/>
                                        <w:szCs w:val="36"/>
                                      </w:rPr>
                                      <w:t>Contrôle continu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0633FD" w:rsidRDefault="00F8498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8"/>
                                <w:szCs w:val="72"/>
                              </w:rPr>
                              <w:alias w:val="Titre"/>
                              <w:tag w:val=""/>
                              <w:id w:val="-148746348"/>
                              <w:dataBinding w:prefixMappings="xmlns:ns0='http://purl.org/dc/elements/1.1/' xmlns:ns1='http://schemas.openxmlformats.org/package/2006/metadata/core-properties' " w:xpath="/ns1:coreProperties[1]/ns0:title[1]" w:storeItemID="{6C3C8BC8-F283-45AE-878A-BAB7291924A1}"/>
                              <w:text/>
                            </w:sdtPr>
                            <w:sdtEndPr/>
                            <w:sdtContent>
                              <w:r w:rsidR="00A62244">
                                <w:rPr>
                                  <w:rFonts w:asciiTheme="majorHAnsi" w:eastAsiaTheme="majorEastAsia" w:hAnsiTheme="majorHAnsi" w:cstheme="majorBidi"/>
                                  <w:color w:val="262626" w:themeColor="text1" w:themeTint="D9"/>
                                  <w:sz w:val="48"/>
                                  <w:szCs w:val="72"/>
                                </w:rPr>
                                <w:t>Analyser l’environnement externe de l’entreprise d’accueil</w:t>
                              </w:r>
                            </w:sdtContent>
                          </w:sdt>
                        </w:p>
                        <w:p w:rsidR="000633FD" w:rsidRDefault="00F8498B">
                          <w:pPr>
                            <w:spacing w:before="120"/>
                            <w:rPr>
                              <w:color w:val="404040" w:themeColor="text1" w:themeTint="BF"/>
                              <w:sz w:val="36"/>
                              <w:szCs w:val="36"/>
                            </w:rPr>
                          </w:pPr>
                          <w:sdt>
                            <w:sdtPr>
                              <w:rPr>
                                <w:color w:val="404040" w:themeColor="text1" w:themeTint="BF"/>
                                <w:sz w:val="36"/>
                                <w:szCs w:val="36"/>
                              </w:rPr>
                              <w:alias w:val="Sous-titre"/>
                              <w:tag w:val=""/>
                              <w:id w:val="1108091259"/>
                              <w:dataBinding w:prefixMappings="xmlns:ns0='http://purl.org/dc/elements/1.1/' xmlns:ns1='http://schemas.openxmlformats.org/package/2006/metadata/core-properties' " w:xpath="/ns1:coreProperties[1]/ns0:subject[1]" w:storeItemID="{6C3C8BC8-F283-45AE-878A-BAB7291924A1}"/>
                              <w:text/>
                            </w:sdtPr>
                            <w:sdtEndPr/>
                            <w:sdtContent>
                              <w:r w:rsidR="000633FD">
                                <w:rPr>
                                  <w:color w:val="404040" w:themeColor="text1" w:themeTint="BF"/>
                                  <w:sz w:val="36"/>
                                  <w:szCs w:val="36"/>
                                </w:rPr>
                                <w:t>Contrôle continu 1</w:t>
                              </w:r>
                            </w:sdtContent>
                          </w:sdt>
                        </w:p>
                      </w:txbxContent>
                    </v:textbox>
                    <w10:wrap anchorx="page" anchory="page"/>
                  </v:shape>
                </w:pict>
              </mc:Fallback>
            </mc:AlternateContent>
          </w:r>
        </w:p>
        <w:p w:rsidR="000633FD" w:rsidRDefault="000633FD" w:rsidP="00DF206A"/>
        <w:p w:rsidR="00FB3B41" w:rsidRDefault="003F12AD">
          <w:pPr>
            <w:jc w:val="left"/>
          </w:pPr>
          <w:r>
            <w:rPr>
              <w:noProof/>
            </w:rPr>
            <mc:AlternateContent>
              <mc:Choice Requires="wps">
                <w:drawing>
                  <wp:anchor distT="118745" distB="118745" distL="114300" distR="114300" simplePos="0" relativeHeight="251664384" behindDoc="0" locked="0" layoutInCell="0" allowOverlap="1">
                    <wp:simplePos x="0" y="0"/>
                    <wp:positionH relativeFrom="column">
                      <wp:posOffset>3802380</wp:posOffset>
                    </wp:positionH>
                    <wp:positionV relativeFrom="paragraph">
                      <wp:posOffset>3051379</wp:posOffset>
                    </wp:positionV>
                    <wp:extent cx="5242560" cy="48768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7680"/>
                            </a:xfrm>
                            <a:prstGeom prst="rect">
                              <a:avLst/>
                            </a:prstGeom>
                            <a:noFill/>
                            <a:extLst>
                              <a:ext uri="{53640926-AAD7-44D8-BBD7-CCE9431645EC}">
                                <a14:shadowObscured xmlns:a14="http://schemas.microsoft.com/office/drawing/2010/main" val="1"/>
                              </a:ext>
                            </a:extLst>
                          </wps:spPr>
                          <wps:txbx>
                            <w:txbxContent>
                              <w:p w:rsidR="000633FD" w:rsidRDefault="000633FD" w:rsidP="00DF206A">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J’atteste que ce travail est original, qu’il indique de façon appropriée tous les emprunts, et qu’il fait référence de façon appropriée à chaque source utilisée</w:t>
                                </w:r>
                              </w:p>
                              <w:p w:rsidR="000633FD" w:rsidRDefault="000633FD">
                                <w:pPr>
                                  <w:pBdr>
                                    <w:left w:val="single" w:sz="12" w:space="9" w:color="4472C4"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57" type="#_x0000_t202" style="position:absolute;margin-left:299.4pt;margin-top:240.25pt;width:412.8pt;height:38.4pt;z-index:25166438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" o:allowincell="f" filled="f" stroked="f">
                    <v:textbox>
                      <w:txbxContent>
                        <w:p w:rsidR="000633FD" w:rsidRDefault="000633FD" w:rsidP="00DF206A">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J’atteste que ce travail est original, qu’il indique de façon appropriée tous les emprunts, et qu’il fait référence de façon appropriée à chaque source utilisée</w:t>
                          </w:r>
                        </w:p>
                        <w:p w:rsidR="000633FD" w:rsidRDefault="000633FD">
                          <w:pPr>
                            <w:pBdr>
                              <w:left w:val="single" w:sz="12" w:space="9" w:color="4472C4" w:themeColor="accent1"/>
                            </w:pBdr>
                            <w:spacing w:after="0"/>
                          </w:pPr>
                        </w:p>
                      </w:txbxContent>
                    </v:textbox>
                    <w10:wrap type="square"/>
                  </v:shape>
                </w:pict>
              </mc:Fallback>
            </mc:AlternateContent>
          </w:r>
        </w:p>
        <w:p w:rsidR="00FB3B41" w:rsidRDefault="00FB3B41">
          <w:pPr>
            <w:jc w:val="left"/>
          </w:pPr>
        </w:p>
        <w:p w:rsidR="00FB3B41" w:rsidRDefault="00FB3B41">
          <w:pPr>
            <w:jc w:val="left"/>
          </w:pPr>
        </w:p>
        <w:p w:rsidR="00FB3B41" w:rsidRDefault="00FB3B41">
          <w:pPr>
            <w:jc w:val="left"/>
          </w:pPr>
        </w:p>
        <w:p w:rsidR="00FB3B41" w:rsidRDefault="00FB3B41">
          <w:pPr>
            <w:jc w:val="left"/>
          </w:pPr>
        </w:p>
        <w:p w:rsidR="00FB3B41" w:rsidRDefault="00FB3B41">
          <w:pPr>
            <w:jc w:val="left"/>
          </w:pPr>
        </w:p>
        <w:p w:rsidR="00FB3B41" w:rsidRDefault="00FB3B41">
          <w:pPr>
            <w:jc w:val="left"/>
          </w:pPr>
        </w:p>
        <w:p w:rsidR="00FB3B41" w:rsidRDefault="00FB3B41">
          <w:pPr>
            <w:jc w:val="left"/>
          </w:pPr>
        </w:p>
        <w:p w:rsidR="00FB3B41" w:rsidRDefault="00FB3B41">
          <w:pPr>
            <w:jc w:val="left"/>
          </w:pPr>
        </w:p>
        <w:p w:rsidR="00FB3B41" w:rsidRDefault="00FB3B41">
          <w:pPr>
            <w:jc w:val="left"/>
          </w:pPr>
        </w:p>
        <w:p w:rsidR="00FB3B41" w:rsidRDefault="00FB3B41">
          <w:pPr>
            <w:jc w:val="left"/>
          </w:pPr>
        </w:p>
        <w:p w:rsidR="00FB3B41" w:rsidRDefault="00FB3B41">
          <w:pPr>
            <w:jc w:val="left"/>
          </w:pPr>
        </w:p>
        <w:p w:rsidR="00FB3B41" w:rsidRDefault="00FB3B41">
          <w:pPr>
            <w:jc w:val="left"/>
          </w:pPr>
        </w:p>
        <w:p w:rsidR="00FB3B41" w:rsidRDefault="00FB3B41">
          <w:pPr>
            <w:jc w:val="left"/>
          </w:pPr>
        </w:p>
        <w:p w:rsidR="000633FD" w:rsidRDefault="00F8498B">
          <w:pPr>
            <w:jc w:val="left"/>
          </w:pPr>
        </w:p>
      </w:sdtContent>
    </w:sdt>
    <w:p w:rsidR="000633FD" w:rsidRPr="000633FD" w:rsidRDefault="000633FD" w:rsidP="000633FD">
      <w:pPr>
        <w:spacing w:after="0" w:line="240" w:lineRule="auto"/>
        <w:jc w:val="left"/>
        <w:rPr>
          <w:rFonts w:ascii="Times New Roman" w:eastAsia="Times New Roman" w:hAnsi="Times New Roman" w:cs="Times New Roman"/>
          <w:szCs w:val="24"/>
          <w:lang w:eastAsia="fr-FR"/>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44"/>
        <w:gridCol w:w="4287"/>
        <w:gridCol w:w="4137"/>
        <w:gridCol w:w="3776"/>
      </w:tblGrid>
      <w:tr w:rsidR="000633FD" w:rsidRPr="000633FD" w:rsidTr="000D637D">
        <w:trPr>
          <w:trHeight w:val="640"/>
        </w:trPr>
        <w:tc>
          <w:tcPr>
            <w:tcW w:w="1744"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rPr>
                <w:b/>
              </w:rPr>
            </w:pPr>
            <w:r w:rsidRPr="000D637D">
              <w:rPr>
                <w:b/>
              </w:rPr>
              <w:lastRenderedPageBreak/>
              <w:t>Facteurs PESTEL</w:t>
            </w:r>
          </w:p>
        </w:tc>
        <w:tc>
          <w:tcPr>
            <w:tcW w:w="4287"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rPr>
                <w:b/>
              </w:rPr>
            </w:pPr>
            <w:r w:rsidRPr="000D637D">
              <w:rPr>
                <w:b/>
              </w:rPr>
              <w:t>Éléments d’analyse</w:t>
            </w:r>
          </w:p>
        </w:tc>
        <w:tc>
          <w:tcPr>
            <w:tcW w:w="4137"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rPr>
                <w:b/>
              </w:rPr>
            </w:pPr>
            <w:r w:rsidRPr="000D637D">
              <w:rPr>
                <w:b/>
              </w:rPr>
              <w:t>Effets positifs pour l’organisation</w:t>
            </w:r>
          </w:p>
        </w:tc>
        <w:tc>
          <w:tcPr>
            <w:tcW w:w="3776"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rPr>
                <w:b/>
              </w:rPr>
            </w:pPr>
            <w:r w:rsidRPr="000D637D">
              <w:rPr>
                <w:b/>
              </w:rPr>
              <w:t>Effets négatifs sur l’organisation</w:t>
            </w:r>
          </w:p>
        </w:tc>
      </w:tr>
      <w:tr w:rsidR="000633FD" w:rsidRPr="000633FD" w:rsidTr="00790B4E">
        <w:trPr>
          <w:trHeight w:val="960"/>
        </w:trPr>
        <w:tc>
          <w:tcPr>
            <w:tcW w:w="1744"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rPr>
                <w:b/>
              </w:rPr>
            </w:pPr>
            <w:r w:rsidRPr="000D637D">
              <w:rPr>
                <w:b/>
              </w:rPr>
              <w:t>Politique</w:t>
            </w:r>
          </w:p>
        </w:tc>
        <w:tc>
          <w:tcPr>
            <w:tcW w:w="4287"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0633FD" w:rsidRPr="000D637D" w:rsidRDefault="000633FD" w:rsidP="00790B4E">
            <w:pPr>
              <w:jc w:val="center"/>
              <w:rPr>
                <w:b/>
              </w:rPr>
            </w:pPr>
            <w:bookmarkStart w:id="0" w:name="_Hlk527885558"/>
            <w:r w:rsidRPr="000D637D">
              <w:rPr>
                <w:b/>
              </w:rPr>
              <w:t xml:space="preserve">Transition du gouvernement vers le tout numérique </w:t>
            </w:r>
            <w:r w:rsidRPr="000D637D">
              <w:rPr>
                <w:b/>
                <w:color w:val="5B9BD5" w:themeColor="accent5"/>
              </w:rPr>
              <w:t>[Pol 1]</w:t>
            </w:r>
          </w:p>
          <w:p w:rsidR="000633FD" w:rsidRDefault="000633FD" w:rsidP="00790B4E">
            <w:pPr>
              <w:jc w:val="center"/>
            </w:pPr>
            <w:r w:rsidRPr="000D637D">
              <w:t>Le gouvernement souhaite passer, dans un futur proche, au numérique. Toutes les données qui vont donc transiter sur le réseau devront être sécurisées. Ainsi, avant la mise sur le marché, le gouvernement va devoir faire de nombreux tests permettant de valider la fiabilité de leur solution</w:t>
            </w:r>
          </w:p>
          <w:bookmarkEnd w:id="0"/>
          <w:p w:rsidR="000D637D" w:rsidRDefault="000D637D" w:rsidP="00790B4E">
            <w:pPr>
              <w:jc w:val="center"/>
            </w:pPr>
          </w:p>
          <w:p w:rsidR="000D637D" w:rsidRDefault="000D637D" w:rsidP="00790B4E">
            <w:pPr>
              <w:jc w:val="center"/>
            </w:pPr>
          </w:p>
          <w:p w:rsidR="000D637D" w:rsidRDefault="000D637D" w:rsidP="00790B4E">
            <w:pPr>
              <w:jc w:val="center"/>
            </w:pPr>
          </w:p>
          <w:p w:rsidR="000D637D" w:rsidRPr="000D637D" w:rsidRDefault="000D637D" w:rsidP="00790B4E">
            <w:pPr>
              <w:jc w:val="center"/>
            </w:pPr>
          </w:p>
        </w:tc>
        <w:tc>
          <w:tcPr>
            <w:tcW w:w="4137"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0633FD" w:rsidRDefault="000633FD" w:rsidP="000633FD">
            <w:pPr>
              <w:spacing w:after="0" w:line="240" w:lineRule="auto"/>
              <w:jc w:val="center"/>
              <w:rPr>
                <w:rFonts w:ascii="Times New Roman" w:eastAsia="Times New Roman" w:hAnsi="Times New Roman" w:cs="Times New Roman"/>
                <w:szCs w:val="24"/>
                <w:lang w:eastAsia="fr-FR"/>
              </w:rPr>
            </w:pPr>
            <w:r w:rsidRPr="000633FD">
              <w:rPr>
                <w:rFonts w:eastAsia="Times New Roman" w:cs="Carlito"/>
                <w:color w:val="000000"/>
                <w:szCs w:val="24"/>
                <w:lang w:eastAsia="fr-FR"/>
              </w:rPr>
              <w:t xml:space="preserve">L’augmentation de services numériques créée une demande </w:t>
            </w:r>
            <w:r w:rsidR="00A62244" w:rsidRPr="000633FD">
              <w:rPr>
                <w:rFonts w:eastAsia="Times New Roman" w:cs="Carlito"/>
                <w:color w:val="000000"/>
                <w:szCs w:val="24"/>
                <w:lang w:eastAsia="fr-FR"/>
              </w:rPr>
              <w:t>en termes de</w:t>
            </w:r>
            <w:r w:rsidRPr="000633FD">
              <w:rPr>
                <w:rFonts w:eastAsia="Times New Roman" w:cs="Carlito"/>
                <w:color w:val="000000"/>
                <w:szCs w:val="24"/>
                <w:lang w:eastAsia="fr-FR"/>
              </w:rPr>
              <w:t xml:space="preserve"> test</w:t>
            </w:r>
            <w:r w:rsidR="00A62244">
              <w:rPr>
                <w:rFonts w:eastAsia="Times New Roman" w:cs="Carlito"/>
                <w:color w:val="000000"/>
                <w:szCs w:val="24"/>
                <w:lang w:eastAsia="fr-FR"/>
              </w:rPr>
              <w:t>s</w:t>
            </w:r>
            <w:r w:rsidRPr="000633FD">
              <w:rPr>
                <w:rFonts w:eastAsia="Times New Roman" w:cs="Carlito"/>
                <w:color w:val="000000"/>
                <w:szCs w:val="24"/>
                <w:lang w:eastAsia="fr-FR"/>
              </w:rPr>
              <w:t xml:space="preserve"> et de qualité logiciel pour améliorer la sécurité des données des citoyens. Cette demande va donc amener de nouveaux marchés pour les entreprises spécialisées dans le test</w:t>
            </w:r>
          </w:p>
        </w:tc>
        <w:tc>
          <w:tcPr>
            <w:tcW w:w="3776" w:type="dxa"/>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0633FD" w:rsidRDefault="000633FD" w:rsidP="000633FD">
            <w:pPr>
              <w:spacing w:after="0" w:line="240" w:lineRule="auto"/>
              <w:jc w:val="center"/>
              <w:rPr>
                <w:rFonts w:ascii="Times New Roman" w:eastAsia="Times New Roman" w:hAnsi="Times New Roman" w:cs="Times New Roman"/>
                <w:szCs w:val="24"/>
                <w:lang w:eastAsia="fr-FR"/>
              </w:rPr>
            </w:pPr>
            <w:r w:rsidRPr="000633FD">
              <w:rPr>
                <w:rFonts w:eastAsia="Times New Roman" w:cs="Carlito"/>
                <w:color w:val="000000"/>
                <w:szCs w:val="24"/>
                <w:lang w:eastAsia="fr-FR"/>
              </w:rPr>
              <w:t>Le client est donc le gouvernement, cela veut donc dire que les entreprises qui vont devoir tester auront une responsabilité très importante et vont donc devoir affiner leurs tests au maximum.</w:t>
            </w:r>
          </w:p>
        </w:tc>
      </w:tr>
      <w:tr w:rsidR="000633FD" w:rsidRPr="000633FD" w:rsidTr="000633FD">
        <w:trPr>
          <w:trHeight w:val="460"/>
        </w:trPr>
        <w:tc>
          <w:tcPr>
            <w:tcW w:w="1744" w:type="dxa"/>
            <w:vMerge w:val="restart"/>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rPr>
                <w:b/>
              </w:rPr>
            </w:pPr>
            <w:bookmarkStart w:id="1" w:name="_Hlk527885952"/>
            <w:r w:rsidRPr="000D637D">
              <w:rPr>
                <w:b/>
              </w:rPr>
              <w:lastRenderedPageBreak/>
              <w:t>Économique</w:t>
            </w:r>
          </w:p>
        </w:tc>
        <w:tc>
          <w:tcPr>
            <w:tcW w:w="4287"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rPr>
                <w:b/>
              </w:rPr>
            </w:pPr>
            <w:bookmarkStart w:id="2" w:name="_Hlk527885749"/>
            <w:r w:rsidRPr="000D637D">
              <w:rPr>
                <w:b/>
              </w:rPr>
              <w:t>Crédibilité/Confiance</w:t>
            </w:r>
          </w:p>
          <w:p w:rsidR="000633FD" w:rsidRPr="000D637D" w:rsidRDefault="000633FD" w:rsidP="000D637D">
            <w:pPr>
              <w:jc w:val="center"/>
            </w:pPr>
            <w:r w:rsidRPr="000D637D">
              <w:t>Les entreprises font appels à des prestataires pour tester leurs solutions. Cela leur permet de gagner en crédibilité et en confiance auprès des clients. Les produits fournis répondent à des critères précis et assurent leur bon fonctionnement.</w:t>
            </w:r>
          </w:p>
          <w:bookmarkEnd w:id="2"/>
          <w:p w:rsidR="000633FD" w:rsidRPr="000D637D" w:rsidRDefault="000633FD" w:rsidP="000D637D">
            <w:pPr>
              <w:jc w:val="center"/>
            </w:pPr>
            <w:r w:rsidRPr="000D637D">
              <w:br/>
            </w:r>
          </w:p>
        </w:tc>
        <w:tc>
          <w:tcPr>
            <w:tcW w:w="4137"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pPr>
            <w:r w:rsidRPr="000D637D">
              <w:t xml:space="preserve">Afin de gagner en crédibilité et de gagner la confiance des consommateurs, les entreprises doivent fiabiliser leurs produits et services. Cela passe notamment </w:t>
            </w:r>
            <w:r w:rsidR="00A62244">
              <w:t>par des phases de tests</w:t>
            </w:r>
            <w:r w:rsidRPr="000D637D">
              <w:t xml:space="preserve"> qui devront être fait soit en interne ou en externe.</w:t>
            </w:r>
          </w:p>
        </w:tc>
        <w:tc>
          <w:tcPr>
            <w:tcW w:w="3776"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0D637D" w:rsidRDefault="00790B4E" w:rsidP="000D637D">
            <w:pPr>
              <w:jc w:val="center"/>
            </w:pPr>
            <w:r>
              <w:t>Cela permet aux entreprises de tester leurs produits</w:t>
            </w:r>
            <w:r w:rsidR="000633FD" w:rsidRPr="000D637D">
              <w:t xml:space="preserve"> mais également </w:t>
            </w:r>
            <w:r w:rsidR="00A62244">
              <w:t>de</w:t>
            </w:r>
            <w:r w:rsidR="000633FD" w:rsidRPr="000D637D">
              <w:t xml:space="preserve"> pouvoir se protéger en cas de problèmes. En effet, l’entreprise test</w:t>
            </w:r>
            <w:r w:rsidR="000D637D">
              <w:t>e</w:t>
            </w:r>
            <w:r w:rsidR="000633FD" w:rsidRPr="000D637D">
              <w:t xml:space="preserve"> uniquement les fonctions que l’entreprise souhaite tester</w:t>
            </w:r>
            <w:r>
              <w:t xml:space="preserve"> et</w:t>
            </w:r>
            <w:r w:rsidR="000633FD" w:rsidRPr="000D637D">
              <w:t xml:space="preserve"> peut se voir accuser par amalgame pour une fonctionnalité défectueuse non-testée.</w:t>
            </w:r>
          </w:p>
        </w:tc>
      </w:tr>
      <w:bookmarkEnd w:id="1"/>
      <w:tr w:rsidR="000633FD" w:rsidRPr="000633FD" w:rsidTr="000633FD">
        <w:trPr>
          <w:trHeight w:val="480"/>
        </w:trPr>
        <w:tc>
          <w:tcPr>
            <w:tcW w:w="1744" w:type="dxa"/>
            <w:vMerge/>
            <w:tcBorders>
              <w:top w:val="single" w:sz="24" w:space="0" w:color="000000"/>
              <w:left w:val="single" w:sz="24" w:space="0" w:color="000000"/>
              <w:bottom w:val="single" w:sz="24" w:space="0" w:color="000000"/>
              <w:right w:val="single" w:sz="24" w:space="0" w:color="000000"/>
            </w:tcBorders>
            <w:vAlign w:val="center"/>
            <w:hideMark/>
          </w:tcPr>
          <w:p w:rsidR="000633FD" w:rsidRPr="000D637D" w:rsidRDefault="000633FD" w:rsidP="000D637D">
            <w:pPr>
              <w:jc w:val="center"/>
            </w:pPr>
          </w:p>
        </w:tc>
        <w:tc>
          <w:tcPr>
            <w:tcW w:w="4287" w:type="dxa"/>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rPr>
                <w:b/>
              </w:rPr>
            </w:pPr>
            <w:r w:rsidRPr="000D637D">
              <w:rPr>
                <w:b/>
              </w:rPr>
              <w:t xml:space="preserve">Avantage des normes et standards qui permettent de vendre </w:t>
            </w:r>
            <w:r w:rsidRPr="000D637D">
              <w:rPr>
                <w:b/>
                <w:color w:val="5B9BD5" w:themeColor="accent5"/>
              </w:rPr>
              <w:t>[Eco 3]</w:t>
            </w:r>
          </w:p>
          <w:p w:rsidR="000633FD" w:rsidRPr="000D637D" w:rsidRDefault="000633FD" w:rsidP="000D637D">
            <w:pPr>
              <w:jc w:val="center"/>
            </w:pPr>
            <w:r w:rsidRPr="000D637D">
              <w:t xml:space="preserve">Les entreprises doivent répondre à des normes pour vendre plus facilement. Le bon respect de ces normes </w:t>
            </w:r>
            <w:r w:rsidR="00A62244">
              <w:t>leur permet d’acquérir certains labels.</w:t>
            </w:r>
          </w:p>
        </w:tc>
        <w:tc>
          <w:tcPr>
            <w:tcW w:w="4137" w:type="dxa"/>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pPr>
            <w:r w:rsidRPr="000D637D">
              <w:t>La validation des différentes normes ou standards est un marché à part entière dans le monde du test, cela permet donc à certaines entreprises de se spécialiser.</w:t>
            </w:r>
          </w:p>
        </w:tc>
        <w:tc>
          <w:tcPr>
            <w:tcW w:w="3776" w:type="dxa"/>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0D637D" w:rsidRDefault="00790B4E" w:rsidP="000D637D">
            <w:pPr>
              <w:jc w:val="center"/>
            </w:pPr>
            <w:r>
              <w:t>Cela</w:t>
            </w:r>
            <w:r w:rsidR="000633FD" w:rsidRPr="000D637D">
              <w:t xml:space="preserve"> peut également restreindre le marché des entreprises spécialisées dans le test de ces différentes normes. En effet, si aucune</w:t>
            </w:r>
            <w:r w:rsidR="00A62244">
              <w:t xml:space="preserve"> </w:t>
            </w:r>
            <w:r w:rsidR="00BB1581" w:rsidRPr="000D637D">
              <w:t>nouvelle</w:t>
            </w:r>
            <w:r w:rsidR="00BB1581">
              <w:t xml:space="preserve"> </w:t>
            </w:r>
            <w:r w:rsidR="00BB1581" w:rsidRPr="000D637D">
              <w:t>norme</w:t>
            </w:r>
            <w:r w:rsidR="000633FD" w:rsidRPr="000D637D">
              <w:t xml:space="preserve"> ne voi</w:t>
            </w:r>
            <w:r w:rsidR="00A62244">
              <w:t>t</w:t>
            </w:r>
            <w:r w:rsidR="000633FD" w:rsidRPr="000D637D">
              <w:t xml:space="preserve"> le jour, alors le marché n’évolue que très peu.</w:t>
            </w:r>
          </w:p>
        </w:tc>
      </w:tr>
      <w:tr w:rsidR="000633FD" w:rsidRPr="000633FD" w:rsidTr="000633FD">
        <w:trPr>
          <w:trHeight w:val="1240"/>
        </w:trPr>
        <w:tc>
          <w:tcPr>
            <w:tcW w:w="1744" w:type="dxa"/>
            <w:vMerge/>
            <w:tcBorders>
              <w:top w:val="single" w:sz="24" w:space="0" w:color="000000"/>
              <w:left w:val="single" w:sz="24" w:space="0" w:color="000000"/>
              <w:bottom w:val="single" w:sz="24" w:space="0" w:color="000000"/>
              <w:right w:val="single" w:sz="24" w:space="0" w:color="000000"/>
            </w:tcBorders>
            <w:vAlign w:val="center"/>
            <w:hideMark/>
          </w:tcPr>
          <w:p w:rsidR="000633FD" w:rsidRPr="000D637D" w:rsidRDefault="000633FD" w:rsidP="000D637D">
            <w:pPr>
              <w:jc w:val="center"/>
            </w:pPr>
          </w:p>
        </w:tc>
        <w:tc>
          <w:tcPr>
            <w:tcW w:w="4287" w:type="dxa"/>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rPr>
                <w:b/>
              </w:rPr>
            </w:pPr>
            <w:r w:rsidRPr="000D637D">
              <w:rPr>
                <w:b/>
              </w:rPr>
              <w:t xml:space="preserve">Croissance </w:t>
            </w:r>
            <w:r w:rsidRPr="000D637D">
              <w:rPr>
                <w:b/>
                <w:color w:val="5B9BD5" w:themeColor="accent5"/>
              </w:rPr>
              <w:t>[Eco 1 &amp; 2]</w:t>
            </w:r>
          </w:p>
          <w:p w:rsidR="000633FD" w:rsidRPr="000D637D" w:rsidRDefault="000633FD" w:rsidP="000D637D">
            <w:pPr>
              <w:jc w:val="center"/>
            </w:pPr>
            <w:r w:rsidRPr="000D637D">
              <w:t xml:space="preserve">Le secteur du test et de la qualité est en plein essor. Les points cités dans le domaine économique (confiance, crédibilité, avantage des normes) ne tendent pas à s’estomper avec le temps donc </w:t>
            </w:r>
            <w:r w:rsidR="00BB1581">
              <w:t>la croissance continuera de perdurer</w:t>
            </w:r>
          </w:p>
          <w:p w:rsidR="000633FD" w:rsidRPr="000D637D" w:rsidRDefault="000633FD" w:rsidP="000D637D">
            <w:pPr>
              <w:jc w:val="center"/>
            </w:pPr>
          </w:p>
        </w:tc>
        <w:tc>
          <w:tcPr>
            <w:tcW w:w="4137" w:type="dxa"/>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pPr>
            <w:r w:rsidRPr="000D637D">
              <w:t xml:space="preserve">Le secteur est en pleine croissance. Cela se reflète sur les chiffres de croissances annuelles. </w:t>
            </w:r>
            <w:r w:rsidRPr="000D637D">
              <w:rPr>
                <w:b/>
                <w:color w:val="5B9BD5" w:themeColor="accent5"/>
              </w:rPr>
              <w:t>[Eco 1]</w:t>
            </w:r>
            <w:r w:rsidRPr="000D637D">
              <w:rPr>
                <w:color w:val="5B9BD5" w:themeColor="accent5"/>
              </w:rPr>
              <w:t xml:space="preserve"> </w:t>
            </w:r>
            <w:r w:rsidRPr="000D637D">
              <w:t>Le marché français du test a atteint une valeur de plus de 5 milliards d’</w:t>
            </w:r>
            <w:r w:rsidR="00790B4E">
              <w:t>euros</w:t>
            </w:r>
            <w:r w:rsidRPr="000D637D">
              <w:t xml:space="preserve"> pour une croissance de 3.5%</w:t>
            </w:r>
            <w:r w:rsidR="00BB1581">
              <w:t xml:space="preserve">. Comme le besoin est </w:t>
            </w:r>
          </w:p>
        </w:tc>
        <w:tc>
          <w:tcPr>
            <w:tcW w:w="3776" w:type="dxa"/>
            <w:tcBorders>
              <w:top w:val="single" w:sz="8" w:space="0" w:color="000000"/>
              <w:left w:val="single" w:sz="24" w:space="0" w:color="000000"/>
              <w:bottom w:val="single" w:sz="24" w:space="0" w:color="000000"/>
              <w:right w:val="single" w:sz="24" w:space="0" w:color="000000"/>
            </w:tcBorders>
            <w:shd w:val="clear" w:color="auto" w:fill="C9C9C9"/>
            <w:tcMar>
              <w:top w:w="100" w:type="dxa"/>
              <w:left w:w="100" w:type="dxa"/>
              <w:bottom w:w="100" w:type="dxa"/>
              <w:right w:w="100" w:type="dxa"/>
            </w:tcMar>
            <w:vAlign w:val="center"/>
            <w:hideMark/>
          </w:tcPr>
          <w:p w:rsidR="000633FD" w:rsidRPr="000D637D" w:rsidRDefault="000633FD" w:rsidP="000D637D">
            <w:pPr>
              <w:jc w:val="center"/>
            </w:pPr>
          </w:p>
        </w:tc>
      </w:tr>
      <w:tr w:rsidR="000633FD" w:rsidRPr="000D637D" w:rsidTr="000D637D">
        <w:trPr>
          <w:trHeight w:val="960"/>
        </w:trPr>
        <w:tc>
          <w:tcPr>
            <w:tcW w:w="1744" w:type="dxa"/>
            <w:vMerge w:val="restart"/>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0633FD" w:rsidRDefault="000633FD" w:rsidP="000D637D">
            <w:pPr>
              <w:jc w:val="center"/>
              <w:rPr>
                <w:b/>
              </w:rPr>
            </w:pPr>
            <w:r w:rsidRPr="000D637D">
              <w:rPr>
                <w:b/>
              </w:rPr>
              <w:t>Socio-culturel</w:t>
            </w: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Default="00FB3B41" w:rsidP="000D637D">
            <w:pPr>
              <w:jc w:val="center"/>
              <w:rPr>
                <w:b/>
              </w:rPr>
            </w:pPr>
          </w:p>
          <w:p w:rsidR="00FB3B41" w:rsidRPr="000D637D" w:rsidRDefault="00FB3B41" w:rsidP="000D637D">
            <w:pPr>
              <w:jc w:val="center"/>
              <w:rPr>
                <w:b/>
              </w:rPr>
            </w:pPr>
            <w:r w:rsidRPr="000D637D">
              <w:rPr>
                <w:b/>
              </w:rPr>
              <w:t>Socio-culturel</w:t>
            </w:r>
          </w:p>
        </w:tc>
        <w:tc>
          <w:tcPr>
            <w:tcW w:w="4287"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rPr>
                <w:b/>
              </w:rPr>
            </w:pPr>
            <w:r w:rsidRPr="000D637D">
              <w:rPr>
                <w:b/>
              </w:rPr>
              <w:lastRenderedPageBreak/>
              <w:t>92 % des gens pensent à l'obsolescence</w:t>
            </w:r>
            <w:r w:rsidR="00C852D2">
              <w:rPr>
                <w:b/>
              </w:rPr>
              <w:t xml:space="preserve"> programmée</w:t>
            </w:r>
            <w:r w:rsidRPr="000D637D">
              <w:rPr>
                <w:b/>
              </w:rPr>
              <w:t xml:space="preserve"> </w:t>
            </w:r>
            <w:r w:rsidRPr="000D637D">
              <w:rPr>
                <w:b/>
                <w:color w:val="5B9BD5" w:themeColor="accent5"/>
              </w:rPr>
              <w:t>[Soc 4]</w:t>
            </w:r>
          </w:p>
          <w:p w:rsidR="000633FD" w:rsidRPr="000D637D" w:rsidRDefault="000633FD" w:rsidP="000D637D">
            <w:pPr>
              <w:jc w:val="center"/>
            </w:pPr>
            <w:r w:rsidRPr="000D637D">
              <w:t>Désormais, les consommateurs s'intéressent à l’obsolescence programmée. Les entreprises doivent donc tester correctement leurs produits pour pouvoir prouver aux consommateurs qu’il</w:t>
            </w:r>
            <w:r w:rsidR="00E36E3A">
              <w:t>s ne sont pas endommagés.</w:t>
            </w:r>
          </w:p>
          <w:p w:rsidR="000633FD" w:rsidRPr="000D637D" w:rsidRDefault="000633FD" w:rsidP="000D637D">
            <w:pPr>
              <w:jc w:val="center"/>
            </w:pPr>
          </w:p>
        </w:tc>
        <w:tc>
          <w:tcPr>
            <w:tcW w:w="4137"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790B4E" w:rsidRDefault="00790B4E" w:rsidP="000D637D">
            <w:pPr>
              <w:jc w:val="center"/>
              <w:rPr>
                <w:b/>
                <w:color w:val="5B9BD5" w:themeColor="accent5"/>
              </w:rPr>
            </w:pPr>
          </w:p>
          <w:p w:rsidR="000633FD" w:rsidRDefault="000633FD" w:rsidP="000D637D">
            <w:pPr>
              <w:jc w:val="center"/>
            </w:pPr>
            <w:r w:rsidRPr="00790B4E">
              <w:rPr>
                <w:b/>
                <w:color w:val="5B9BD5" w:themeColor="accent5"/>
              </w:rPr>
              <w:t>[Soc 1]</w:t>
            </w:r>
            <w:r w:rsidRPr="000D637D">
              <w:t xml:space="preserve"> D’après un sondage de 60 millions de consommateurs en 2014, plus de 9/10ème</w:t>
            </w:r>
            <w:r w:rsidR="00E36E3A">
              <w:t>s</w:t>
            </w:r>
            <w:r w:rsidRPr="000D637D">
              <w:t xml:space="preserve"> de la population français </w:t>
            </w:r>
            <w:r w:rsidR="00E36E3A">
              <w:t>est</w:t>
            </w:r>
            <w:r w:rsidRPr="000D637D">
              <w:t xml:space="preserve"> soucieux vis-à-vis de l’obsolescence programmé. Cela induit une perte de confiance vers les entreprises et la demande vers le secteur augmente en conséquence pour rassurer les consommateurs.</w:t>
            </w:r>
          </w:p>
          <w:p w:rsidR="00790B4E" w:rsidRPr="000D637D" w:rsidRDefault="00790B4E" w:rsidP="000D637D">
            <w:pPr>
              <w:jc w:val="center"/>
            </w:pPr>
          </w:p>
          <w:p w:rsidR="00790B4E" w:rsidRPr="000D637D" w:rsidRDefault="000633FD" w:rsidP="000D637D">
            <w:pPr>
              <w:jc w:val="center"/>
            </w:pPr>
            <w:r w:rsidRPr="000D637D">
              <w:rPr>
                <w:b/>
              </w:rPr>
              <w:t>(L</w:t>
            </w:r>
            <w:r w:rsidR="00C23931">
              <w:rPr>
                <w:b/>
              </w:rPr>
              <w:t>éo</w:t>
            </w:r>
            <w:r w:rsidRPr="000D637D">
              <w:rPr>
                <w:b/>
              </w:rPr>
              <w:t>)</w:t>
            </w:r>
            <w:r w:rsidRPr="000D637D">
              <w:t xml:space="preserve"> Ce problème d’obsolescence programmée est un marché pour SmartViser. Comme l’entreprise effectue différents tests sur les téléphones, les constructeurs doivent prouver que leurs produits ne sont pas sujet à</w:t>
            </w:r>
            <w:r w:rsidR="00E36E3A">
              <w:t xml:space="preserve"> ce problème.</w:t>
            </w:r>
          </w:p>
        </w:tc>
        <w:tc>
          <w:tcPr>
            <w:tcW w:w="3776"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pPr>
            <w:r w:rsidRPr="000D637D">
              <w:rPr>
                <w:b/>
              </w:rPr>
              <w:t>(L</w:t>
            </w:r>
            <w:r w:rsidR="00C23931">
              <w:rPr>
                <w:b/>
              </w:rPr>
              <w:t>éo</w:t>
            </w:r>
            <w:r w:rsidRPr="000D637D">
              <w:rPr>
                <w:b/>
              </w:rPr>
              <w:t>)</w:t>
            </w:r>
            <w:r w:rsidRPr="000D637D">
              <w:t xml:space="preserve"> Tester l’obsolescence programmée est très difficile pour </w:t>
            </w:r>
            <w:r w:rsidR="000D637D" w:rsidRPr="000D637D">
              <w:t>notre entreprise</w:t>
            </w:r>
            <w:r w:rsidRPr="000D637D">
              <w:t>. Cela engendre des tests de grande durée.</w:t>
            </w:r>
          </w:p>
        </w:tc>
      </w:tr>
      <w:tr w:rsidR="000633FD" w:rsidRPr="000633FD" w:rsidTr="000633FD">
        <w:trPr>
          <w:trHeight w:val="960"/>
        </w:trPr>
        <w:tc>
          <w:tcPr>
            <w:tcW w:w="1744" w:type="dxa"/>
            <w:vMerge/>
            <w:tcBorders>
              <w:top w:val="single" w:sz="24" w:space="0" w:color="000000"/>
              <w:left w:val="single" w:sz="24" w:space="0" w:color="000000"/>
              <w:bottom w:val="single" w:sz="24" w:space="0" w:color="000000"/>
              <w:right w:val="single" w:sz="24" w:space="0" w:color="000000"/>
            </w:tcBorders>
            <w:vAlign w:val="center"/>
            <w:hideMark/>
          </w:tcPr>
          <w:p w:rsidR="000633FD" w:rsidRPr="000633FD" w:rsidRDefault="000633FD" w:rsidP="000633FD">
            <w:pPr>
              <w:spacing w:after="0" w:line="240" w:lineRule="auto"/>
              <w:jc w:val="center"/>
              <w:rPr>
                <w:rFonts w:ascii="Times New Roman" w:eastAsia="Times New Roman" w:hAnsi="Times New Roman" w:cs="Times New Roman"/>
                <w:szCs w:val="24"/>
                <w:lang w:eastAsia="fr-FR"/>
              </w:rPr>
            </w:pPr>
            <w:bookmarkStart w:id="3" w:name="_Hlk527886135"/>
          </w:p>
        </w:tc>
        <w:tc>
          <w:tcPr>
            <w:tcW w:w="4287" w:type="dxa"/>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rPr>
                <w:b/>
              </w:rPr>
            </w:pPr>
            <w:r w:rsidRPr="000D637D">
              <w:rPr>
                <w:b/>
              </w:rPr>
              <w:t>Santé → sûreté du patient en terme corporel</w:t>
            </w:r>
          </w:p>
          <w:p w:rsidR="000D637D" w:rsidRPr="000D637D" w:rsidRDefault="000633FD" w:rsidP="000D637D">
            <w:pPr>
              <w:jc w:val="center"/>
            </w:pPr>
            <w:r w:rsidRPr="000D637D">
              <w:t xml:space="preserve">Les entreprises travaillant dans le domaine de la santé doivent répondre à des obligations en termes de santé et sécurité du patient. C’est pourquoi elles </w:t>
            </w:r>
            <w:r w:rsidRPr="000D637D">
              <w:lastRenderedPageBreak/>
              <w:t>font appels aux entreprises de tests pour être sûr du bon fonctionnement de leur produit</w:t>
            </w:r>
          </w:p>
        </w:tc>
        <w:tc>
          <w:tcPr>
            <w:tcW w:w="4137" w:type="dxa"/>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pPr>
            <w:r w:rsidRPr="000D637D">
              <w:lastRenderedPageBreak/>
              <w:t xml:space="preserve">Le corps humain est très fragile et les traitements peuvent donc être très nocifs pour les patients. Il est donc très important de s’assurer du fonctionnement optimal des machines en termes de sécurité. Cela crée des </w:t>
            </w:r>
            <w:r w:rsidRPr="000D637D">
              <w:lastRenderedPageBreak/>
              <w:t>domaines très spécialisés du test comme pour la radiothérapie.</w:t>
            </w:r>
          </w:p>
        </w:tc>
        <w:tc>
          <w:tcPr>
            <w:tcW w:w="3776" w:type="dxa"/>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Default="000633FD" w:rsidP="000D637D">
            <w:pPr>
              <w:jc w:val="center"/>
            </w:pPr>
            <w:r w:rsidRPr="000D637D">
              <w:lastRenderedPageBreak/>
              <w:t xml:space="preserve">La conformité des appareils médicaux aux normes </w:t>
            </w:r>
            <w:r w:rsidR="00E36E3A">
              <w:t xml:space="preserve">juridiques </w:t>
            </w:r>
            <w:r w:rsidRPr="000D637D">
              <w:t xml:space="preserve">en vigueur </w:t>
            </w:r>
            <w:r w:rsidR="00E36E3A">
              <w:t>est indispensable. Il</w:t>
            </w:r>
            <w:r w:rsidRPr="000D637D">
              <w:t xml:space="preserve"> incombe une aussi grande responsabilité aux fabricants qu’aux praticiens de santé quant au </w:t>
            </w:r>
            <w:r w:rsidRPr="000D637D">
              <w:lastRenderedPageBreak/>
              <w:t>déroulement des soins. On se rappel</w:t>
            </w:r>
            <w:r w:rsidR="00E36E3A">
              <w:t>le</w:t>
            </w:r>
            <w:r w:rsidRPr="000D637D">
              <w:t xml:space="preserve"> de la catastrophe de la surdose de radiation à Épinal </w:t>
            </w:r>
            <w:r w:rsidRPr="000D637D">
              <w:rPr>
                <w:b/>
                <w:color w:val="5B9BD5" w:themeColor="accent5"/>
              </w:rPr>
              <w:t>[Soc 5]</w:t>
            </w:r>
            <w:r w:rsidRPr="000D637D">
              <w:t xml:space="preserve">. Si la faute incombe </w:t>
            </w:r>
            <w:r w:rsidR="00E36E3A">
              <w:t>à l’entreprise de Test,</w:t>
            </w:r>
            <w:r w:rsidRPr="000D637D">
              <w:t xml:space="preserve"> la sanction pénale sera très importante.</w:t>
            </w:r>
          </w:p>
          <w:p w:rsidR="000D637D" w:rsidRPr="000D637D" w:rsidRDefault="000D637D" w:rsidP="000D637D">
            <w:pPr>
              <w:jc w:val="center"/>
            </w:pPr>
          </w:p>
        </w:tc>
      </w:tr>
      <w:bookmarkEnd w:id="3"/>
      <w:tr w:rsidR="000633FD" w:rsidRPr="000633FD" w:rsidTr="000633FD">
        <w:trPr>
          <w:trHeight w:val="700"/>
        </w:trPr>
        <w:tc>
          <w:tcPr>
            <w:tcW w:w="1744" w:type="dxa"/>
            <w:vMerge/>
            <w:tcBorders>
              <w:top w:val="single" w:sz="24" w:space="0" w:color="000000"/>
              <w:left w:val="single" w:sz="24" w:space="0" w:color="000000"/>
              <w:bottom w:val="single" w:sz="24" w:space="0" w:color="000000"/>
              <w:right w:val="single" w:sz="24" w:space="0" w:color="000000"/>
            </w:tcBorders>
            <w:vAlign w:val="center"/>
            <w:hideMark/>
          </w:tcPr>
          <w:p w:rsidR="000633FD" w:rsidRPr="000633FD" w:rsidRDefault="000633FD" w:rsidP="000633FD">
            <w:pPr>
              <w:spacing w:after="0" w:line="240" w:lineRule="auto"/>
              <w:jc w:val="center"/>
              <w:rPr>
                <w:rFonts w:ascii="Times New Roman" w:eastAsia="Times New Roman" w:hAnsi="Times New Roman" w:cs="Times New Roman"/>
                <w:szCs w:val="24"/>
                <w:lang w:eastAsia="fr-FR"/>
              </w:rPr>
            </w:pPr>
          </w:p>
        </w:tc>
        <w:tc>
          <w:tcPr>
            <w:tcW w:w="4287" w:type="dxa"/>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790B4E" w:rsidRDefault="00790B4E" w:rsidP="000D637D">
            <w:pPr>
              <w:jc w:val="center"/>
              <w:rPr>
                <w:b/>
              </w:rPr>
            </w:pPr>
          </w:p>
          <w:p w:rsidR="00790B4E" w:rsidRDefault="00790B4E" w:rsidP="000D637D">
            <w:pPr>
              <w:jc w:val="center"/>
              <w:rPr>
                <w:b/>
              </w:rPr>
            </w:pPr>
          </w:p>
          <w:p w:rsidR="00790B4E" w:rsidRDefault="00790B4E" w:rsidP="000D637D">
            <w:pPr>
              <w:jc w:val="center"/>
              <w:rPr>
                <w:b/>
              </w:rPr>
            </w:pPr>
          </w:p>
          <w:p w:rsidR="000633FD" w:rsidRPr="000D637D" w:rsidRDefault="000633FD" w:rsidP="000D637D">
            <w:pPr>
              <w:jc w:val="center"/>
              <w:rPr>
                <w:b/>
              </w:rPr>
            </w:pPr>
            <w:bookmarkStart w:id="4" w:name="_Hlk527886492"/>
            <w:r w:rsidRPr="000D637D">
              <w:rPr>
                <w:b/>
              </w:rPr>
              <w:t xml:space="preserve">Vie privée/confidentialité </w:t>
            </w:r>
            <w:r w:rsidRPr="000D637D">
              <w:rPr>
                <w:b/>
                <w:color w:val="5B9BD5" w:themeColor="accent5"/>
              </w:rPr>
              <w:t>[Soc 3]</w:t>
            </w:r>
          </w:p>
          <w:p w:rsidR="000633FD" w:rsidRDefault="000633FD" w:rsidP="000D637D">
            <w:pPr>
              <w:jc w:val="center"/>
            </w:pPr>
            <w:r w:rsidRPr="000D637D">
              <w:t xml:space="preserve">La vie privée du consommateur est ce qu’il y a de plus important. En effet, de nombreux scandales (ex : Cambridge </w:t>
            </w:r>
            <w:proofErr w:type="spellStart"/>
            <w:r w:rsidRPr="000D637D">
              <w:t>Analytica</w:t>
            </w:r>
            <w:proofErr w:type="spellEnd"/>
            <w:r w:rsidRPr="000D637D">
              <w:t xml:space="preserve">) </w:t>
            </w:r>
            <w:r w:rsidRPr="000D637D">
              <w:rPr>
                <w:b/>
                <w:color w:val="5B9BD5" w:themeColor="accent5"/>
              </w:rPr>
              <w:t>[Soc 2]</w:t>
            </w:r>
            <w:r w:rsidRPr="000D637D">
              <w:rPr>
                <w:rFonts w:ascii="Calibri" w:hAnsi="Calibri" w:cs="Calibri"/>
              </w:rPr>
              <w:t> </w:t>
            </w:r>
            <w:r w:rsidRPr="000D637D">
              <w:t>ont éclatés ces dernières années et donc les entreprises veulent absolument éviter cela. Pour cela les testeurs valident ou non le bon respect de la vie privées des consommateurs. De plus, si un scandale éclate, cela nuit à l’image de l’entreprise</w:t>
            </w:r>
            <w:bookmarkEnd w:id="4"/>
            <w:r w:rsidRPr="000D637D">
              <w:t>.</w:t>
            </w:r>
          </w:p>
          <w:p w:rsidR="00790B4E" w:rsidRDefault="00790B4E" w:rsidP="000D637D">
            <w:pPr>
              <w:jc w:val="center"/>
            </w:pPr>
          </w:p>
          <w:p w:rsidR="00790B4E" w:rsidRDefault="00790B4E" w:rsidP="000D637D">
            <w:pPr>
              <w:jc w:val="center"/>
            </w:pPr>
          </w:p>
          <w:p w:rsidR="00790B4E" w:rsidRPr="000D637D" w:rsidRDefault="00790B4E" w:rsidP="000D637D">
            <w:pPr>
              <w:jc w:val="center"/>
            </w:pPr>
          </w:p>
        </w:tc>
        <w:tc>
          <w:tcPr>
            <w:tcW w:w="4137" w:type="dxa"/>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pPr>
            <w:r w:rsidRPr="000D637D">
              <w:t>Lorsque les entreprises proposent un produit à ses consommateurs, il faut qu’elles s’assurent que ce dernier soit correctement conçu pour assurer la vie privée des consommateurs. Ces derniers ne doivent pas voir leurs données circuler sur internet sans être sécurisées.</w:t>
            </w:r>
          </w:p>
        </w:tc>
        <w:tc>
          <w:tcPr>
            <w:tcW w:w="3776" w:type="dxa"/>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0D637D" w:rsidRDefault="000633FD" w:rsidP="000D637D">
            <w:pPr>
              <w:jc w:val="center"/>
            </w:pPr>
            <w:r w:rsidRPr="000D637D">
              <w:t>Les problèmes de vie privées impliquent une précision et une fiabilité absolue dans tous les tests effectués. Donc les entreprises du test n’ont pas le droit à l’erreur lorsqu’ils effectuent des tests impliquant la vie privée des consommateurs</w:t>
            </w:r>
            <w:r w:rsidR="004E2E09">
              <w:t xml:space="preserve">. </w:t>
            </w:r>
          </w:p>
          <w:p w:rsidR="000633FD" w:rsidRPr="000D637D" w:rsidRDefault="000633FD" w:rsidP="000D637D">
            <w:pPr>
              <w:jc w:val="center"/>
            </w:pPr>
            <w:r w:rsidRPr="000D637D">
              <w:br/>
            </w:r>
          </w:p>
        </w:tc>
      </w:tr>
      <w:tr w:rsidR="000633FD" w:rsidRPr="000633FD" w:rsidTr="000633FD">
        <w:trPr>
          <w:trHeight w:val="460"/>
        </w:trPr>
        <w:tc>
          <w:tcPr>
            <w:tcW w:w="1744" w:type="dxa"/>
            <w:vMerge w:val="restart"/>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rPr>
                <w:b/>
              </w:rPr>
            </w:pPr>
            <w:r w:rsidRPr="00790B4E">
              <w:rPr>
                <w:b/>
              </w:rPr>
              <w:lastRenderedPageBreak/>
              <w:t>Technologique</w:t>
            </w:r>
          </w:p>
        </w:tc>
        <w:tc>
          <w:tcPr>
            <w:tcW w:w="4287"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rPr>
                <w:b/>
              </w:rPr>
            </w:pPr>
            <w:r w:rsidRPr="00790B4E">
              <w:rPr>
                <w:b/>
              </w:rPr>
              <w:t>Interopérabilité</w:t>
            </w:r>
          </w:p>
          <w:p w:rsidR="000633FD" w:rsidRPr="00790B4E" w:rsidRDefault="000633FD" w:rsidP="00790B4E">
            <w:pPr>
              <w:jc w:val="center"/>
            </w:pPr>
            <w:r w:rsidRPr="00790B4E">
              <w:t xml:space="preserve">L’augmentation du numérique dans le monde de l’entreprise pose problème. </w:t>
            </w:r>
            <w:r w:rsidR="004E2E09">
              <w:t>Par exemple, elles</w:t>
            </w:r>
            <w:r w:rsidRPr="00790B4E">
              <w:t xml:space="preserve"> doivent communiquer entres elles pour regrouper leurs données </w:t>
            </w:r>
            <w:r w:rsidR="004E2E09">
              <w:t>et pouvoir les exploiter.</w:t>
            </w:r>
          </w:p>
        </w:tc>
        <w:tc>
          <w:tcPr>
            <w:tcW w:w="4137"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pPr>
            <w:r w:rsidRPr="00790B4E">
              <w:t>De nombreux tests doivent être réalisés en amont pour tester la bonne communication entre les différentes solutions mais également pour prouver la bonne sécurisation des données.</w:t>
            </w:r>
          </w:p>
        </w:tc>
        <w:tc>
          <w:tcPr>
            <w:tcW w:w="3776"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pPr>
            <w:r w:rsidRPr="00790B4E">
              <w:t>Lorsque l’on teste l’interopérabilité entre les différents produits, cela nécessite un coût puisqu’il faut acheter les différents produits. De plus, il faut que les testeurs soient formés sur toutes les technologies qui sont utilisées.</w:t>
            </w:r>
          </w:p>
        </w:tc>
      </w:tr>
      <w:tr w:rsidR="000633FD" w:rsidRPr="000633FD" w:rsidTr="000633FD">
        <w:trPr>
          <w:trHeight w:val="480"/>
        </w:trPr>
        <w:tc>
          <w:tcPr>
            <w:tcW w:w="1744" w:type="dxa"/>
            <w:vMerge/>
            <w:tcBorders>
              <w:top w:val="single" w:sz="24" w:space="0" w:color="000000"/>
              <w:left w:val="single" w:sz="24" w:space="0" w:color="000000"/>
              <w:bottom w:val="single" w:sz="24" w:space="0" w:color="000000"/>
              <w:right w:val="single" w:sz="24" w:space="0" w:color="000000"/>
            </w:tcBorders>
            <w:vAlign w:val="center"/>
            <w:hideMark/>
          </w:tcPr>
          <w:p w:rsidR="000633FD" w:rsidRPr="00790B4E" w:rsidRDefault="000633FD" w:rsidP="00790B4E">
            <w:pPr>
              <w:jc w:val="center"/>
            </w:pPr>
          </w:p>
        </w:tc>
        <w:tc>
          <w:tcPr>
            <w:tcW w:w="4287" w:type="dxa"/>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rPr>
                <w:b/>
              </w:rPr>
            </w:pPr>
            <w:r w:rsidRPr="00790B4E">
              <w:rPr>
                <w:b/>
              </w:rPr>
              <w:t>Blockchain</w:t>
            </w:r>
          </w:p>
          <w:p w:rsidR="000633FD" w:rsidRPr="00790B4E" w:rsidRDefault="000633FD" w:rsidP="00790B4E">
            <w:pPr>
              <w:jc w:val="center"/>
            </w:pPr>
            <w:r w:rsidRPr="00790B4E">
              <w:t xml:space="preserve">La blockchain est une technologie de stockage et de transmission d’informations, transparente, sécurisée, et fonctionnant sans organe central de contrôle (définition de Blockchain France) </w:t>
            </w:r>
            <w:r w:rsidRPr="00790B4E">
              <w:rPr>
                <w:b/>
                <w:color w:val="5B9BD5" w:themeColor="accent5"/>
              </w:rPr>
              <w:t>[Tec 1].</w:t>
            </w:r>
          </w:p>
          <w:p w:rsidR="000633FD" w:rsidRDefault="000633FD" w:rsidP="00790B4E">
            <w:pPr>
              <w:jc w:val="center"/>
            </w:pPr>
            <w:r w:rsidRPr="00790B4E">
              <w:t>Elle contient l’historique de tous les échanges (transfert d’argent, contrats...) entre les utilisateurs et chacun peut vérifier la validité des échanges car tous les utilisateurs possèdent la copie de ces données</w:t>
            </w:r>
            <w:r w:rsidR="004E2E09">
              <w:t>.</w:t>
            </w:r>
          </w:p>
          <w:p w:rsidR="00790B4E" w:rsidRDefault="00790B4E" w:rsidP="00790B4E">
            <w:pPr>
              <w:jc w:val="center"/>
            </w:pPr>
          </w:p>
          <w:p w:rsidR="00790B4E" w:rsidRPr="00790B4E" w:rsidRDefault="00790B4E" w:rsidP="00790B4E">
            <w:pPr>
              <w:jc w:val="center"/>
            </w:pPr>
          </w:p>
          <w:p w:rsidR="000633FD" w:rsidRPr="00790B4E" w:rsidRDefault="000633FD" w:rsidP="00790B4E">
            <w:pPr>
              <w:jc w:val="center"/>
            </w:pPr>
          </w:p>
        </w:tc>
        <w:tc>
          <w:tcPr>
            <w:tcW w:w="4137" w:type="dxa"/>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Default="000633FD" w:rsidP="00790B4E">
            <w:pPr>
              <w:jc w:val="center"/>
            </w:pPr>
            <w:r w:rsidRPr="00790B4E">
              <w:t>Pour chaque nouveau domaine technologique arrivant dans les entreprises, il y a création d’un nouveau marché pour le secteur du test. De plus, l’intérêt de la blockchain est que l’intégrité des données doit être gardée même si un maillon est corrompu, il faut donc veiller à sa sécurité.</w:t>
            </w:r>
          </w:p>
          <w:p w:rsidR="00C23931" w:rsidRDefault="00C23931" w:rsidP="00790B4E">
            <w:pPr>
              <w:jc w:val="center"/>
            </w:pPr>
            <w:r>
              <w:rPr>
                <w:rFonts w:cs="Carlito"/>
                <w:color w:val="000000"/>
              </w:rPr>
              <w:t>Aujourd’hui, la blockchain est fortement liée au cours d’une monnaie virtuelle mais beaucoup d’entreprises s’y intéressent pour d’autres utilisations.</w:t>
            </w:r>
          </w:p>
          <w:p w:rsidR="00C23931" w:rsidRPr="00790B4E" w:rsidRDefault="00C23931" w:rsidP="00790B4E">
            <w:pPr>
              <w:jc w:val="center"/>
            </w:pPr>
          </w:p>
        </w:tc>
        <w:tc>
          <w:tcPr>
            <w:tcW w:w="3776" w:type="dxa"/>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pPr>
            <w:r w:rsidRPr="00790B4E">
              <w:t>Le test de cette technologie nécessite un investissement conséquent avant de porter ses fruits. Elle nécessite de former de</w:t>
            </w:r>
            <w:r w:rsidR="004E2E09">
              <w:t>s</w:t>
            </w:r>
            <w:r w:rsidRPr="00790B4E">
              <w:t xml:space="preserve"> experts en Blockchain ainsi que de multiples serveurs pour simuler la multitude d’utilisateurs. Bien que les risques soient calculés et la technologie prometteuse, il n’est pas encore sûr qu’elle s’impose sur les différents marchés.</w:t>
            </w:r>
          </w:p>
        </w:tc>
      </w:tr>
      <w:tr w:rsidR="000633FD" w:rsidRPr="000633FD" w:rsidTr="000633FD">
        <w:trPr>
          <w:trHeight w:val="480"/>
        </w:trPr>
        <w:tc>
          <w:tcPr>
            <w:tcW w:w="1744" w:type="dxa"/>
            <w:vMerge/>
            <w:tcBorders>
              <w:top w:val="single" w:sz="24" w:space="0" w:color="000000"/>
              <w:left w:val="single" w:sz="24" w:space="0" w:color="000000"/>
              <w:bottom w:val="single" w:sz="24" w:space="0" w:color="000000"/>
              <w:right w:val="single" w:sz="24" w:space="0" w:color="000000"/>
            </w:tcBorders>
            <w:vAlign w:val="center"/>
            <w:hideMark/>
          </w:tcPr>
          <w:p w:rsidR="000633FD" w:rsidRPr="00790B4E" w:rsidRDefault="000633FD" w:rsidP="00790B4E">
            <w:pPr>
              <w:jc w:val="center"/>
            </w:pPr>
            <w:bookmarkStart w:id="5" w:name="_Hlk527887008"/>
            <w:bookmarkStart w:id="6" w:name="_GoBack" w:colFirst="3" w:colLast="3"/>
          </w:p>
        </w:tc>
        <w:tc>
          <w:tcPr>
            <w:tcW w:w="4287" w:type="dxa"/>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rPr>
                <w:b/>
              </w:rPr>
            </w:pPr>
            <w:r w:rsidRPr="00790B4E">
              <w:rPr>
                <w:b/>
              </w:rPr>
              <w:t xml:space="preserve">IA / </w:t>
            </w:r>
            <w:proofErr w:type="spellStart"/>
            <w:r w:rsidRPr="00790B4E">
              <w:rPr>
                <w:b/>
              </w:rPr>
              <w:t>Deep</w:t>
            </w:r>
            <w:proofErr w:type="spellEnd"/>
            <w:r w:rsidRPr="00790B4E">
              <w:rPr>
                <w:b/>
              </w:rPr>
              <w:t xml:space="preserve"> </w:t>
            </w:r>
            <w:proofErr w:type="spellStart"/>
            <w:r w:rsidRPr="00790B4E">
              <w:rPr>
                <w:b/>
              </w:rPr>
              <w:t>learning</w:t>
            </w:r>
            <w:proofErr w:type="spellEnd"/>
          </w:p>
          <w:p w:rsidR="000633FD" w:rsidRPr="00790B4E" w:rsidRDefault="000633FD" w:rsidP="00790B4E">
            <w:pPr>
              <w:jc w:val="center"/>
            </w:pPr>
            <w:bookmarkStart w:id="7" w:name="_Hlk527886805"/>
            <w:r w:rsidRPr="00790B4E">
              <w:t xml:space="preserve">L’intelligence artificielle fait désormais partie du quotidien de nombreuses personnes. Lorsque cette dernière est mise en place (par exemple SIRI, Cortana, etc), les entreprises doivent pouvoir certifier à leurs clients qu’il n’y a pas de faille de sécurité et que leur IA est parfaitement </w:t>
            </w:r>
            <w:r w:rsidR="00790B4E" w:rsidRPr="00790B4E">
              <w:t>fonctionnelle.</w:t>
            </w:r>
            <w:bookmarkEnd w:id="7"/>
          </w:p>
        </w:tc>
        <w:tc>
          <w:tcPr>
            <w:tcW w:w="4137" w:type="dxa"/>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pPr>
            <w:bookmarkStart w:id="8" w:name="_Hlk527886899"/>
            <w:r w:rsidRPr="00790B4E">
              <w:t>Lorsque les entreprises mettent en place de l’IA au sein de leur produit, elles demandent aux entreprises de tests de vérifier leur produit. Ces derniers doivent être parfaitement sécurisés. En effet, de nombreuses IA fonctionnent en récoltant des informations sur l’utilisateur. Si ces informations ne sont pas gérées correctement et ne sont pas sécurisées, il peut y avoir des scandales.</w:t>
            </w:r>
          </w:p>
          <w:p w:rsidR="000633FD" w:rsidRPr="00790B4E" w:rsidRDefault="000633FD" w:rsidP="00790B4E">
            <w:pPr>
              <w:jc w:val="center"/>
            </w:pPr>
            <w:r w:rsidRPr="00790B4E">
              <w:t xml:space="preserve">En plus de protéger les données, il faut aussi entraîner l’IA. Le </w:t>
            </w:r>
            <w:proofErr w:type="spellStart"/>
            <w:r w:rsidRPr="00790B4E">
              <w:t>deep</w:t>
            </w:r>
            <w:proofErr w:type="spellEnd"/>
            <w:r w:rsidRPr="00790B4E">
              <w:t xml:space="preserve"> </w:t>
            </w:r>
            <w:proofErr w:type="spellStart"/>
            <w:r w:rsidRPr="00790B4E">
              <w:t>learning</w:t>
            </w:r>
            <w:proofErr w:type="spellEnd"/>
            <w:r w:rsidRPr="00790B4E">
              <w:t xml:space="preserve"> peut donc être réalisé par les entreprises de tests.</w:t>
            </w:r>
            <w:bookmarkEnd w:id="8"/>
          </w:p>
        </w:tc>
        <w:tc>
          <w:tcPr>
            <w:tcW w:w="3776" w:type="dxa"/>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pPr>
            <w:r w:rsidRPr="00790B4E">
              <w:t xml:space="preserve">L’IA </w:t>
            </w:r>
            <w:r w:rsidR="00C23931">
              <w:t>fonctionne différemment</w:t>
            </w:r>
            <w:r w:rsidRPr="00790B4E">
              <w:t xml:space="preserve"> d’un programme traditionnel. En effet, un programme répondra de manière différente à un même contexte selon son “apprentissage”. Cela demande au secteur du test de s’adapter et de développer de nouveaux tests pour cette nouvelle problématique.</w:t>
            </w:r>
          </w:p>
        </w:tc>
      </w:tr>
      <w:bookmarkEnd w:id="5"/>
      <w:bookmarkEnd w:id="6"/>
      <w:tr w:rsidR="000633FD" w:rsidRPr="000633FD" w:rsidTr="00790B4E">
        <w:trPr>
          <w:trHeight w:val="460"/>
        </w:trPr>
        <w:tc>
          <w:tcPr>
            <w:tcW w:w="1744" w:type="dxa"/>
            <w:vMerge w:val="restart"/>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790B4E" w:rsidRDefault="00790B4E" w:rsidP="00790B4E">
            <w:pPr>
              <w:jc w:val="center"/>
              <w:rPr>
                <w:b/>
              </w:rPr>
            </w:pPr>
          </w:p>
          <w:p w:rsidR="00790B4E" w:rsidRDefault="00790B4E" w:rsidP="00790B4E">
            <w:pPr>
              <w:jc w:val="center"/>
              <w:rPr>
                <w:b/>
              </w:rPr>
            </w:pPr>
          </w:p>
          <w:p w:rsidR="000633FD" w:rsidRDefault="000633FD" w:rsidP="00790B4E">
            <w:pPr>
              <w:jc w:val="center"/>
              <w:rPr>
                <w:b/>
              </w:rPr>
            </w:pPr>
            <w:r w:rsidRPr="00790B4E">
              <w:rPr>
                <w:b/>
              </w:rPr>
              <w:t>Environnementaux</w:t>
            </w: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r w:rsidRPr="00790B4E">
              <w:rPr>
                <w:b/>
              </w:rPr>
              <w:t>Environnementaux</w:t>
            </w: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790B4E" w:rsidRDefault="00790B4E" w:rsidP="00790B4E">
            <w:pPr>
              <w:jc w:val="center"/>
              <w:rPr>
                <w:b/>
              </w:rPr>
            </w:pPr>
          </w:p>
          <w:p w:rsidR="00FB3B41" w:rsidRDefault="00FB3B41" w:rsidP="00790B4E">
            <w:pPr>
              <w:jc w:val="center"/>
              <w:rPr>
                <w:b/>
              </w:rPr>
            </w:pPr>
          </w:p>
          <w:p w:rsidR="00FB3B41" w:rsidRDefault="00FB3B41" w:rsidP="00790B4E">
            <w:pPr>
              <w:jc w:val="center"/>
              <w:rPr>
                <w:b/>
              </w:rPr>
            </w:pPr>
          </w:p>
          <w:p w:rsidR="00790B4E" w:rsidRDefault="00790B4E" w:rsidP="00790B4E">
            <w:pPr>
              <w:jc w:val="center"/>
              <w:rPr>
                <w:b/>
              </w:rPr>
            </w:pPr>
          </w:p>
          <w:p w:rsidR="00790B4E" w:rsidRPr="00790B4E" w:rsidRDefault="00790B4E" w:rsidP="00790B4E">
            <w:pPr>
              <w:jc w:val="center"/>
              <w:rPr>
                <w:b/>
              </w:rPr>
            </w:pPr>
            <w:r w:rsidRPr="00790B4E">
              <w:rPr>
                <w:b/>
              </w:rPr>
              <w:t>Environnementaux</w:t>
            </w:r>
          </w:p>
        </w:tc>
        <w:tc>
          <w:tcPr>
            <w:tcW w:w="4287"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rPr>
                <w:b/>
              </w:rPr>
            </w:pPr>
            <w:r w:rsidRPr="00790B4E">
              <w:rPr>
                <w:b/>
              </w:rPr>
              <w:lastRenderedPageBreak/>
              <w:t>ISO</w:t>
            </w:r>
          </w:p>
          <w:p w:rsidR="000633FD" w:rsidRPr="00790B4E" w:rsidRDefault="000633FD" w:rsidP="00790B4E">
            <w:pPr>
              <w:jc w:val="center"/>
              <w:rPr>
                <w:b/>
              </w:rPr>
            </w:pPr>
            <w:r w:rsidRPr="00790B4E">
              <w:rPr>
                <w:b/>
              </w:rPr>
              <w:t xml:space="preserve">(Organisation Internationale de Normalisation) </w:t>
            </w:r>
            <w:r w:rsidRPr="00790B4E">
              <w:rPr>
                <w:b/>
                <w:color w:val="5B9BD5" w:themeColor="accent5"/>
              </w:rPr>
              <w:t>[</w:t>
            </w:r>
            <w:proofErr w:type="spellStart"/>
            <w:r w:rsidRPr="00790B4E">
              <w:rPr>
                <w:b/>
                <w:color w:val="5B9BD5" w:themeColor="accent5"/>
              </w:rPr>
              <w:t>Env</w:t>
            </w:r>
            <w:proofErr w:type="spellEnd"/>
            <w:r w:rsidRPr="00790B4E">
              <w:rPr>
                <w:b/>
                <w:color w:val="5B9BD5" w:themeColor="accent5"/>
              </w:rPr>
              <w:t xml:space="preserve"> 1]</w:t>
            </w:r>
          </w:p>
          <w:p w:rsidR="000633FD" w:rsidRPr="00790B4E" w:rsidRDefault="000633FD" w:rsidP="00790B4E">
            <w:pPr>
              <w:jc w:val="center"/>
            </w:pPr>
            <w:r w:rsidRPr="00790B4E">
              <w:t xml:space="preserve">L’ISO est une organisation non gouvernementale et indépendante qui créer des normes internationales visant à développer des consensus techniques ou managériaux dans des domaines variés </w:t>
            </w:r>
            <w:r w:rsidRPr="00790B4E">
              <w:lastRenderedPageBreak/>
              <w:t>afin garantir une fiabilité aux services et produits.</w:t>
            </w:r>
          </w:p>
          <w:p w:rsidR="000633FD" w:rsidRPr="00790B4E" w:rsidRDefault="000633FD" w:rsidP="00790B4E">
            <w:pPr>
              <w:jc w:val="center"/>
            </w:pPr>
          </w:p>
        </w:tc>
        <w:tc>
          <w:tcPr>
            <w:tcW w:w="4137"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pPr>
            <w:r w:rsidRPr="00790B4E">
              <w:rPr>
                <w:b/>
              </w:rPr>
              <w:lastRenderedPageBreak/>
              <w:t>(M</w:t>
            </w:r>
            <w:r w:rsidR="00C23931">
              <w:rPr>
                <w:b/>
              </w:rPr>
              <w:t>axime</w:t>
            </w:r>
            <w:r w:rsidRPr="00790B4E">
              <w:rPr>
                <w:b/>
              </w:rPr>
              <w:t>)</w:t>
            </w:r>
            <w:r w:rsidRPr="00790B4E">
              <w:t xml:space="preserve"> </w:t>
            </w:r>
            <w:proofErr w:type="spellStart"/>
            <w:r w:rsidRPr="00790B4E">
              <w:t>Kereval</w:t>
            </w:r>
            <w:proofErr w:type="spellEnd"/>
            <w:r w:rsidRPr="00790B4E">
              <w:t xml:space="preserve"> possède une équipe Qualité qui prépare l’entreprise aux audits de sécurité et de qualité. Ils sont en charge de former les employés aux bonnes pratiques et d’effectuer des audits internes de préparation afin de faciliter les audits externes par les organismes de certification et d’accréditation.</w:t>
            </w:r>
          </w:p>
          <w:p w:rsidR="000633FD" w:rsidRPr="00790B4E" w:rsidRDefault="000633FD" w:rsidP="00790B4E">
            <w:pPr>
              <w:jc w:val="center"/>
            </w:pPr>
          </w:p>
          <w:p w:rsidR="00790B4E" w:rsidRDefault="000633FD" w:rsidP="00790B4E">
            <w:pPr>
              <w:jc w:val="center"/>
            </w:pPr>
            <w:r w:rsidRPr="00790B4E">
              <w:rPr>
                <w:b/>
              </w:rPr>
              <w:t>ISO/IEC 27001 / Norme de management de la sécurité :</w:t>
            </w:r>
            <w:r w:rsidRPr="00790B4E">
              <w:t xml:space="preserve"> </w:t>
            </w:r>
          </w:p>
          <w:p w:rsidR="000633FD" w:rsidRPr="00790B4E" w:rsidRDefault="000633FD" w:rsidP="00790B4E">
            <w:pPr>
              <w:jc w:val="center"/>
            </w:pPr>
            <w:r w:rsidRPr="00790B4E">
              <w:t>Cette norme permet aux entreprises de tests d’obtenir des marchés plus importants puisque les entreprises veulent répondre à cette norme de sécurité</w:t>
            </w:r>
          </w:p>
          <w:p w:rsidR="000633FD" w:rsidRPr="00790B4E" w:rsidRDefault="000633FD" w:rsidP="00790B4E">
            <w:pPr>
              <w:jc w:val="center"/>
            </w:pPr>
          </w:p>
          <w:p w:rsidR="000633FD" w:rsidRPr="00790B4E" w:rsidRDefault="000633FD" w:rsidP="00790B4E">
            <w:pPr>
              <w:jc w:val="center"/>
              <w:rPr>
                <w:b/>
              </w:rPr>
            </w:pPr>
            <w:r w:rsidRPr="00790B4E">
              <w:rPr>
                <w:b/>
              </w:rPr>
              <w:t>ISO 9001 / Norme pour le management de la qualité :</w:t>
            </w:r>
          </w:p>
          <w:p w:rsidR="000633FD" w:rsidRPr="00790B4E" w:rsidRDefault="000633FD" w:rsidP="00790B4E">
            <w:pPr>
              <w:jc w:val="center"/>
            </w:pPr>
            <w:r w:rsidRPr="00790B4E">
              <w:t>Cette norme engendre de nombreux tests pour faire en sorte que les produits répondent bien aux exigences.</w:t>
            </w:r>
          </w:p>
          <w:p w:rsidR="000633FD" w:rsidRPr="00790B4E" w:rsidRDefault="000633FD" w:rsidP="00790B4E">
            <w:pPr>
              <w:jc w:val="center"/>
            </w:pPr>
          </w:p>
          <w:p w:rsidR="00790B4E" w:rsidRDefault="000633FD" w:rsidP="00790B4E">
            <w:pPr>
              <w:jc w:val="center"/>
            </w:pPr>
            <w:r w:rsidRPr="00790B4E">
              <w:rPr>
                <w:b/>
              </w:rPr>
              <w:t xml:space="preserve">(M) Accréditation COFRAC ISO </w:t>
            </w:r>
            <w:proofErr w:type="gramStart"/>
            <w:r w:rsidRPr="00790B4E">
              <w:rPr>
                <w:b/>
              </w:rPr>
              <w:t>17025:</w:t>
            </w:r>
            <w:proofErr w:type="gramEnd"/>
            <w:r w:rsidRPr="00790B4E">
              <w:rPr>
                <w:b/>
              </w:rPr>
              <w:t>2015(révision 2017 prévue)</w:t>
            </w:r>
            <w:r w:rsidRPr="00790B4E">
              <w:t xml:space="preserve"> </w:t>
            </w:r>
          </w:p>
          <w:p w:rsidR="000633FD" w:rsidRPr="00790B4E" w:rsidRDefault="000633FD" w:rsidP="00790B4E">
            <w:pPr>
              <w:jc w:val="center"/>
              <w:rPr>
                <w:b/>
                <w:color w:val="5B9BD5" w:themeColor="accent5"/>
              </w:rPr>
            </w:pPr>
            <w:r w:rsidRPr="00790B4E">
              <w:rPr>
                <w:b/>
                <w:color w:val="5B9BD5" w:themeColor="accent5"/>
              </w:rPr>
              <w:t>[</w:t>
            </w:r>
            <w:proofErr w:type="spellStart"/>
            <w:r w:rsidRPr="00790B4E">
              <w:rPr>
                <w:b/>
                <w:color w:val="5B9BD5" w:themeColor="accent5"/>
              </w:rPr>
              <w:t>Env</w:t>
            </w:r>
            <w:proofErr w:type="spellEnd"/>
            <w:r w:rsidRPr="00790B4E">
              <w:rPr>
                <w:b/>
                <w:color w:val="5B9BD5" w:themeColor="accent5"/>
              </w:rPr>
              <w:t xml:space="preserve"> 2]</w:t>
            </w:r>
          </w:p>
          <w:p w:rsidR="000633FD" w:rsidRPr="00790B4E" w:rsidRDefault="000633FD" w:rsidP="00790B4E">
            <w:pPr>
              <w:jc w:val="center"/>
            </w:pPr>
            <w:r w:rsidRPr="00790B4E">
              <w:t xml:space="preserve">“ISO/IEC </w:t>
            </w:r>
            <w:proofErr w:type="gramStart"/>
            <w:r w:rsidRPr="00790B4E">
              <w:t>17025:</w:t>
            </w:r>
            <w:proofErr w:type="gramEnd"/>
            <w:r w:rsidRPr="00790B4E">
              <w:t>2017 établit les exigences générales de compétence, d'impartialité et de cohérence des activités des laboratoires.”</w:t>
            </w:r>
          </w:p>
          <w:p w:rsidR="000633FD" w:rsidRPr="00790B4E" w:rsidRDefault="000633FD" w:rsidP="00790B4E">
            <w:pPr>
              <w:jc w:val="center"/>
            </w:pPr>
            <w:r w:rsidRPr="00790B4E">
              <w:lastRenderedPageBreak/>
              <w:t xml:space="preserve">Cela permet au laboratoire de santé de </w:t>
            </w:r>
            <w:proofErr w:type="spellStart"/>
            <w:r w:rsidRPr="00790B4E">
              <w:t>Kereval</w:t>
            </w:r>
            <w:proofErr w:type="spellEnd"/>
            <w:r w:rsidRPr="00790B4E">
              <w:t xml:space="preserve"> d’assurer à ses clients la qualité et la sécurité des services proposés.</w:t>
            </w:r>
          </w:p>
          <w:p w:rsidR="000633FD" w:rsidRPr="00790B4E" w:rsidRDefault="000633FD" w:rsidP="00790B4E">
            <w:pPr>
              <w:jc w:val="center"/>
            </w:pPr>
          </w:p>
        </w:tc>
        <w:tc>
          <w:tcPr>
            <w:tcW w:w="3776" w:type="dxa"/>
            <w:tcBorders>
              <w:top w:val="single" w:sz="24" w:space="0" w:color="000000"/>
              <w:left w:val="single" w:sz="24" w:space="0" w:color="000000"/>
              <w:bottom w:val="single" w:sz="8" w:space="0" w:color="000000"/>
              <w:right w:val="single" w:sz="24" w:space="0" w:color="000000"/>
            </w:tcBorders>
            <w:shd w:val="clear" w:color="auto" w:fill="auto"/>
            <w:tcMar>
              <w:top w:w="100" w:type="dxa"/>
              <w:left w:w="100" w:type="dxa"/>
              <w:bottom w:w="100" w:type="dxa"/>
              <w:right w:w="100" w:type="dxa"/>
            </w:tcMar>
            <w:vAlign w:val="center"/>
            <w:hideMark/>
          </w:tcPr>
          <w:p w:rsidR="000633FD" w:rsidRPr="00790B4E" w:rsidRDefault="000633FD" w:rsidP="00790B4E">
            <w:pPr>
              <w:jc w:val="center"/>
            </w:pPr>
            <w:r w:rsidRPr="00790B4E">
              <w:rPr>
                <w:b/>
              </w:rPr>
              <w:lastRenderedPageBreak/>
              <w:t>(L</w:t>
            </w:r>
            <w:r w:rsidR="00C23931">
              <w:rPr>
                <w:b/>
              </w:rPr>
              <w:t>éo</w:t>
            </w:r>
            <w:r w:rsidRPr="00790B4E">
              <w:rPr>
                <w:b/>
              </w:rPr>
              <w:t>)</w:t>
            </w:r>
            <w:r w:rsidRPr="00790B4E">
              <w:t xml:space="preserve"> Pour prouver que l‘on répond bien aux normes, des audits seront effectués. Les audits sont une source de stress pour les employés. Et cela entraîne une charge de travail supplémentaire. De plus, étant une petite entreprise, il n’y a pas de pôle qualité permettant de répondre correctement aux besoins de</w:t>
            </w:r>
            <w:r w:rsidR="00C23931">
              <w:t>s</w:t>
            </w:r>
            <w:r w:rsidRPr="00790B4E">
              <w:t xml:space="preserve"> employés pour les audits.</w:t>
            </w:r>
          </w:p>
        </w:tc>
      </w:tr>
      <w:tr w:rsidR="000633FD" w:rsidRPr="000633FD" w:rsidTr="000633FD">
        <w:trPr>
          <w:trHeight w:val="480"/>
        </w:trPr>
        <w:tc>
          <w:tcPr>
            <w:tcW w:w="1744" w:type="dxa"/>
            <w:vMerge/>
            <w:tcBorders>
              <w:top w:val="single" w:sz="24" w:space="0" w:color="000000"/>
              <w:left w:val="single" w:sz="24" w:space="0" w:color="000000"/>
              <w:bottom w:val="single" w:sz="24" w:space="0" w:color="000000"/>
              <w:right w:val="single" w:sz="24" w:space="0" w:color="000000"/>
            </w:tcBorders>
            <w:vAlign w:val="center"/>
            <w:hideMark/>
          </w:tcPr>
          <w:p w:rsidR="000633FD" w:rsidRPr="00790B4E" w:rsidRDefault="000633FD" w:rsidP="00790B4E">
            <w:pPr>
              <w:jc w:val="center"/>
            </w:pPr>
          </w:p>
        </w:tc>
        <w:tc>
          <w:tcPr>
            <w:tcW w:w="4287" w:type="dxa"/>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rPr>
                <w:b/>
              </w:rPr>
            </w:pPr>
            <w:r w:rsidRPr="00790B4E">
              <w:rPr>
                <w:b/>
              </w:rPr>
              <w:t>IHE</w:t>
            </w:r>
          </w:p>
          <w:p w:rsidR="000633FD" w:rsidRPr="00790B4E" w:rsidRDefault="000633FD" w:rsidP="00790B4E">
            <w:pPr>
              <w:jc w:val="center"/>
              <w:rPr>
                <w:b/>
              </w:rPr>
            </w:pPr>
            <w:r w:rsidRPr="00790B4E">
              <w:rPr>
                <w:b/>
              </w:rPr>
              <w:t>(</w:t>
            </w:r>
            <w:proofErr w:type="spellStart"/>
            <w:r w:rsidRPr="00790B4E">
              <w:rPr>
                <w:b/>
              </w:rPr>
              <w:t>Integrating</w:t>
            </w:r>
            <w:proofErr w:type="spellEnd"/>
            <w:r w:rsidRPr="00790B4E">
              <w:rPr>
                <w:b/>
              </w:rPr>
              <w:t xml:space="preserve"> the Healthcare Enterprise) </w:t>
            </w:r>
            <w:r w:rsidRPr="00790B4E">
              <w:rPr>
                <w:b/>
                <w:color w:val="5B9BD5" w:themeColor="accent5"/>
              </w:rPr>
              <w:t>[</w:t>
            </w:r>
            <w:proofErr w:type="spellStart"/>
            <w:r w:rsidRPr="00790B4E">
              <w:rPr>
                <w:b/>
                <w:color w:val="5B9BD5" w:themeColor="accent5"/>
              </w:rPr>
              <w:t>Env</w:t>
            </w:r>
            <w:proofErr w:type="spellEnd"/>
            <w:r w:rsidRPr="00790B4E">
              <w:rPr>
                <w:b/>
                <w:color w:val="5B9BD5" w:themeColor="accent5"/>
              </w:rPr>
              <w:t xml:space="preserve"> 3]</w:t>
            </w:r>
          </w:p>
          <w:p w:rsidR="000633FD" w:rsidRPr="00790B4E" w:rsidRDefault="000633FD" w:rsidP="00790B4E">
            <w:pPr>
              <w:jc w:val="center"/>
            </w:pPr>
            <w:r w:rsidRPr="00790B4E">
              <w:t xml:space="preserve">IHE est une organisation issue des professionnels de santé souhaitant développer et améliorer la communication entre les systèmes d’information de santé. </w:t>
            </w:r>
            <w:r w:rsidRPr="00790B4E">
              <w:rPr>
                <w:rFonts w:ascii="Calibri" w:hAnsi="Calibri" w:cs="Calibri"/>
              </w:rPr>
              <w:t> </w:t>
            </w:r>
            <w:r w:rsidRPr="00790B4E">
              <w:t>Pour cela, IHE met en avant des standards de données de santé tels que HL7 et DICOM pour coordonner les transferts de données.</w:t>
            </w:r>
          </w:p>
        </w:tc>
        <w:tc>
          <w:tcPr>
            <w:tcW w:w="4137" w:type="dxa"/>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pPr>
            <w:r w:rsidRPr="00790B4E">
              <w:rPr>
                <w:b/>
              </w:rPr>
              <w:t>(M</w:t>
            </w:r>
            <w:r w:rsidR="00C23931">
              <w:rPr>
                <w:b/>
              </w:rPr>
              <w:t>axime</w:t>
            </w:r>
            <w:r w:rsidRPr="00790B4E">
              <w:rPr>
                <w:b/>
              </w:rPr>
              <w:t>)</w:t>
            </w:r>
            <w:r w:rsidRPr="00790B4E">
              <w:t xml:space="preserve"> IHE commande régulièrement à l’équipe santé de </w:t>
            </w:r>
            <w:proofErr w:type="spellStart"/>
            <w:r w:rsidRPr="00790B4E">
              <w:t>Kereval</w:t>
            </w:r>
            <w:proofErr w:type="spellEnd"/>
            <w:r w:rsidRPr="00790B4E">
              <w:t xml:space="preserve"> des “</w:t>
            </w:r>
            <w:proofErr w:type="spellStart"/>
            <w:r w:rsidRPr="00790B4E">
              <w:t>connectathons</w:t>
            </w:r>
            <w:proofErr w:type="spellEnd"/>
            <w:r w:rsidRPr="00790B4E">
              <w:t>”</w:t>
            </w:r>
          </w:p>
          <w:p w:rsidR="000633FD" w:rsidRPr="00790B4E" w:rsidRDefault="000633FD" w:rsidP="00790B4E">
            <w:pPr>
              <w:jc w:val="center"/>
            </w:pPr>
            <w:r w:rsidRPr="00790B4E">
              <w:t>(</w:t>
            </w:r>
            <w:proofErr w:type="gramStart"/>
            <w:r w:rsidRPr="00790B4E">
              <w:t>en</w:t>
            </w:r>
            <w:proofErr w:type="gramEnd"/>
            <w:r w:rsidRPr="00790B4E">
              <w:t xml:space="preserve"> Europe et en Amérique du nord).</w:t>
            </w:r>
          </w:p>
          <w:p w:rsidR="000633FD" w:rsidRPr="00790B4E" w:rsidRDefault="000633FD" w:rsidP="00790B4E">
            <w:pPr>
              <w:jc w:val="center"/>
            </w:pPr>
            <w:r w:rsidRPr="00790B4E">
              <w:t>Ce sont des “</w:t>
            </w:r>
            <w:proofErr w:type="spellStart"/>
            <w:r w:rsidRPr="00790B4E">
              <w:t>connectivity</w:t>
            </w:r>
            <w:proofErr w:type="spellEnd"/>
            <w:r w:rsidRPr="00790B4E">
              <w:t xml:space="preserve"> marathons” qui permettent aux acteurs de santé de tester l'interopérabilité de leurs solutions sur l’implémentation des profils IHE.</w:t>
            </w:r>
          </w:p>
        </w:tc>
        <w:tc>
          <w:tcPr>
            <w:tcW w:w="3776" w:type="dxa"/>
            <w:tcBorders>
              <w:top w:val="single" w:sz="8" w:space="0" w:color="000000"/>
              <w:left w:val="single" w:sz="24" w:space="0" w:color="000000"/>
              <w:bottom w:val="single" w:sz="8" w:space="0" w:color="000000"/>
              <w:right w:val="single" w:sz="24" w:space="0" w:color="000000"/>
            </w:tcBorders>
            <w:shd w:val="clear" w:color="auto" w:fill="C9C9C9"/>
            <w:tcMar>
              <w:top w:w="100" w:type="dxa"/>
              <w:left w:w="100" w:type="dxa"/>
              <w:bottom w:w="100" w:type="dxa"/>
              <w:right w:w="100" w:type="dxa"/>
            </w:tcMar>
            <w:vAlign w:val="center"/>
            <w:hideMark/>
          </w:tcPr>
          <w:p w:rsidR="000633FD" w:rsidRPr="00790B4E" w:rsidRDefault="000633FD" w:rsidP="00790B4E">
            <w:pPr>
              <w:jc w:val="center"/>
            </w:pPr>
          </w:p>
        </w:tc>
      </w:tr>
      <w:tr w:rsidR="000633FD" w:rsidRPr="000633FD" w:rsidTr="000633FD">
        <w:trPr>
          <w:trHeight w:val="500"/>
        </w:trPr>
        <w:tc>
          <w:tcPr>
            <w:tcW w:w="1744" w:type="dxa"/>
            <w:vMerge/>
            <w:tcBorders>
              <w:top w:val="single" w:sz="24" w:space="0" w:color="000000"/>
              <w:left w:val="single" w:sz="24" w:space="0" w:color="000000"/>
              <w:bottom w:val="single" w:sz="24" w:space="0" w:color="000000"/>
              <w:right w:val="single" w:sz="24" w:space="0" w:color="000000"/>
            </w:tcBorders>
            <w:vAlign w:val="center"/>
            <w:hideMark/>
          </w:tcPr>
          <w:p w:rsidR="000633FD" w:rsidRPr="00790B4E" w:rsidRDefault="000633FD" w:rsidP="00790B4E">
            <w:pPr>
              <w:jc w:val="center"/>
            </w:pPr>
          </w:p>
        </w:tc>
        <w:tc>
          <w:tcPr>
            <w:tcW w:w="4287" w:type="dxa"/>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rPr>
                <w:b/>
              </w:rPr>
            </w:pPr>
            <w:r w:rsidRPr="00790B4E">
              <w:rPr>
                <w:b/>
              </w:rPr>
              <w:t>UIT</w:t>
            </w:r>
          </w:p>
          <w:p w:rsidR="000633FD" w:rsidRPr="00790B4E" w:rsidRDefault="000633FD" w:rsidP="00790B4E">
            <w:pPr>
              <w:jc w:val="center"/>
              <w:rPr>
                <w:b/>
                <w:color w:val="5B9BD5" w:themeColor="accent5"/>
              </w:rPr>
            </w:pPr>
            <w:r w:rsidRPr="00790B4E">
              <w:rPr>
                <w:b/>
              </w:rPr>
              <w:t xml:space="preserve">(Union internationale des télécommunications) </w:t>
            </w:r>
            <w:r w:rsidRPr="00790B4E">
              <w:rPr>
                <w:b/>
                <w:color w:val="5B9BD5" w:themeColor="accent5"/>
              </w:rPr>
              <w:t>[</w:t>
            </w:r>
            <w:proofErr w:type="spellStart"/>
            <w:r w:rsidRPr="00790B4E">
              <w:rPr>
                <w:b/>
                <w:color w:val="5B9BD5" w:themeColor="accent5"/>
              </w:rPr>
              <w:t>Env</w:t>
            </w:r>
            <w:proofErr w:type="spellEnd"/>
            <w:r w:rsidRPr="00790B4E">
              <w:rPr>
                <w:b/>
                <w:color w:val="5B9BD5" w:themeColor="accent5"/>
              </w:rPr>
              <w:t xml:space="preserve"> 4]</w:t>
            </w:r>
          </w:p>
          <w:p w:rsidR="000633FD" w:rsidRPr="00790B4E" w:rsidRDefault="000633FD" w:rsidP="00790B4E">
            <w:pPr>
              <w:jc w:val="center"/>
            </w:pPr>
            <w:r w:rsidRPr="00790B4E">
              <w:t>Cette institution permet une interconnexion correcte entre les différents réseaux et technologies.</w:t>
            </w:r>
          </w:p>
        </w:tc>
        <w:tc>
          <w:tcPr>
            <w:tcW w:w="4137" w:type="dxa"/>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pPr>
            <w:r w:rsidRPr="00790B4E">
              <w:t>Comme pour l’interopérabilité, de nombreux tests doivent être effectués pour vérifier le bon fonctionnement en réseau des différents produits.</w:t>
            </w:r>
          </w:p>
        </w:tc>
        <w:tc>
          <w:tcPr>
            <w:tcW w:w="3776" w:type="dxa"/>
            <w:tcBorders>
              <w:top w:val="single" w:sz="8" w:space="0" w:color="000000"/>
              <w:left w:val="single" w:sz="24" w:space="0" w:color="000000"/>
              <w:bottom w:val="single" w:sz="24" w:space="0" w:color="000000"/>
              <w:right w:val="single" w:sz="24" w:space="0" w:color="000000"/>
            </w:tcBorders>
            <w:shd w:val="clear" w:color="auto" w:fill="C9C9C9"/>
            <w:tcMar>
              <w:top w:w="100" w:type="dxa"/>
              <w:left w:w="100" w:type="dxa"/>
              <w:bottom w:w="100" w:type="dxa"/>
              <w:right w:w="100" w:type="dxa"/>
            </w:tcMar>
            <w:vAlign w:val="center"/>
            <w:hideMark/>
          </w:tcPr>
          <w:p w:rsidR="000633FD" w:rsidRPr="00790B4E" w:rsidRDefault="000633FD" w:rsidP="00790B4E">
            <w:pPr>
              <w:jc w:val="center"/>
            </w:pPr>
            <w:r w:rsidRPr="00790B4E">
              <w:br/>
            </w:r>
            <w:r w:rsidRPr="00790B4E">
              <w:br/>
            </w:r>
          </w:p>
        </w:tc>
      </w:tr>
      <w:tr w:rsidR="000633FD" w:rsidRPr="000633FD" w:rsidTr="000633FD">
        <w:trPr>
          <w:trHeight w:val="1220"/>
        </w:trPr>
        <w:tc>
          <w:tcPr>
            <w:tcW w:w="1744" w:type="dxa"/>
            <w:vMerge w:val="restart"/>
            <w:tcBorders>
              <w:top w:val="single" w:sz="24"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rPr>
                <w:b/>
              </w:rPr>
            </w:pPr>
            <w:r w:rsidRPr="00790B4E">
              <w:rPr>
                <w:b/>
              </w:rPr>
              <w:lastRenderedPageBreak/>
              <w:t>Législatif</w:t>
            </w:r>
          </w:p>
          <w:p w:rsidR="000633FD" w:rsidRPr="00790B4E" w:rsidRDefault="000633FD" w:rsidP="00790B4E">
            <w:pPr>
              <w:jc w:val="center"/>
            </w:pPr>
          </w:p>
        </w:tc>
        <w:tc>
          <w:tcPr>
            <w:tcW w:w="4287"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rPr>
                <w:b/>
              </w:rPr>
            </w:pPr>
            <w:r w:rsidRPr="00790B4E">
              <w:rPr>
                <w:b/>
              </w:rPr>
              <w:t xml:space="preserve">RGPD (Règlement Général sur la Protection des Données) </w:t>
            </w:r>
            <w:r w:rsidRPr="00790B4E">
              <w:rPr>
                <w:b/>
                <w:color w:val="5B9BD5" w:themeColor="accent5"/>
              </w:rPr>
              <w:t>[Leg 4]</w:t>
            </w:r>
          </w:p>
          <w:p w:rsidR="000633FD" w:rsidRPr="00790B4E" w:rsidRDefault="000633FD" w:rsidP="00790B4E">
            <w:pPr>
              <w:jc w:val="center"/>
            </w:pPr>
            <w:r w:rsidRPr="00790B4E">
              <w:t>Cette loi vise à renforcer la confidentialité au sein des entreprises. Ces dernières doivent s’engager à protéger les données des utilisateurs.</w:t>
            </w:r>
          </w:p>
        </w:tc>
        <w:tc>
          <w:tcPr>
            <w:tcW w:w="4137"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pPr>
            <w:r w:rsidRPr="00790B4E">
              <w:rPr>
                <w:b/>
              </w:rPr>
              <w:t>(L</w:t>
            </w:r>
            <w:r w:rsidR="00E910FC">
              <w:rPr>
                <w:b/>
              </w:rPr>
              <w:t>éo</w:t>
            </w:r>
            <w:r w:rsidRPr="00790B4E">
              <w:rPr>
                <w:b/>
              </w:rPr>
              <w:t>)</w:t>
            </w:r>
            <w:r w:rsidRPr="00790B4E">
              <w:t xml:space="preserve"> Cette loi a permis à l’entreprise de classifier correctement toutes ses données mais cela offre aussi une sécurité pour le client. En effet, comme l’entreprise est dans l’obligation de respecter cette loi, les clients se sentent plus protégés et sont certains que leurs données personnelles ne seront pas divulguées.</w:t>
            </w:r>
          </w:p>
        </w:tc>
        <w:tc>
          <w:tcPr>
            <w:tcW w:w="3776" w:type="dxa"/>
            <w:tcBorders>
              <w:top w:val="single" w:sz="24"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0633FD" w:rsidRDefault="000633FD" w:rsidP="000633FD">
            <w:pPr>
              <w:spacing w:after="0" w:line="240" w:lineRule="auto"/>
              <w:jc w:val="center"/>
              <w:rPr>
                <w:rFonts w:ascii="Times New Roman" w:eastAsia="Times New Roman" w:hAnsi="Times New Roman" w:cs="Times New Roman"/>
                <w:szCs w:val="24"/>
                <w:lang w:eastAsia="fr-FR"/>
              </w:rPr>
            </w:pPr>
            <w:r w:rsidRPr="000633FD">
              <w:rPr>
                <w:rFonts w:eastAsia="Times New Roman" w:cs="Carlito"/>
                <w:b/>
                <w:bCs/>
                <w:color w:val="000000"/>
                <w:szCs w:val="24"/>
                <w:lang w:eastAsia="fr-FR"/>
              </w:rPr>
              <w:t>(M</w:t>
            </w:r>
            <w:r w:rsidR="00E910FC">
              <w:rPr>
                <w:rFonts w:eastAsia="Times New Roman" w:cs="Carlito"/>
                <w:b/>
                <w:bCs/>
                <w:color w:val="000000"/>
                <w:szCs w:val="24"/>
                <w:lang w:eastAsia="fr-FR"/>
              </w:rPr>
              <w:t>axime</w:t>
            </w:r>
            <w:r w:rsidRPr="000633FD">
              <w:rPr>
                <w:rFonts w:eastAsia="Times New Roman" w:cs="Carlito"/>
                <w:b/>
                <w:bCs/>
                <w:color w:val="000000"/>
                <w:szCs w:val="24"/>
                <w:lang w:eastAsia="fr-FR"/>
              </w:rPr>
              <w:t>)</w:t>
            </w:r>
            <w:r w:rsidRPr="000633FD">
              <w:rPr>
                <w:rFonts w:eastAsia="Times New Roman" w:cs="Carlito"/>
                <w:color w:val="000000"/>
                <w:szCs w:val="24"/>
                <w:lang w:eastAsia="fr-FR"/>
              </w:rPr>
              <w:t xml:space="preserve"> La protection des données implique une forte isolation des données clients qui peut aller dans le sens opposé à la mutualisation et l’optimisation des ressources matérielles.</w:t>
            </w:r>
          </w:p>
          <w:p w:rsidR="000633FD" w:rsidRPr="000633FD" w:rsidRDefault="000633FD" w:rsidP="000633FD">
            <w:pPr>
              <w:spacing w:after="0" w:line="240" w:lineRule="auto"/>
              <w:jc w:val="center"/>
              <w:rPr>
                <w:rFonts w:ascii="Times New Roman" w:eastAsia="Times New Roman" w:hAnsi="Times New Roman" w:cs="Times New Roman"/>
                <w:szCs w:val="24"/>
                <w:lang w:eastAsia="fr-FR"/>
              </w:rPr>
            </w:pPr>
          </w:p>
          <w:p w:rsidR="000633FD" w:rsidRPr="000633FD" w:rsidRDefault="000633FD" w:rsidP="000633FD">
            <w:pPr>
              <w:spacing w:after="0" w:line="240" w:lineRule="auto"/>
              <w:jc w:val="center"/>
              <w:rPr>
                <w:rFonts w:ascii="Times New Roman" w:eastAsia="Times New Roman" w:hAnsi="Times New Roman" w:cs="Times New Roman"/>
                <w:szCs w:val="24"/>
                <w:lang w:eastAsia="fr-FR"/>
              </w:rPr>
            </w:pPr>
            <w:r w:rsidRPr="000633FD">
              <w:rPr>
                <w:rFonts w:eastAsia="Times New Roman" w:cs="Carlito"/>
                <w:b/>
                <w:bCs/>
                <w:color w:val="000000"/>
                <w:szCs w:val="24"/>
                <w:lang w:eastAsia="fr-FR"/>
              </w:rPr>
              <w:t>(L</w:t>
            </w:r>
            <w:r w:rsidR="00E910FC">
              <w:rPr>
                <w:rFonts w:eastAsia="Times New Roman" w:cs="Carlito"/>
                <w:b/>
                <w:bCs/>
                <w:color w:val="000000"/>
                <w:szCs w:val="24"/>
                <w:lang w:eastAsia="fr-FR"/>
              </w:rPr>
              <w:t>éo</w:t>
            </w:r>
            <w:r w:rsidRPr="000633FD">
              <w:rPr>
                <w:rFonts w:eastAsia="Times New Roman" w:cs="Carlito"/>
                <w:b/>
                <w:bCs/>
                <w:color w:val="000000"/>
                <w:szCs w:val="24"/>
                <w:lang w:eastAsia="fr-FR"/>
              </w:rPr>
              <w:t>)</w:t>
            </w:r>
            <w:r w:rsidRPr="000633FD">
              <w:rPr>
                <w:rFonts w:eastAsia="Times New Roman" w:cs="Carlito"/>
                <w:color w:val="000000"/>
                <w:szCs w:val="24"/>
                <w:lang w:eastAsia="fr-FR"/>
              </w:rPr>
              <w:t xml:space="preserve"> La loi a bouleversé quelque peu l’organisation et de nombreux changements ont dû être mis en place (rangement des CV, sécurisation des données, etc). Cela a donc coûté à l’entreprise en termes de temps et d’argents.</w:t>
            </w:r>
          </w:p>
        </w:tc>
      </w:tr>
      <w:tr w:rsidR="000633FD" w:rsidRPr="000633FD" w:rsidTr="000633FD">
        <w:trPr>
          <w:trHeight w:val="540"/>
        </w:trPr>
        <w:tc>
          <w:tcPr>
            <w:tcW w:w="1744" w:type="dxa"/>
            <w:vMerge/>
            <w:tcBorders>
              <w:top w:val="single" w:sz="24" w:space="0" w:color="000000"/>
              <w:left w:val="single" w:sz="24" w:space="0" w:color="000000"/>
              <w:bottom w:val="single" w:sz="24" w:space="0" w:color="000000"/>
              <w:right w:val="single" w:sz="24" w:space="0" w:color="000000"/>
            </w:tcBorders>
            <w:vAlign w:val="center"/>
            <w:hideMark/>
          </w:tcPr>
          <w:p w:rsidR="000633FD" w:rsidRPr="00790B4E" w:rsidRDefault="000633FD" w:rsidP="00790B4E">
            <w:pPr>
              <w:jc w:val="center"/>
            </w:pPr>
          </w:p>
        </w:tc>
        <w:tc>
          <w:tcPr>
            <w:tcW w:w="4287" w:type="dxa"/>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rPr>
                <w:b/>
              </w:rPr>
            </w:pPr>
            <w:r w:rsidRPr="00790B4E">
              <w:rPr>
                <w:b/>
              </w:rPr>
              <w:t xml:space="preserve">Norme CE </w:t>
            </w:r>
            <w:r w:rsidRPr="00790B4E">
              <w:rPr>
                <w:b/>
                <w:color w:val="5B9BD5" w:themeColor="accent5"/>
              </w:rPr>
              <w:t>[Leg 1 &amp; 3]</w:t>
            </w:r>
          </w:p>
          <w:p w:rsidR="000633FD" w:rsidRDefault="000633FD" w:rsidP="00790B4E">
            <w:pPr>
              <w:jc w:val="center"/>
            </w:pPr>
            <w:r w:rsidRPr="00790B4E">
              <w:t>Certaines entreprises s’engagent à respecter certaines conditions pour pouvoir distribuer leurs produits dans l’espace économique européen. Les entreprises doivent donc faire des tests au préalable pour justifier le respect de ces conditions.</w:t>
            </w:r>
          </w:p>
          <w:p w:rsidR="00E910FC" w:rsidRPr="00790B4E" w:rsidRDefault="00E910FC" w:rsidP="00790B4E">
            <w:pPr>
              <w:jc w:val="center"/>
            </w:pPr>
          </w:p>
        </w:tc>
        <w:tc>
          <w:tcPr>
            <w:tcW w:w="4137" w:type="dxa"/>
            <w:tcBorders>
              <w:top w:val="single" w:sz="8" w:space="0" w:color="000000"/>
              <w:left w:val="single" w:sz="24" w:space="0" w:color="000000"/>
              <w:bottom w:val="single" w:sz="8" w:space="0" w:color="000000"/>
              <w:right w:val="single" w:sz="24" w:space="0" w:color="000000"/>
            </w:tcBorders>
            <w:tcMar>
              <w:top w:w="100" w:type="dxa"/>
              <w:left w:w="100" w:type="dxa"/>
              <w:bottom w:w="100" w:type="dxa"/>
              <w:right w:w="100" w:type="dxa"/>
            </w:tcMar>
            <w:vAlign w:val="center"/>
            <w:hideMark/>
          </w:tcPr>
          <w:p w:rsidR="000633FD" w:rsidRDefault="000633FD" w:rsidP="00790B4E">
            <w:pPr>
              <w:jc w:val="center"/>
            </w:pPr>
            <w:r w:rsidRPr="00790B4E">
              <w:t>Ce marquage est obligatoire pour certains produits. Cela induit des tests de conception et d’utilisation sous peine de sanctions pénales (fraude) à l’encontre du fabricant. Les fabricants doivent donc engager des testeurs pour des tests en interne ou bien faire sous-traiter par un prestataire.</w:t>
            </w:r>
          </w:p>
          <w:p w:rsidR="00B56A25" w:rsidRPr="00790B4E" w:rsidRDefault="00B56A25" w:rsidP="00790B4E">
            <w:pPr>
              <w:jc w:val="center"/>
            </w:pPr>
          </w:p>
        </w:tc>
        <w:tc>
          <w:tcPr>
            <w:tcW w:w="3776" w:type="dxa"/>
            <w:tcBorders>
              <w:top w:val="single" w:sz="8" w:space="0" w:color="000000"/>
              <w:left w:val="single" w:sz="24" w:space="0" w:color="000000"/>
              <w:bottom w:val="single" w:sz="8" w:space="0" w:color="000000"/>
              <w:right w:val="single" w:sz="24" w:space="0" w:color="000000"/>
            </w:tcBorders>
            <w:shd w:val="clear" w:color="auto" w:fill="B7B7B7"/>
            <w:tcMar>
              <w:top w:w="100" w:type="dxa"/>
              <w:left w:w="100" w:type="dxa"/>
              <w:bottom w:w="100" w:type="dxa"/>
              <w:right w:w="100" w:type="dxa"/>
            </w:tcMar>
            <w:vAlign w:val="center"/>
            <w:hideMark/>
          </w:tcPr>
          <w:p w:rsidR="000633FD" w:rsidRPr="000633FD" w:rsidRDefault="000633FD" w:rsidP="000633FD">
            <w:pPr>
              <w:spacing w:after="0" w:line="240" w:lineRule="auto"/>
              <w:jc w:val="center"/>
              <w:rPr>
                <w:rFonts w:ascii="Times New Roman" w:eastAsia="Times New Roman" w:hAnsi="Times New Roman" w:cs="Times New Roman"/>
                <w:szCs w:val="24"/>
                <w:lang w:eastAsia="fr-FR"/>
              </w:rPr>
            </w:pPr>
          </w:p>
        </w:tc>
      </w:tr>
      <w:tr w:rsidR="000633FD" w:rsidRPr="000633FD" w:rsidTr="000633FD">
        <w:trPr>
          <w:trHeight w:val="1260"/>
        </w:trPr>
        <w:tc>
          <w:tcPr>
            <w:tcW w:w="1744" w:type="dxa"/>
            <w:vMerge/>
            <w:tcBorders>
              <w:top w:val="single" w:sz="24" w:space="0" w:color="000000"/>
              <w:left w:val="single" w:sz="24" w:space="0" w:color="000000"/>
              <w:bottom w:val="single" w:sz="24" w:space="0" w:color="000000"/>
              <w:right w:val="single" w:sz="24" w:space="0" w:color="000000"/>
            </w:tcBorders>
            <w:vAlign w:val="center"/>
            <w:hideMark/>
          </w:tcPr>
          <w:p w:rsidR="000633FD" w:rsidRPr="00790B4E" w:rsidRDefault="000633FD" w:rsidP="00790B4E">
            <w:pPr>
              <w:jc w:val="center"/>
            </w:pPr>
          </w:p>
        </w:tc>
        <w:tc>
          <w:tcPr>
            <w:tcW w:w="4287" w:type="dxa"/>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B56A25" w:rsidRDefault="000633FD" w:rsidP="00790B4E">
            <w:pPr>
              <w:jc w:val="center"/>
              <w:rPr>
                <w:b/>
              </w:rPr>
            </w:pPr>
            <w:r w:rsidRPr="00B56A25">
              <w:rPr>
                <w:b/>
              </w:rPr>
              <w:t xml:space="preserve">17 août 2015 - Loi sur l’obsolescence programmée </w:t>
            </w:r>
            <w:r w:rsidRPr="00B56A25">
              <w:rPr>
                <w:b/>
                <w:color w:val="5B9BD5" w:themeColor="accent5"/>
              </w:rPr>
              <w:t>[Leg 2]</w:t>
            </w:r>
          </w:p>
          <w:p w:rsidR="000633FD" w:rsidRPr="00790B4E" w:rsidRDefault="000633FD" w:rsidP="00790B4E">
            <w:pPr>
              <w:jc w:val="center"/>
            </w:pPr>
            <w:r w:rsidRPr="00790B4E">
              <w:lastRenderedPageBreak/>
              <w:t>Les entreprises qui mettent en place une obsolescence programmée au sein de leur produit pour ainsi augmenter le taux de remplacement se heurtent désormais à une loi leur interdisant cette obsolescence.</w:t>
            </w:r>
          </w:p>
          <w:p w:rsidR="000633FD" w:rsidRPr="00790B4E" w:rsidRDefault="000633FD" w:rsidP="00790B4E">
            <w:pPr>
              <w:jc w:val="center"/>
            </w:pPr>
          </w:p>
        </w:tc>
        <w:tc>
          <w:tcPr>
            <w:tcW w:w="4137" w:type="dxa"/>
            <w:tcBorders>
              <w:top w:val="single" w:sz="8" w:space="0" w:color="000000"/>
              <w:left w:val="single" w:sz="24" w:space="0" w:color="000000"/>
              <w:bottom w:val="single" w:sz="24" w:space="0" w:color="000000"/>
              <w:right w:val="single" w:sz="24" w:space="0" w:color="000000"/>
            </w:tcBorders>
            <w:tcMar>
              <w:top w:w="100" w:type="dxa"/>
              <w:left w:w="100" w:type="dxa"/>
              <w:bottom w:w="100" w:type="dxa"/>
              <w:right w:w="100" w:type="dxa"/>
            </w:tcMar>
            <w:vAlign w:val="center"/>
            <w:hideMark/>
          </w:tcPr>
          <w:p w:rsidR="000633FD" w:rsidRPr="00790B4E" w:rsidRDefault="000633FD" w:rsidP="00790B4E">
            <w:pPr>
              <w:jc w:val="center"/>
            </w:pPr>
            <w:r w:rsidRPr="00790B4E">
              <w:lastRenderedPageBreak/>
              <w:t xml:space="preserve">Outre le problème des consommateurs qui n’ont plus confiance et ont peur de l’obsolescence programmée des produits, les entreprises doivent faire </w:t>
            </w:r>
            <w:r w:rsidRPr="00790B4E">
              <w:lastRenderedPageBreak/>
              <w:t>face à cette loi. Elles doivent donc être en mesure de prouver qu’elles n’ont pas recours à l’obsolescence programmée. Cela induit donc de nombreux tests et donc une part de marché important pour les entreprises du test.</w:t>
            </w:r>
          </w:p>
        </w:tc>
        <w:tc>
          <w:tcPr>
            <w:tcW w:w="3776" w:type="dxa"/>
            <w:tcBorders>
              <w:top w:val="single" w:sz="8" w:space="0" w:color="000000"/>
              <w:left w:val="single" w:sz="24" w:space="0" w:color="000000"/>
              <w:bottom w:val="single" w:sz="24" w:space="0" w:color="000000"/>
              <w:right w:val="single" w:sz="24" w:space="0" w:color="000000"/>
            </w:tcBorders>
            <w:shd w:val="clear" w:color="auto" w:fill="B7B7B7"/>
            <w:tcMar>
              <w:top w:w="100" w:type="dxa"/>
              <w:left w:w="100" w:type="dxa"/>
              <w:bottom w:w="100" w:type="dxa"/>
              <w:right w:w="100" w:type="dxa"/>
            </w:tcMar>
            <w:vAlign w:val="center"/>
            <w:hideMark/>
          </w:tcPr>
          <w:p w:rsidR="000633FD" w:rsidRPr="000633FD" w:rsidRDefault="000633FD" w:rsidP="000633FD">
            <w:pPr>
              <w:spacing w:after="0" w:line="240" w:lineRule="auto"/>
              <w:jc w:val="center"/>
              <w:rPr>
                <w:rFonts w:ascii="Times New Roman" w:eastAsia="Times New Roman" w:hAnsi="Times New Roman" w:cs="Times New Roman"/>
                <w:szCs w:val="24"/>
                <w:lang w:eastAsia="fr-FR"/>
              </w:rPr>
            </w:pPr>
          </w:p>
        </w:tc>
      </w:tr>
    </w:tbl>
    <w:p w:rsidR="000633FD" w:rsidRDefault="000633FD" w:rsidP="000633FD">
      <w:pPr>
        <w:spacing w:after="240" w:line="240" w:lineRule="auto"/>
        <w:jc w:val="left"/>
        <w:rPr>
          <w:rFonts w:eastAsia="Times New Roman" w:cs="Carlito"/>
          <w:szCs w:val="24"/>
          <w:lang w:eastAsia="fr-FR"/>
        </w:rPr>
      </w:pPr>
      <w:r w:rsidRPr="000633FD">
        <w:rPr>
          <w:rFonts w:ascii="Times New Roman" w:eastAsia="Times New Roman" w:hAnsi="Times New Roman" w:cs="Times New Roman"/>
          <w:szCs w:val="24"/>
          <w:lang w:eastAsia="fr-FR"/>
        </w:rPr>
        <w:br/>
      </w:r>
      <w:r w:rsidRPr="000633FD">
        <w:rPr>
          <w:rFonts w:ascii="Times New Roman" w:eastAsia="Times New Roman" w:hAnsi="Times New Roman" w:cs="Times New Roman"/>
          <w:szCs w:val="24"/>
          <w:lang w:eastAsia="fr-FR"/>
        </w:rPr>
        <w:br/>
      </w:r>
      <w:r w:rsidRPr="000633FD">
        <w:rPr>
          <w:rFonts w:ascii="Times New Roman" w:eastAsia="Times New Roman" w:hAnsi="Times New Roman" w:cs="Times New Roman"/>
          <w:szCs w:val="24"/>
          <w:lang w:eastAsia="fr-FR"/>
        </w:rPr>
        <w:br/>
      </w:r>
    </w:p>
    <w:p w:rsidR="00E910FC" w:rsidRDefault="00E910FC" w:rsidP="000633FD">
      <w:pPr>
        <w:spacing w:after="240" w:line="240" w:lineRule="auto"/>
        <w:jc w:val="left"/>
        <w:rPr>
          <w:rFonts w:eastAsia="Times New Roman" w:cs="Carlito"/>
          <w:szCs w:val="24"/>
          <w:lang w:eastAsia="fr-FR"/>
        </w:rPr>
      </w:pPr>
    </w:p>
    <w:p w:rsidR="00E910FC" w:rsidRDefault="00E910FC" w:rsidP="000633FD">
      <w:pPr>
        <w:spacing w:after="240" w:line="240" w:lineRule="auto"/>
        <w:jc w:val="left"/>
        <w:rPr>
          <w:rFonts w:eastAsia="Times New Roman" w:cs="Carlito"/>
          <w:szCs w:val="24"/>
          <w:lang w:eastAsia="fr-FR"/>
        </w:rPr>
      </w:pPr>
    </w:p>
    <w:p w:rsidR="00E910FC" w:rsidRDefault="00E910FC" w:rsidP="000633FD">
      <w:pPr>
        <w:spacing w:after="240" w:line="240" w:lineRule="auto"/>
        <w:jc w:val="left"/>
        <w:rPr>
          <w:rFonts w:eastAsia="Times New Roman" w:cs="Carlito"/>
          <w:szCs w:val="24"/>
          <w:lang w:eastAsia="fr-FR"/>
        </w:rPr>
      </w:pPr>
    </w:p>
    <w:p w:rsidR="00E910FC" w:rsidRDefault="00E910FC" w:rsidP="000633FD">
      <w:pPr>
        <w:spacing w:after="240" w:line="240" w:lineRule="auto"/>
        <w:jc w:val="left"/>
        <w:rPr>
          <w:rFonts w:eastAsia="Times New Roman" w:cs="Carlito"/>
          <w:szCs w:val="24"/>
          <w:lang w:eastAsia="fr-FR"/>
        </w:rPr>
      </w:pPr>
    </w:p>
    <w:p w:rsidR="00E910FC" w:rsidRDefault="00E910FC" w:rsidP="00E910FC">
      <w:pPr>
        <w:pStyle w:val="TitreCarlito"/>
        <w:rPr>
          <w:rFonts w:eastAsia="Times New Roman"/>
          <w:color w:val="auto"/>
          <w:sz w:val="24"/>
          <w:szCs w:val="24"/>
          <w:lang w:eastAsia="fr-FR"/>
        </w:rPr>
      </w:pPr>
    </w:p>
    <w:p w:rsidR="00E910FC" w:rsidRDefault="00E910FC" w:rsidP="00E910FC">
      <w:pPr>
        <w:rPr>
          <w:lang w:eastAsia="fr-FR"/>
        </w:rPr>
      </w:pPr>
    </w:p>
    <w:p w:rsidR="00E910FC" w:rsidRDefault="00E910FC" w:rsidP="00E910FC">
      <w:pPr>
        <w:rPr>
          <w:lang w:eastAsia="fr-FR"/>
        </w:rPr>
      </w:pPr>
    </w:p>
    <w:p w:rsidR="00E910FC" w:rsidRDefault="00E910FC" w:rsidP="00E910FC">
      <w:pPr>
        <w:rPr>
          <w:lang w:eastAsia="fr-FR"/>
        </w:rPr>
      </w:pPr>
    </w:p>
    <w:p w:rsidR="00E910FC" w:rsidRPr="00E910FC" w:rsidRDefault="00E910FC" w:rsidP="00E910FC">
      <w:pPr>
        <w:pStyle w:val="TitreCarlito"/>
        <w:rPr>
          <w:lang w:eastAsia="fr-FR"/>
        </w:rPr>
      </w:pPr>
      <w:r>
        <w:rPr>
          <w:lang w:eastAsia="fr-FR"/>
        </w:rPr>
        <w:lastRenderedPageBreak/>
        <w:t>Bibliographie</w:t>
      </w:r>
    </w:p>
    <w:p w:rsidR="000633FD" w:rsidRPr="00E910FC" w:rsidRDefault="000633FD" w:rsidP="00E910FC">
      <w:pPr>
        <w:pStyle w:val="Titre2Carlito"/>
      </w:pPr>
      <w:r w:rsidRPr="00E910FC">
        <w:t>Politique</w:t>
      </w:r>
    </w:p>
    <w:p w:rsidR="000633FD" w:rsidRPr="00E910FC" w:rsidRDefault="000633FD" w:rsidP="00B56A25">
      <w:pPr>
        <w:spacing w:after="0" w:line="240" w:lineRule="auto"/>
        <w:rPr>
          <w:rFonts w:eastAsia="Times New Roman" w:cs="Carlito"/>
          <w:szCs w:val="24"/>
          <w:lang w:eastAsia="fr-FR"/>
        </w:rPr>
      </w:pPr>
    </w:p>
    <w:p w:rsidR="00B56A25" w:rsidRPr="00E910FC" w:rsidRDefault="000633FD" w:rsidP="00B56A25">
      <w:pPr>
        <w:spacing w:after="0" w:line="240" w:lineRule="auto"/>
        <w:rPr>
          <w:rFonts w:eastAsia="Times New Roman" w:cs="Carlito"/>
          <w:color w:val="000000"/>
          <w:szCs w:val="24"/>
          <w:shd w:val="clear" w:color="auto" w:fill="FFFFFF"/>
          <w:lang w:eastAsia="fr-FR"/>
        </w:rPr>
      </w:pPr>
      <w:r w:rsidRPr="00E910FC">
        <w:rPr>
          <w:rFonts w:eastAsia="Times New Roman" w:cs="Carlito"/>
          <w:b/>
          <w:color w:val="5B9BD5" w:themeColor="accent5"/>
          <w:szCs w:val="24"/>
          <w:shd w:val="clear" w:color="auto" w:fill="FFFFFF"/>
          <w:lang w:eastAsia="fr-FR"/>
        </w:rPr>
        <w:t>[</w:t>
      </w:r>
      <w:r w:rsidR="00B56A25" w:rsidRPr="00E910FC">
        <w:rPr>
          <w:rFonts w:eastAsia="Times New Roman" w:cs="Carlito"/>
          <w:b/>
          <w:color w:val="5B9BD5" w:themeColor="accent5"/>
          <w:szCs w:val="24"/>
          <w:shd w:val="clear" w:color="auto" w:fill="FFFFFF"/>
          <w:lang w:eastAsia="fr-FR"/>
        </w:rPr>
        <w:t xml:space="preserve">Pol </w:t>
      </w:r>
      <w:r w:rsidRPr="00E910FC">
        <w:rPr>
          <w:rFonts w:eastAsia="Times New Roman" w:cs="Carlito"/>
          <w:b/>
          <w:color w:val="5B9BD5" w:themeColor="accent5"/>
          <w:szCs w:val="24"/>
          <w:shd w:val="clear" w:color="auto" w:fill="FFFFFF"/>
          <w:lang w:eastAsia="fr-FR"/>
        </w:rPr>
        <w:t>1]</w:t>
      </w:r>
      <w:r w:rsidRPr="00E910FC">
        <w:rPr>
          <w:rFonts w:eastAsia="Times New Roman" w:cs="Carlito"/>
          <w:color w:val="5B9BD5" w:themeColor="accent5"/>
          <w:szCs w:val="24"/>
          <w:shd w:val="clear" w:color="auto" w:fill="FFFFFF"/>
          <w:lang w:eastAsia="fr-FR"/>
        </w:rPr>
        <w:t xml:space="preserve"> </w:t>
      </w:r>
      <w:r w:rsidRPr="00E910FC">
        <w:rPr>
          <w:rFonts w:eastAsia="Times New Roman" w:cs="Carlito"/>
          <w:color w:val="000000"/>
          <w:szCs w:val="24"/>
          <w:shd w:val="clear" w:color="auto" w:fill="FFFFFF"/>
          <w:lang w:eastAsia="fr-FR"/>
        </w:rPr>
        <w:t xml:space="preserve">"Le numérique, instrument de transformation de l’État", </w:t>
      </w:r>
      <w:r w:rsidRPr="00E910FC">
        <w:rPr>
          <w:rFonts w:eastAsia="Times New Roman" w:cs="Carlito"/>
          <w:i/>
          <w:iCs/>
          <w:color w:val="000000"/>
          <w:szCs w:val="24"/>
          <w:shd w:val="clear" w:color="auto" w:fill="FFFFFF"/>
          <w:lang w:eastAsia="fr-FR"/>
        </w:rPr>
        <w:t>Ministère de l'Intérieur</w:t>
      </w:r>
      <w:r w:rsidRPr="00E910FC">
        <w:rPr>
          <w:rFonts w:eastAsia="Times New Roman" w:cs="Carlito"/>
          <w:color w:val="000000"/>
          <w:szCs w:val="24"/>
          <w:shd w:val="clear" w:color="auto" w:fill="FFFFFF"/>
          <w:lang w:eastAsia="fr-FR"/>
        </w:rPr>
        <w:t xml:space="preserve">, 2018. [En Ligne]. </w:t>
      </w:r>
    </w:p>
    <w:p w:rsidR="000633FD" w:rsidRPr="00E910FC" w:rsidRDefault="000633FD" w:rsidP="00B56A25">
      <w:pPr>
        <w:spacing w:after="0" w:line="240" w:lineRule="auto"/>
        <w:rPr>
          <w:rFonts w:eastAsia="Times New Roman" w:cs="Carlito"/>
          <w:szCs w:val="24"/>
          <w:lang w:eastAsia="fr-FR"/>
        </w:rPr>
      </w:pPr>
      <w:proofErr w:type="gramStart"/>
      <w:r w:rsidRPr="00E910FC">
        <w:rPr>
          <w:rFonts w:eastAsia="Times New Roman" w:cs="Carlito"/>
          <w:color w:val="000000"/>
          <w:szCs w:val="24"/>
          <w:shd w:val="clear" w:color="auto" w:fill="FFFFFF"/>
          <w:lang w:eastAsia="fr-FR"/>
        </w:rPr>
        <w:t>Disponible:</w:t>
      </w:r>
      <w:proofErr w:type="gramEnd"/>
      <w:r w:rsidR="00B56A25" w:rsidRPr="00E910FC">
        <w:rPr>
          <w:rFonts w:eastAsia="Times New Roman" w:cs="Carlito"/>
          <w:color w:val="000000"/>
          <w:szCs w:val="24"/>
          <w:shd w:val="clear" w:color="auto" w:fill="FFFFFF"/>
          <w:lang w:eastAsia="fr-FR"/>
        </w:rPr>
        <w:t xml:space="preserve"> </w:t>
      </w:r>
      <w:r w:rsidRPr="00E910FC">
        <w:rPr>
          <w:rFonts w:eastAsia="Times New Roman" w:cs="Carlito"/>
          <w:color w:val="000000"/>
          <w:szCs w:val="24"/>
          <w:shd w:val="clear" w:color="auto" w:fill="FFFFFF"/>
          <w:lang w:eastAsia="fr-FR"/>
        </w:rPr>
        <w:t xml:space="preserve">https://www.interieur.gouv.fr/Actualites/Dossiers/Le-ministere-de-l-Interieur-a-l-heure-du-numerique/Le-numerique-instrument-de-transformation-de-l-Etat. [Accédé </w:t>
      </w:r>
      <w:proofErr w:type="gramStart"/>
      <w:r w:rsidRPr="00E910FC">
        <w:rPr>
          <w:rFonts w:eastAsia="Times New Roman" w:cs="Carlito"/>
          <w:color w:val="000000"/>
          <w:szCs w:val="24"/>
          <w:shd w:val="clear" w:color="auto" w:fill="FFFFFF"/>
          <w:lang w:eastAsia="fr-FR"/>
        </w:rPr>
        <w:t>le:</w:t>
      </w:r>
      <w:proofErr w:type="gramEnd"/>
      <w:r w:rsidRPr="00E910FC">
        <w:rPr>
          <w:rFonts w:eastAsia="Times New Roman" w:cs="Carlito"/>
          <w:color w:val="000000"/>
          <w:szCs w:val="24"/>
          <w:shd w:val="clear" w:color="auto" w:fill="FFFFFF"/>
          <w:lang w:eastAsia="fr-FR"/>
        </w:rPr>
        <w:t xml:space="preserve"> 10- </w:t>
      </w:r>
      <w:proofErr w:type="spellStart"/>
      <w:r w:rsidRPr="00E910FC">
        <w:rPr>
          <w:rFonts w:eastAsia="Times New Roman" w:cs="Carlito"/>
          <w:color w:val="000000"/>
          <w:szCs w:val="24"/>
          <w:shd w:val="clear" w:color="auto" w:fill="FFFFFF"/>
          <w:lang w:eastAsia="fr-FR"/>
        </w:rPr>
        <w:t>Oct</w:t>
      </w:r>
      <w:proofErr w:type="spellEnd"/>
      <w:r w:rsidRPr="00E910FC">
        <w:rPr>
          <w:rFonts w:eastAsia="Times New Roman" w:cs="Carlito"/>
          <w:color w:val="000000"/>
          <w:szCs w:val="24"/>
          <w:shd w:val="clear" w:color="auto" w:fill="FFFFFF"/>
          <w:lang w:eastAsia="fr-FR"/>
        </w:rPr>
        <w:t>- 2018].</w:t>
      </w:r>
    </w:p>
    <w:p w:rsidR="000633FD" w:rsidRPr="00E910FC" w:rsidRDefault="00E910FC" w:rsidP="00E910FC">
      <w:pPr>
        <w:pStyle w:val="Titre2Carlito"/>
      </w:pPr>
      <w:r w:rsidRPr="00E910FC">
        <w:t>Économique</w:t>
      </w:r>
    </w:p>
    <w:p w:rsidR="000633FD" w:rsidRPr="00E910FC" w:rsidRDefault="000633FD" w:rsidP="00B56A25">
      <w:pPr>
        <w:spacing w:after="0" w:line="240" w:lineRule="auto"/>
        <w:rPr>
          <w:rFonts w:eastAsia="Times New Roman" w:cs="Carlito"/>
          <w:szCs w:val="24"/>
          <w:lang w:eastAsia="fr-FR"/>
        </w:rPr>
      </w:pPr>
    </w:p>
    <w:p w:rsidR="00B56A25" w:rsidRPr="00E910FC" w:rsidRDefault="000633FD" w:rsidP="00B56A25">
      <w:pPr>
        <w:spacing w:after="0" w:line="240" w:lineRule="auto"/>
        <w:rPr>
          <w:rFonts w:eastAsia="Times New Roman" w:cs="Carlito"/>
          <w:color w:val="000000"/>
          <w:szCs w:val="24"/>
          <w:shd w:val="clear" w:color="auto" w:fill="FFFFFF"/>
          <w:lang w:eastAsia="fr-FR"/>
        </w:rPr>
      </w:pPr>
      <w:r w:rsidRPr="00E910FC">
        <w:rPr>
          <w:rFonts w:eastAsia="Times New Roman" w:cs="Carlito"/>
          <w:b/>
          <w:color w:val="5B9BD5" w:themeColor="accent5"/>
          <w:szCs w:val="24"/>
          <w:shd w:val="clear" w:color="auto" w:fill="FFFFFF"/>
          <w:lang w:eastAsia="fr-FR"/>
        </w:rPr>
        <w:t>[</w:t>
      </w:r>
      <w:r w:rsidR="00B56A25" w:rsidRPr="00E910FC">
        <w:rPr>
          <w:rFonts w:eastAsia="Times New Roman" w:cs="Carlito"/>
          <w:b/>
          <w:color w:val="5B9BD5" w:themeColor="accent5"/>
          <w:szCs w:val="24"/>
          <w:shd w:val="clear" w:color="auto" w:fill="FFFFFF"/>
          <w:lang w:eastAsia="fr-FR"/>
        </w:rPr>
        <w:t xml:space="preserve">Eco </w:t>
      </w:r>
      <w:r w:rsidRPr="00E910FC">
        <w:rPr>
          <w:rFonts w:eastAsia="Times New Roman" w:cs="Carlito"/>
          <w:b/>
          <w:color w:val="5B9BD5" w:themeColor="accent5"/>
          <w:szCs w:val="24"/>
          <w:shd w:val="clear" w:color="auto" w:fill="FFFFFF"/>
          <w:lang w:eastAsia="fr-FR"/>
        </w:rPr>
        <w:t>1]</w:t>
      </w:r>
      <w:r w:rsidRPr="00E910FC">
        <w:rPr>
          <w:rFonts w:eastAsia="Times New Roman" w:cs="Carlito"/>
          <w:color w:val="5B9BD5" w:themeColor="accent5"/>
          <w:szCs w:val="24"/>
          <w:shd w:val="clear" w:color="auto" w:fill="FFFFFF"/>
          <w:lang w:eastAsia="fr-FR"/>
        </w:rPr>
        <w:t xml:space="preserve"> </w:t>
      </w:r>
      <w:r w:rsidRPr="00E910FC">
        <w:rPr>
          <w:rFonts w:eastAsia="Times New Roman" w:cs="Carlito"/>
          <w:color w:val="000000"/>
          <w:szCs w:val="24"/>
          <w:shd w:val="clear" w:color="auto" w:fill="FFFFFF"/>
          <w:lang w:eastAsia="fr-FR"/>
        </w:rPr>
        <w:t xml:space="preserve">"Le marché du test et de la mesure se porte bien", </w:t>
      </w:r>
      <w:proofErr w:type="spellStart"/>
      <w:r w:rsidRPr="00E910FC">
        <w:rPr>
          <w:rFonts w:eastAsia="Times New Roman" w:cs="Carlito"/>
          <w:i/>
          <w:iCs/>
          <w:color w:val="000000"/>
          <w:szCs w:val="24"/>
          <w:shd w:val="clear" w:color="auto" w:fill="FFFFFF"/>
          <w:lang w:eastAsia="fr-FR"/>
        </w:rPr>
        <w:t>PressReader</w:t>
      </w:r>
      <w:proofErr w:type="spellEnd"/>
      <w:r w:rsidRPr="00E910FC">
        <w:rPr>
          <w:rFonts w:eastAsia="Times New Roman" w:cs="Carlito"/>
          <w:color w:val="000000"/>
          <w:szCs w:val="24"/>
          <w:shd w:val="clear" w:color="auto" w:fill="FFFFFF"/>
          <w:lang w:eastAsia="fr-FR"/>
        </w:rPr>
        <w:t xml:space="preserve">, 2017. [En Ligne]. </w:t>
      </w:r>
    </w:p>
    <w:p w:rsidR="000633FD" w:rsidRPr="00E910FC" w:rsidRDefault="000633FD" w:rsidP="00B56A25">
      <w:pPr>
        <w:spacing w:after="0" w:line="240" w:lineRule="auto"/>
        <w:rPr>
          <w:rFonts w:eastAsia="Times New Roman" w:cs="Carlito"/>
          <w:szCs w:val="24"/>
          <w:lang w:eastAsia="fr-FR"/>
        </w:rPr>
      </w:pPr>
      <w:proofErr w:type="gramStart"/>
      <w:r w:rsidRPr="00E910FC">
        <w:rPr>
          <w:rFonts w:eastAsia="Times New Roman" w:cs="Carlito"/>
          <w:color w:val="000000"/>
          <w:szCs w:val="24"/>
          <w:shd w:val="clear" w:color="auto" w:fill="FFFFFF"/>
          <w:lang w:eastAsia="fr-FR"/>
        </w:rPr>
        <w:t>Disponible:</w:t>
      </w:r>
      <w:proofErr w:type="gramEnd"/>
      <w:r w:rsidRPr="00E910FC">
        <w:rPr>
          <w:rFonts w:eastAsia="Times New Roman" w:cs="Carlito"/>
          <w:color w:val="000000"/>
          <w:szCs w:val="24"/>
          <w:shd w:val="clear" w:color="auto" w:fill="FFFFFF"/>
          <w:lang w:eastAsia="fr-FR"/>
        </w:rPr>
        <w:t xml:space="preserve"> https://www.pressreader.com/france/mesures/20170911/281612420556640. [Accédé </w:t>
      </w:r>
      <w:proofErr w:type="gramStart"/>
      <w:r w:rsidRPr="00E910FC">
        <w:rPr>
          <w:rFonts w:eastAsia="Times New Roman" w:cs="Carlito"/>
          <w:color w:val="000000"/>
          <w:szCs w:val="24"/>
          <w:shd w:val="clear" w:color="auto" w:fill="FFFFFF"/>
          <w:lang w:eastAsia="fr-FR"/>
        </w:rPr>
        <w:t>le:</w:t>
      </w:r>
      <w:proofErr w:type="gramEnd"/>
      <w:r w:rsidRPr="00E910FC">
        <w:rPr>
          <w:rFonts w:eastAsia="Times New Roman" w:cs="Carlito"/>
          <w:color w:val="000000"/>
          <w:szCs w:val="24"/>
          <w:shd w:val="clear" w:color="auto" w:fill="FFFFFF"/>
          <w:lang w:eastAsia="fr-FR"/>
        </w:rPr>
        <w:t xml:space="preserve"> 10- </w:t>
      </w:r>
      <w:proofErr w:type="spellStart"/>
      <w:r w:rsidRPr="00E910FC">
        <w:rPr>
          <w:rFonts w:eastAsia="Times New Roman" w:cs="Carlito"/>
          <w:color w:val="000000"/>
          <w:szCs w:val="24"/>
          <w:shd w:val="clear" w:color="auto" w:fill="FFFFFF"/>
          <w:lang w:eastAsia="fr-FR"/>
        </w:rPr>
        <w:t>Oct</w:t>
      </w:r>
      <w:proofErr w:type="spellEnd"/>
      <w:r w:rsidRPr="00E910FC">
        <w:rPr>
          <w:rFonts w:eastAsia="Times New Roman" w:cs="Carlito"/>
          <w:color w:val="000000"/>
          <w:szCs w:val="24"/>
          <w:shd w:val="clear" w:color="auto" w:fill="FFFFFF"/>
          <w:lang w:eastAsia="fr-FR"/>
        </w:rPr>
        <w:t>- 2018].</w:t>
      </w:r>
    </w:p>
    <w:p w:rsidR="000633FD" w:rsidRPr="00E910FC" w:rsidRDefault="000633FD" w:rsidP="00B56A25">
      <w:pPr>
        <w:spacing w:after="0" w:line="240" w:lineRule="auto"/>
        <w:rPr>
          <w:rFonts w:eastAsia="Times New Roman" w:cs="Carlito"/>
          <w:szCs w:val="24"/>
          <w:lang w:eastAsia="fr-FR"/>
        </w:rPr>
      </w:pPr>
    </w:p>
    <w:p w:rsidR="00B56A25" w:rsidRPr="00E910FC" w:rsidRDefault="00B56A25" w:rsidP="00B56A25">
      <w:pPr>
        <w:spacing w:after="0" w:line="240" w:lineRule="auto"/>
        <w:rPr>
          <w:rFonts w:eastAsia="Times New Roman" w:cs="Carlito"/>
          <w:color w:val="000000"/>
          <w:szCs w:val="24"/>
          <w:shd w:val="clear" w:color="auto" w:fill="FFFFFF"/>
          <w:lang w:eastAsia="fr-FR"/>
        </w:rPr>
      </w:pPr>
      <w:r w:rsidRPr="00E910FC">
        <w:rPr>
          <w:rFonts w:eastAsia="Times New Roman" w:cs="Carlito"/>
          <w:b/>
          <w:color w:val="5B9BD5" w:themeColor="accent5"/>
          <w:szCs w:val="24"/>
          <w:shd w:val="clear" w:color="auto" w:fill="FFFFFF"/>
          <w:lang w:eastAsia="fr-FR"/>
        </w:rPr>
        <w:t>[Eco 2]</w:t>
      </w:r>
      <w:r w:rsidR="000633FD" w:rsidRPr="00E910FC">
        <w:rPr>
          <w:rFonts w:eastAsia="Times New Roman" w:cs="Carlito"/>
          <w:color w:val="5B9BD5" w:themeColor="accent5"/>
          <w:szCs w:val="24"/>
          <w:shd w:val="clear" w:color="auto" w:fill="FFFFFF"/>
          <w:lang w:eastAsia="fr-FR"/>
        </w:rPr>
        <w:t xml:space="preserve"> </w:t>
      </w:r>
      <w:r w:rsidR="000633FD" w:rsidRPr="00E910FC">
        <w:rPr>
          <w:rFonts w:eastAsia="Times New Roman" w:cs="Carlito"/>
          <w:color w:val="000000"/>
          <w:szCs w:val="24"/>
          <w:shd w:val="clear" w:color="auto" w:fill="FFFFFF"/>
          <w:lang w:eastAsia="fr-FR"/>
        </w:rPr>
        <w:t xml:space="preserve">"Tests logiciels : les métiers et le numérique dynamisent le secteur", </w:t>
      </w:r>
      <w:proofErr w:type="spellStart"/>
      <w:r w:rsidR="000633FD" w:rsidRPr="00E910FC">
        <w:rPr>
          <w:rFonts w:eastAsia="Times New Roman" w:cs="Carlito"/>
          <w:i/>
          <w:iCs/>
          <w:color w:val="000000"/>
          <w:szCs w:val="24"/>
          <w:shd w:val="clear" w:color="auto" w:fill="FFFFFF"/>
          <w:lang w:eastAsia="fr-FR"/>
        </w:rPr>
        <w:t>LeMagIT</w:t>
      </w:r>
      <w:proofErr w:type="spellEnd"/>
      <w:r w:rsidR="000633FD" w:rsidRPr="00E910FC">
        <w:rPr>
          <w:rFonts w:eastAsia="Times New Roman" w:cs="Carlito"/>
          <w:color w:val="000000"/>
          <w:szCs w:val="24"/>
          <w:shd w:val="clear" w:color="auto" w:fill="FFFFFF"/>
          <w:lang w:eastAsia="fr-FR"/>
        </w:rPr>
        <w:t xml:space="preserve">, 2016. [En Ligne]. </w:t>
      </w:r>
    </w:p>
    <w:p w:rsidR="000633FD" w:rsidRPr="00E910FC" w:rsidRDefault="000633FD" w:rsidP="00B56A25">
      <w:pPr>
        <w:spacing w:after="0" w:line="240" w:lineRule="auto"/>
        <w:rPr>
          <w:rFonts w:eastAsia="Times New Roman" w:cs="Carlito"/>
          <w:szCs w:val="24"/>
          <w:lang w:eastAsia="fr-FR"/>
        </w:rPr>
      </w:pPr>
      <w:proofErr w:type="gramStart"/>
      <w:r w:rsidRPr="00E910FC">
        <w:rPr>
          <w:rFonts w:eastAsia="Times New Roman" w:cs="Carlito"/>
          <w:color w:val="000000"/>
          <w:szCs w:val="24"/>
          <w:shd w:val="clear" w:color="auto" w:fill="FFFFFF"/>
          <w:lang w:eastAsia="fr-FR"/>
        </w:rPr>
        <w:t>Disponible:</w:t>
      </w:r>
      <w:proofErr w:type="gramEnd"/>
      <w:r w:rsidRPr="00E910FC">
        <w:rPr>
          <w:rFonts w:eastAsia="Times New Roman" w:cs="Carlito"/>
          <w:color w:val="000000"/>
          <w:szCs w:val="24"/>
          <w:shd w:val="clear" w:color="auto" w:fill="FFFFFF"/>
          <w:lang w:eastAsia="fr-FR"/>
        </w:rPr>
        <w:t xml:space="preserve"> https://www.lemagit.fr/actualites/450281196/Tests-logiciels-les-metiers-et-le-numerique-dynamisent-le-secteur. [Accédé </w:t>
      </w:r>
      <w:proofErr w:type="gramStart"/>
      <w:r w:rsidRPr="00E910FC">
        <w:rPr>
          <w:rFonts w:eastAsia="Times New Roman" w:cs="Carlito"/>
          <w:color w:val="000000"/>
          <w:szCs w:val="24"/>
          <w:shd w:val="clear" w:color="auto" w:fill="FFFFFF"/>
          <w:lang w:eastAsia="fr-FR"/>
        </w:rPr>
        <w:t>le:</w:t>
      </w:r>
      <w:proofErr w:type="gramEnd"/>
      <w:r w:rsidRPr="00E910FC">
        <w:rPr>
          <w:rFonts w:eastAsia="Times New Roman" w:cs="Carlito"/>
          <w:color w:val="000000"/>
          <w:szCs w:val="24"/>
          <w:shd w:val="clear" w:color="auto" w:fill="FFFFFF"/>
          <w:lang w:eastAsia="fr-FR"/>
        </w:rPr>
        <w:t xml:space="preserve"> 10- </w:t>
      </w:r>
      <w:proofErr w:type="spellStart"/>
      <w:r w:rsidRPr="00E910FC">
        <w:rPr>
          <w:rFonts w:eastAsia="Times New Roman" w:cs="Carlito"/>
          <w:color w:val="000000"/>
          <w:szCs w:val="24"/>
          <w:shd w:val="clear" w:color="auto" w:fill="FFFFFF"/>
          <w:lang w:eastAsia="fr-FR"/>
        </w:rPr>
        <w:t>Oct</w:t>
      </w:r>
      <w:proofErr w:type="spellEnd"/>
      <w:r w:rsidRPr="00E910FC">
        <w:rPr>
          <w:rFonts w:eastAsia="Times New Roman" w:cs="Carlito"/>
          <w:color w:val="000000"/>
          <w:szCs w:val="24"/>
          <w:shd w:val="clear" w:color="auto" w:fill="FFFFFF"/>
          <w:lang w:eastAsia="fr-FR"/>
        </w:rPr>
        <w:t>- 2018].</w:t>
      </w:r>
    </w:p>
    <w:p w:rsidR="000633FD" w:rsidRPr="00E910FC" w:rsidRDefault="000633FD" w:rsidP="000633FD">
      <w:pPr>
        <w:spacing w:after="0" w:line="240" w:lineRule="auto"/>
        <w:jc w:val="left"/>
        <w:rPr>
          <w:rFonts w:eastAsia="Times New Roman" w:cs="Carlito"/>
          <w:szCs w:val="24"/>
          <w:lang w:eastAsia="fr-FR"/>
        </w:rPr>
      </w:pPr>
    </w:p>
    <w:p w:rsidR="000633FD" w:rsidRPr="00E910FC" w:rsidRDefault="00B56A25" w:rsidP="00B56A25">
      <w:pPr>
        <w:spacing w:after="0" w:line="240" w:lineRule="auto"/>
        <w:rPr>
          <w:rFonts w:eastAsia="Times New Roman" w:cs="Carlito"/>
          <w:szCs w:val="24"/>
          <w:lang w:eastAsia="fr-FR"/>
        </w:rPr>
      </w:pPr>
      <w:r w:rsidRPr="00E910FC">
        <w:rPr>
          <w:rFonts w:eastAsia="Times New Roman" w:cs="Carlito"/>
          <w:b/>
          <w:color w:val="5B9BD5" w:themeColor="accent5"/>
          <w:szCs w:val="24"/>
          <w:shd w:val="clear" w:color="auto" w:fill="FFFFFF"/>
          <w:lang w:eastAsia="fr-FR"/>
        </w:rPr>
        <w:t>[Eco 3]</w:t>
      </w:r>
      <w:r w:rsidRPr="00E910FC">
        <w:rPr>
          <w:rFonts w:eastAsia="Times New Roman" w:cs="Carlito"/>
          <w:color w:val="5B9BD5" w:themeColor="accent5"/>
          <w:szCs w:val="24"/>
          <w:shd w:val="clear" w:color="auto" w:fill="FFFFFF"/>
          <w:lang w:eastAsia="fr-FR"/>
        </w:rPr>
        <w:t xml:space="preserve"> </w:t>
      </w:r>
      <w:r w:rsidR="000633FD" w:rsidRPr="00E910FC">
        <w:rPr>
          <w:rFonts w:eastAsia="Times New Roman" w:cs="Carlito"/>
          <w:color w:val="000000"/>
          <w:szCs w:val="24"/>
          <w:shd w:val="clear" w:color="auto" w:fill="FFFFFF"/>
          <w:lang w:eastAsia="fr-FR"/>
        </w:rPr>
        <w:t xml:space="preserve">"Les principaux avantages des normes ISO", </w:t>
      </w:r>
      <w:r w:rsidR="000633FD" w:rsidRPr="00E910FC">
        <w:rPr>
          <w:rFonts w:eastAsia="Times New Roman" w:cs="Carlito"/>
          <w:i/>
          <w:iCs/>
          <w:color w:val="000000"/>
          <w:szCs w:val="24"/>
          <w:shd w:val="clear" w:color="auto" w:fill="FFFFFF"/>
          <w:lang w:eastAsia="fr-FR"/>
        </w:rPr>
        <w:t>Organisation internationale de normalisation</w:t>
      </w:r>
      <w:r w:rsidR="000633FD" w:rsidRPr="00E910FC">
        <w:rPr>
          <w:rFonts w:eastAsia="Times New Roman" w:cs="Carlito"/>
          <w:color w:val="000000"/>
          <w:szCs w:val="24"/>
          <w:shd w:val="clear" w:color="auto" w:fill="FFFFFF"/>
          <w:lang w:eastAsia="fr-FR"/>
        </w:rPr>
        <w:t xml:space="preserve">, 2018. [En Ligne]. </w:t>
      </w:r>
      <w:proofErr w:type="gramStart"/>
      <w:r w:rsidR="000633FD" w:rsidRPr="00E910FC">
        <w:rPr>
          <w:rFonts w:eastAsia="Times New Roman" w:cs="Carlito"/>
          <w:color w:val="000000"/>
          <w:szCs w:val="24"/>
          <w:shd w:val="clear" w:color="auto" w:fill="FFFFFF"/>
          <w:lang w:eastAsia="fr-FR"/>
        </w:rPr>
        <w:t>Disponible:</w:t>
      </w:r>
      <w:proofErr w:type="gramEnd"/>
      <w:r w:rsidR="000633FD" w:rsidRPr="00E910FC">
        <w:rPr>
          <w:rFonts w:eastAsia="Times New Roman" w:cs="Carlito"/>
          <w:color w:val="000000"/>
          <w:szCs w:val="24"/>
          <w:shd w:val="clear" w:color="auto" w:fill="FFFFFF"/>
          <w:lang w:eastAsia="fr-FR"/>
        </w:rPr>
        <w:t xml:space="preserve"> http://Les principaux avantages des normes ISO. [Accédé </w:t>
      </w:r>
      <w:proofErr w:type="gramStart"/>
      <w:r w:rsidR="000633FD" w:rsidRPr="00E910FC">
        <w:rPr>
          <w:rFonts w:eastAsia="Times New Roman" w:cs="Carlito"/>
          <w:color w:val="000000"/>
          <w:szCs w:val="24"/>
          <w:shd w:val="clear" w:color="auto" w:fill="FFFFFF"/>
          <w:lang w:eastAsia="fr-FR"/>
        </w:rPr>
        <w:t>le:</w:t>
      </w:r>
      <w:proofErr w:type="gramEnd"/>
      <w:r w:rsidR="000633FD" w:rsidRPr="00E910FC">
        <w:rPr>
          <w:rFonts w:eastAsia="Times New Roman" w:cs="Carlito"/>
          <w:color w:val="000000"/>
          <w:szCs w:val="24"/>
          <w:shd w:val="clear" w:color="auto" w:fill="FFFFFF"/>
          <w:lang w:eastAsia="fr-FR"/>
        </w:rPr>
        <w:t xml:space="preserve"> 10- </w:t>
      </w:r>
      <w:proofErr w:type="spellStart"/>
      <w:r w:rsidR="000633FD" w:rsidRPr="00E910FC">
        <w:rPr>
          <w:rFonts w:eastAsia="Times New Roman" w:cs="Carlito"/>
          <w:color w:val="000000"/>
          <w:szCs w:val="24"/>
          <w:shd w:val="clear" w:color="auto" w:fill="FFFFFF"/>
          <w:lang w:eastAsia="fr-FR"/>
        </w:rPr>
        <w:t>Oct</w:t>
      </w:r>
      <w:proofErr w:type="spellEnd"/>
      <w:r w:rsidR="000633FD" w:rsidRPr="00E910FC">
        <w:rPr>
          <w:rFonts w:eastAsia="Times New Roman" w:cs="Carlito"/>
          <w:color w:val="000000"/>
          <w:szCs w:val="24"/>
          <w:shd w:val="clear" w:color="auto" w:fill="FFFFFF"/>
          <w:lang w:eastAsia="fr-FR"/>
        </w:rPr>
        <w:t>- 2018].</w:t>
      </w:r>
    </w:p>
    <w:p w:rsidR="000633FD" w:rsidRPr="00E910FC" w:rsidRDefault="000633FD" w:rsidP="00E910FC">
      <w:pPr>
        <w:pStyle w:val="Titre2Carlito"/>
      </w:pPr>
      <w:r w:rsidRPr="00E910FC">
        <w:t>Socio-Culturel</w:t>
      </w:r>
    </w:p>
    <w:p w:rsidR="000633FD" w:rsidRPr="00E910FC" w:rsidRDefault="000633FD" w:rsidP="00B56A25">
      <w:pPr>
        <w:spacing w:after="0" w:line="240" w:lineRule="auto"/>
        <w:rPr>
          <w:rFonts w:eastAsia="Times New Roman" w:cs="Carlito"/>
          <w:szCs w:val="24"/>
          <w:lang w:eastAsia="fr-FR"/>
        </w:rPr>
      </w:pPr>
    </w:p>
    <w:p w:rsidR="000633FD" w:rsidRPr="00E910FC" w:rsidRDefault="00B56A25" w:rsidP="00B56A25">
      <w:pPr>
        <w:spacing w:after="0" w:line="240" w:lineRule="auto"/>
        <w:rPr>
          <w:rFonts w:eastAsia="Times New Roman" w:cs="Carlito"/>
          <w:szCs w:val="24"/>
          <w:lang w:eastAsia="fr-FR"/>
        </w:rPr>
      </w:pPr>
      <w:r w:rsidRPr="00E910FC">
        <w:rPr>
          <w:rFonts w:eastAsia="Times New Roman" w:cs="Carlito"/>
          <w:b/>
          <w:color w:val="5B9BD5" w:themeColor="accent5"/>
          <w:szCs w:val="24"/>
          <w:shd w:val="clear" w:color="auto" w:fill="FFFFFF"/>
          <w:lang w:eastAsia="fr-FR"/>
        </w:rPr>
        <w:t>[Soc 1]</w:t>
      </w:r>
      <w:r w:rsidRPr="00E910FC">
        <w:rPr>
          <w:rFonts w:eastAsia="Times New Roman" w:cs="Carlito"/>
          <w:color w:val="5B9BD5" w:themeColor="accent5"/>
          <w:szCs w:val="24"/>
          <w:shd w:val="clear" w:color="auto" w:fill="FFFFFF"/>
          <w:lang w:eastAsia="fr-FR"/>
        </w:rPr>
        <w:t xml:space="preserve"> </w:t>
      </w:r>
      <w:r w:rsidR="000633FD" w:rsidRPr="00E910FC">
        <w:rPr>
          <w:rFonts w:eastAsia="Times New Roman" w:cs="Carlito"/>
          <w:color w:val="000000"/>
          <w:szCs w:val="24"/>
          <w:shd w:val="clear" w:color="auto" w:fill="FFFFFF"/>
          <w:lang w:eastAsia="fr-FR"/>
        </w:rPr>
        <w:t xml:space="preserve">"Le baromètre de l’intrusion selon Publicis ETO", </w:t>
      </w:r>
      <w:r w:rsidR="000633FD" w:rsidRPr="00E910FC">
        <w:rPr>
          <w:rFonts w:eastAsia="Times New Roman" w:cs="Carlito"/>
          <w:i/>
          <w:iCs/>
          <w:color w:val="000000"/>
          <w:szCs w:val="24"/>
          <w:shd w:val="clear" w:color="auto" w:fill="FFFFFF"/>
          <w:lang w:eastAsia="fr-FR"/>
        </w:rPr>
        <w:t>CBNEWS</w:t>
      </w:r>
      <w:r w:rsidR="000633FD" w:rsidRPr="00E910FC">
        <w:rPr>
          <w:rFonts w:eastAsia="Times New Roman" w:cs="Carlito"/>
          <w:color w:val="000000"/>
          <w:szCs w:val="24"/>
          <w:shd w:val="clear" w:color="auto" w:fill="FFFFFF"/>
          <w:lang w:eastAsia="fr-FR"/>
        </w:rPr>
        <w:t xml:space="preserve">, 2016. [En Ligne]. </w:t>
      </w:r>
      <w:proofErr w:type="gramStart"/>
      <w:r w:rsidR="000633FD" w:rsidRPr="00E910FC">
        <w:rPr>
          <w:rFonts w:eastAsia="Times New Roman" w:cs="Carlito"/>
          <w:color w:val="000000"/>
          <w:szCs w:val="24"/>
          <w:shd w:val="clear" w:color="auto" w:fill="FFFFFF"/>
          <w:lang w:eastAsia="fr-FR"/>
        </w:rPr>
        <w:t>Disponible:</w:t>
      </w:r>
      <w:proofErr w:type="gramEnd"/>
      <w:r w:rsidR="000633FD" w:rsidRPr="00E910FC">
        <w:rPr>
          <w:rFonts w:eastAsia="Times New Roman" w:cs="Carlito"/>
          <w:color w:val="000000"/>
          <w:szCs w:val="24"/>
          <w:shd w:val="clear" w:color="auto" w:fill="FFFFFF"/>
          <w:lang w:eastAsia="fr-FR"/>
        </w:rPr>
        <w:t xml:space="preserve"> http://www.cbnews.fr/etudes/le-barometre-de-l-intrusion-selon-publicis-eto-a1028213. [Accédé </w:t>
      </w:r>
      <w:proofErr w:type="gramStart"/>
      <w:r w:rsidR="000633FD" w:rsidRPr="00E910FC">
        <w:rPr>
          <w:rFonts w:eastAsia="Times New Roman" w:cs="Carlito"/>
          <w:color w:val="000000"/>
          <w:szCs w:val="24"/>
          <w:shd w:val="clear" w:color="auto" w:fill="FFFFFF"/>
          <w:lang w:eastAsia="fr-FR"/>
        </w:rPr>
        <w:t>le:</w:t>
      </w:r>
      <w:proofErr w:type="gramEnd"/>
      <w:r w:rsidR="000633FD" w:rsidRPr="00E910FC">
        <w:rPr>
          <w:rFonts w:eastAsia="Times New Roman" w:cs="Carlito"/>
          <w:color w:val="000000"/>
          <w:szCs w:val="24"/>
          <w:shd w:val="clear" w:color="auto" w:fill="FFFFFF"/>
          <w:lang w:eastAsia="fr-FR"/>
        </w:rPr>
        <w:t xml:space="preserve"> 10- </w:t>
      </w:r>
      <w:proofErr w:type="spellStart"/>
      <w:r w:rsidR="000633FD" w:rsidRPr="00E910FC">
        <w:rPr>
          <w:rFonts w:eastAsia="Times New Roman" w:cs="Carlito"/>
          <w:color w:val="000000"/>
          <w:szCs w:val="24"/>
          <w:shd w:val="clear" w:color="auto" w:fill="FFFFFF"/>
          <w:lang w:eastAsia="fr-FR"/>
        </w:rPr>
        <w:t>Oct</w:t>
      </w:r>
      <w:proofErr w:type="spellEnd"/>
      <w:r w:rsidR="000633FD" w:rsidRPr="00E910FC">
        <w:rPr>
          <w:rFonts w:eastAsia="Times New Roman" w:cs="Carlito"/>
          <w:color w:val="000000"/>
          <w:szCs w:val="24"/>
          <w:shd w:val="clear" w:color="auto" w:fill="FFFFFF"/>
          <w:lang w:eastAsia="fr-FR"/>
        </w:rPr>
        <w:t>- 2018].</w:t>
      </w:r>
    </w:p>
    <w:p w:rsidR="000633FD" w:rsidRPr="00E910FC" w:rsidRDefault="000633FD" w:rsidP="00B56A25">
      <w:pPr>
        <w:spacing w:after="0" w:line="240" w:lineRule="auto"/>
        <w:rPr>
          <w:rFonts w:eastAsia="Times New Roman" w:cs="Carlito"/>
          <w:szCs w:val="24"/>
          <w:lang w:eastAsia="fr-FR"/>
        </w:rPr>
      </w:pPr>
    </w:p>
    <w:p w:rsidR="000633FD" w:rsidRPr="00E910FC" w:rsidRDefault="00B56A25" w:rsidP="00B56A25">
      <w:pPr>
        <w:spacing w:after="0" w:line="240" w:lineRule="auto"/>
        <w:rPr>
          <w:rFonts w:eastAsia="Times New Roman" w:cs="Carlito"/>
          <w:szCs w:val="24"/>
          <w:lang w:eastAsia="fr-FR"/>
        </w:rPr>
      </w:pPr>
      <w:r w:rsidRPr="00E910FC">
        <w:rPr>
          <w:rFonts w:eastAsia="Times New Roman" w:cs="Carlito"/>
          <w:b/>
          <w:color w:val="5B9BD5" w:themeColor="accent5"/>
          <w:szCs w:val="24"/>
          <w:shd w:val="clear" w:color="auto" w:fill="FFFFFF"/>
          <w:lang w:eastAsia="fr-FR"/>
        </w:rPr>
        <w:t>[Soc 2]</w:t>
      </w:r>
      <w:r w:rsidRPr="00E910FC">
        <w:rPr>
          <w:rFonts w:eastAsia="Times New Roman" w:cs="Carlito"/>
          <w:color w:val="5B9BD5" w:themeColor="accent5"/>
          <w:szCs w:val="24"/>
          <w:shd w:val="clear" w:color="auto" w:fill="FFFFFF"/>
          <w:lang w:eastAsia="fr-FR"/>
        </w:rPr>
        <w:t xml:space="preserve"> </w:t>
      </w:r>
      <w:r w:rsidR="000633FD" w:rsidRPr="00E910FC">
        <w:rPr>
          <w:rFonts w:eastAsia="Times New Roman" w:cs="Carlito"/>
          <w:color w:val="000000"/>
          <w:szCs w:val="24"/>
          <w:shd w:val="clear" w:color="auto" w:fill="FFFFFF"/>
          <w:lang w:eastAsia="fr-FR"/>
        </w:rPr>
        <w:t xml:space="preserve">"Mark Zuckerberg au Congrès : tout comprendre à l'affaire Facebook-Cambridge </w:t>
      </w:r>
      <w:proofErr w:type="spellStart"/>
      <w:r w:rsidR="000633FD" w:rsidRPr="00E910FC">
        <w:rPr>
          <w:rFonts w:eastAsia="Times New Roman" w:cs="Carlito"/>
          <w:color w:val="000000"/>
          <w:szCs w:val="24"/>
          <w:shd w:val="clear" w:color="auto" w:fill="FFFFFF"/>
          <w:lang w:eastAsia="fr-FR"/>
        </w:rPr>
        <w:t>Analytica</w:t>
      </w:r>
      <w:proofErr w:type="spellEnd"/>
      <w:r w:rsidR="000633FD" w:rsidRPr="00E910FC">
        <w:rPr>
          <w:rFonts w:eastAsia="Times New Roman" w:cs="Carlito"/>
          <w:color w:val="000000"/>
          <w:szCs w:val="24"/>
          <w:shd w:val="clear" w:color="auto" w:fill="FFFFFF"/>
          <w:lang w:eastAsia="fr-FR"/>
        </w:rPr>
        <w:t xml:space="preserve">", </w:t>
      </w:r>
      <w:r w:rsidR="000633FD" w:rsidRPr="00E910FC">
        <w:rPr>
          <w:rFonts w:eastAsia="Times New Roman" w:cs="Carlito"/>
          <w:i/>
          <w:iCs/>
          <w:color w:val="000000"/>
          <w:szCs w:val="24"/>
          <w:shd w:val="clear" w:color="auto" w:fill="FFFFFF"/>
          <w:lang w:eastAsia="fr-FR"/>
        </w:rPr>
        <w:t>RTL Futur</w:t>
      </w:r>
      <w:r w:rsidR="000633FD" w:rsidRPr="00E910FC">
        <w:rPr>
          <w:rFonts w:eastAsia="Times New Roman" w:cs="Carlito"/>
          <w:color w:val="000000"/>
          <w:szCs w:val="24"/>
          <w:shd w:val="clear" w:color="auto" w:fill="FFFFFF"/>
          <w:lang w:eastAsia="fr-FR"/>
        </w:rPr>
        <w:t xml:space="preserve">, 2018. [En Ligne]. </w:t>
      </w:r>
      <w:proofErr w:type="gramStart"/>
      <w:r w:rsidR="000633FD" w:rsidRPr="00E910FC">
        <w:rPr>
          <w:rFonts w:eastAsia="Times New Roman" w:cs="Carlito"/>
          <w:color w:val="000000"/>
          <w:szCs w:val="24"/>
          <w:shd w:val="clear" w:color="auto" w:fill="FFFFFF"/>
          <w:lang w:eastAsia="fr-FR"/>
        </w:rPr>
        <w:t>Disponible:</w:t>
      </w:r>
      <w:proofErr w:type="gramEnd"/>
      <w:r w:rsidR="000633FD" w:rsidRPr="00E910FC">
        <w:rPr>
          <w:rFonts w:eastAsia="Times New Roman" w:cs="Carlito"/>
          <w:color w:val="000000"/>
          <w:szCs w:val="24"/>
          <w:shd w:val="clear" w:color="auto" w:fill="FFFFFF"/>
          <w:lang w:eastAsia="fr-FR"/>
        </w:rPr>
        <w:t xml:space="preserve"> https://www.rtl.fr/actu/futur/mark-zuckerberg-au-congres-tout-comprendre-a-l-affaire-facebook-cambridge-analytica-7792966245. [Accédé </w:t>
      </w:r>
      <w:proofErr w:type="gramStart"/>
      <w:r w:rsidR="000633FD" w:rsidRPr="00E910FC">
        <w:rPr>
          <w:rFonts w:eastAsia="Times New Roman" w:cs="Carlito"/>
          <w:color w:val="000000"/>
          <w:szCs w:val="24"/>
          <w:shd w:val="clear" w:color="auto" w:fill="FFFFFF"/>
          <w:lang w:eastAsia="fr-FR"/>
        </w:rPr>
        <w:t>le:</w:t>
      </w:r>
      <w:proofErr w:type="gramEnd"/>
      <w:r w:rsidR="000633FD" w:rsidRPr="00E910FC">
        <w:rPr>
          <w:rFonts w:eastAsia="Times New Roman" w:cs="Carlito"/>
          <w:color w:val="000000"/>
          <w:szCs w:val="24"/>
          <w:shd w:val="clear" w:color="auto" w:fill="FFFFFF"/>
          <w:lang w:eastAsia="fr-FR"/>
        </w:rPr>
        <w:t xml:space="preserve"> 10- </w:t>
      </w:r>
      <w:proofErr w:type="spellStart"/>
      <w:r w:rsidR="000633FD" w:rsidRPr="00E910FC">
        <w:rPr>
          <w:rFonts w:eastAsia="Times New Roman" w:cs="Carlito"/>
          <w:color w:val="000000"/>
          <w:szCs w:val="24"/>
          <w:shd w:val="clear" w:color="auto" w:fill="FFFFFF"/>
          <w:lang w:eastAsia="fr-FR"/>
        </w:rPr>
        <w:t>Oct</w:t>
      </w:r>
      <w:proofErr w:type="spellEnd"/>
      <w:r w:rsidR="000633FD" w:rsidRPr="00E910FC">
        <w:rPr>
          <w:rFonts w:eastAsia="Times New Roman" w:cs="Carlito"/>
          <w:color w:val="000000"/>
          <w:szCs w:val="24"/>
          <w:shd w:val="clear" w:color="auto" w:fill="FFFFFF"/>
          <w:lang w:eastAsia="fr-FR"/>
        </w:rPr>
        <w:t>- 2018].</w:t>
      </w:r>
    </w:p>
    <w:p w:rsidR="000633FD" w:rsidRPr="00E910FC" w:rsidRDefault="000633FD" w:rsidP="00B56A25">
      <w:pPr>
        <w:spacing w:after="0" w:line="240" w:lineRule="auto"/>
        <w:rPr>
          <w:rFonts w:eastAsia="Times New Roman" w:cs="Carlito"/>
          <w:szCs w:val="24"/>
          <w:lang w:eastAsia="fr-FR"/>
        </w:rPr>
      </w:pPr>
    </w:p>
    <w:p w:rsidR="00B56A25" w:rsidRPr="00E910FC" w:rsidRDefault="00B56A25" w:rsidP="00B56A25">
      <w:pPr>
        <w:spacing w:after="0" w:line="240" w:lineRule="auto"/>
        <w:rPr>
          <w:rFonts w:eastAsia="Times New Roman" w:cs="Carlito"/>
          <w:color w:val="000000"/>
          <w:szCs w:val="24"/>
          <w:lang w:eastAsia="fr-FR"/>
        </w:rPr>
      </w:pPr>
      <w:r w:rsidRPr="00E910FC">
        <w:rPr>
          <w:rFonts w:eastAsia="Times New Roman" w:cs="Carlito"/>
          <w:b/>
          <w:color w:val="5B9BD5" w:themeColor="accent5"/>
          <w:szCs w:val="24"/>
          <w:shd w:val="clear" w:color="auto" w:fill="FFFFFF"/>
          <w:lang w:eastAsia="fr-FR"/>
        </w:rPr>
        <w:lastRenderedPageBreak/>
        <w:t>[Soc 3]</w:t>
      </w:r>
      <w:r w:rsidR="000633FD" w:rsidRPr="00E910FC">
        <w:rPr>
          <w:rFonts w:eastAsia="Times New Roman" w:cs="Carlito"/>
          <w:color w:val="000000"/>
          <w:szCs w:val="24"/>
          <w:lang w:eastAsia="fr-FR"/>
        </w:rPr>
        <w:t xml:space="preserve"> "Données personnelles : les Français de plus en plus inquiets", lemonde.fr, 2017. [En Ligne]. </w:t>
      </w:r>
    </w:p>
    <w:p w:rsidR="000633FD" w:rsidRPr="00E910FC" w:rsidRDefault="000633FD" w:rsidP="00B56A25">
      <w:pPr>
        <w:spacing w:after="0" w:line="240" w:lineRule="auto"/>
        <w:rPr>
          <w:rFonts w:eastAsia="Times New Roman" w:cs="Carlito"/>
          <w:szCs w:val="24"/>
          <w:lang w:eastAsia="fr-FR"/>
        </w:rPr>
      </w:pPr>
      <w:proofErr w:type="gramStart"/>
      <w:r w:rsidRPr="00E910FC">
        <w:rPr>
          <w:rFonts w:eastAsia="Times New Roman" w:cs="Carlito"/>
          <w:color w:val="000000"/>
          <w:szCs w:val="24"/>
          <w:lang w:eastAsia="fr-FR"/>
        </w:rPr>
        <w:t>Disponible:https://www.lemonde.fr/pixels/article/2017/09/20/donnees-personnelles-les-francais-de-plus-en-plus-inquiets_5188087_4408996.html</w:t>
      </w:r>
      <w:proofErr w:type="gramEnd"/>
      <w:r w:rsidRPr="00E910FC">
        <w:rPr>
          <w:rFonts w:eastAsia="Times New Roman" w:cs="Carlito"/>
          <w:color w:val="000000"/>
          <w:szCs w:val="24"/>
          <w:lang w:eastAsia="fr-FR"/>
        </w:rPr>
        <w:t xml:space="preserve">. [Accédé </w:t>
      </w:r>
      <w:proofErr w:type="gramStart"/>
      <w:r w:rsidRPr="00E910FC">
        <w:rPr>
          <w:rFonts w:eastAsia="Times New Roman" w:cs="Carlito"/>
          <w:color w:val="000000"/>
          <w:szCs w:val="24"/>
          <w:lang w:eastAsia="fr-FR"/>
        </w:rPr>
        <w:t>le:</w:t>
      </w:r>
      <w:proofErr w:type="gramEnd"/>
      <w:r w:rsidRPr="00E910FC">
        <w:rPr>
          <w:rFonts w:eastAsia="Times New Roman" w:cs="Carlito"/>
          <w:color w:val="000000"/>
          <w:szCs w:val="24"/>
          <w:lang w:eastAsia="fr-FR"/>
        </w:rPr>
        <w:t xml:space="preserve"> 10- </w:t>
      </w:r>
      <w:proofErr w:type="spellStart"/>
      <w:r w:rsidRPr="00E910FC">
        <w:rPr>
          <w:rFonts w:eastAsia="Times New Roman" w:cs="Carlito"/>
          <w:color w:val="000000"/>
          <w:szCs w:val="24"/>
          <w:lang w:eastAsia="fr-FR"/>
        </w:rPr>
        <w:t>Oct</w:t>
      </w:r>
      <w:proofErr w:type="spellEnd"/>
      <w:r w:rsidRPr="00E910FC">
        <w:rPr>
          <w:rFonts w:eastAsia="Times New Roman" w:cs="Carlito"/>
          <w:color w:val="000000"/>
          <w:szCs w:val="24"/>
          <w:lang w:eastAsia="fr-FR"/>
        </w:rPr>
        <w:t>- 2018].</w:t>
      </w:r>
    </w:p>
    <w:p w:rsidR="000633FD" w:rsidRPr="00E910FC" w:rsidRDefault="000633FD" w:rsidP="00B56A25">
      <w:pPr>
        <w:spacing w:after="0" w:line="240" w:lineRule="auto"/>
        <w:rPr>
          <w:rFonts w:eastAsia="Times New Roman" w:cs="Carlito"/>
          <w:szCs w:val="24"/>
          <w:lang w:eastAsia="fr-FR"/>
        </w:rPr>
      </w:pPr>
    </w:p>
    <w:p w:rsidR="00B56A25" w:rsidRPr="00E910FC" w:rsidRDefault="00B56A25" w:rsidP="00B56A25">
      <w:pPr>
        <w:spacing w:after="0" w:line="240" w:lineRule="auto"/>
        <w:rPr>
          <w:rFonts w:eastAsia="Times New Roman" w:cs="Carlito"/>
          <w:color w:val="000000"/>
          <w:szCs w:val="24"/>
          <w:shd w:val="clear" w:color="auto" w:fill="FFFFFF"/>
          <w:lang w:eastAsia="fr-FR"/>
        </w:rPr>
      </w:pPr>
      <w:r w:rsidRPr="00E910FC">
        <w:rPr>
          <w:rFonts w:eastAsia="Times New Roman" w:cs="Carlito"/>
          <w:b/>
          <w:color w:val="5B9BD5" w:themeColor="accent5"/>
          <w:szCs w:val="24"/>
          <w:shd w:val="clear" w:color="auto" w:fill="FFFFFF"/>
          <w:lang w:eastAsia="fr-FR"/>
        </w:rPr>
        <w:t>[Soc 4</w:t>
      </w:r>
      <w:proofErr w:type="gramStart"/>
      <w:r w:rsidRPr="00E910FC">
        <w:rPr>
          <w:rFonts w:eastAsia="Times New Roman" w:cs="Carlito"/>
          <w:b/>
          <w:color w:val="5B9BD5" w:themeColor="accent5"/>
          <w:szCs w:val="24"/>
          <w:shd w:val="clear" w:color="auto" w:fill="FFFFFF"/>
          <w:lang w:eastAsia="fr-FR"/>
        </w:rPr>
        <w:t>]</w:t>
      </w:r>
      <w:r w:rsidRPr="00E910FC">
        <w:rPr>
          <w:rFonts w:eastAsia="Times New Roman" w:cs="Carlito"/>
          <w:color w:val="5B9BD5" w:themeColor="accent5"/>
          <w:szCs w:val="24"/>
          <w:shd w:val="clear" w:color="auto" w:fill="FFFFFF"/>
          <w:lang w:eastAsia="fr-FR"/>
        </w:rPr>
        <w:t xml:space="preserve"> </w:t>
      </w:r>
      <w:r w:rsidR="000633FD" w:rsidRPr="00E910FC">
        <w:rPr>
          <w:rFonts w:eastAsia="Times New Roman" w:cs="Carlito"/>
          <w:color w:val="000000"/>
          <w:szCs w:val="24"/>
          <w:shd w:val="clear" w:color="auto" w:fill="FFFFFF"/>
          <w:lang w:eastAsia="fr-FR"/>
        </w:rPr>
        <w:t xml:space="preserve"> "</w:t>
      </w:r>
      <w:proofErr w:type="gramEnd"/>
      <w:r w:rsidR="000633FD" w:rsidRPr="00E910FC">
        <w:rPr>
          <w:rFonts w:eastAsia="Times New Roman" w:cs="Carlito"/>
          <w:color w:val="000000"/>
          <w:szCs w:val="24"/>
          <w:shd w:val="clear" w:color="auto" w:fill="FFFFFF"/>
          <w:lang w:eastAsia="fr-FR"/>
        </w:rPr>
        <w:t xml:space="preserve">92% des Français convaincus de l’obsolescence programmée de l’électroménager et du high-tech", </w:t>
      </w:r>
      <w:r w:rsidR="000633FD" w:rsidRPr="00E910FC">
        <w:rPr>
          <w:rFonts w:eastAsia="Times New Roman" w:cs="Carlito"/>
          <w:i/>
          <w:iCs/>
          <w:color w:val="000000"/>
          <w:szCs w:val="24"/>
          <w:shd w:val="clear" w:color="auto" w:fill="FFFFFF"/>
          <w:lang w:eastAsia="fr-FR"/>
        </w:rPr>
        <w:t>Obsolescence Programmée - concepts, exemples et actualités</w:t>
      </w:r>
      <w:r w:rsidR="000633FD" w:rsidRPr="00E910FC">
        <w:rPr>
          <w:rFonts w:eastAsia="Times New Roman" w:cs="Carlito"/>
          <w:color w:val="000000"/>
          <w:szCs w:val="24"/>
          <w:shd w:val="clear" w:color="auto" w:fill="FFFFFF"/>
          <w:lang w:eastAsia="fr-FR"/>
        </w:rPr>
        <w:t xml:space="preserve">, 2014. [En Ligne]. </w:t>
      </w:r>
    </w:p>
    <w:p w:rsidR="000633FD" w:rsidRPr="00E910FC" w:rsidRDefault="000633FD" w:rsidP="00B56A25">
      <w:pPr>
        <w:spacing w:after="0" w:line="240" w:lineRule="auto"/>
        <w:rPr>
          <w:rFonts w:eastAsia="Times New Roman" w:cs="Carlito"/>
          <w:szCs w:val="24"/>
          <w:lang w:eastAsia="fr-FR"/>
        </w:rPr>
      </w:pPr>
      <w:proofErr w:type="gramStart"/>
      <w:r w:rsidRPr="00E910FC">
        <w:rPr>
          <w:rFonts w:eastAsia="Times New Roman" w:cs="Carlito"/>
          <w:color w:val="000000"/>
          <w:szCs w:val="24"/>
          <w:shd w:val="clear" w:color="auto" w:fill="FFFFFF"/>
          <w:lang w:eastAsia="fr-FR"/>
        </w:rPr>
        <w:t>Disponible:</w:t>
      </w:r>
      <w:proofErr w:type="gramEnd"/>
      <w:r w:rsidRPr="00E910FC">
        <w:rPr>
          <w:rFonts w:eastAsia="Times New Roman" w:cs="Carlito"/>
          <w:color w:val="000000"/>
          <w:szCs w:val="24"/>
          <w:shd w:val="clear" w:color="auto" w:fill="FFFFFF"/>
          <w:lang w:eastAsia="fr-FR"/>
        </w:rPr>
        <w:t xml:space="preserve"> https://obsolescence-programmee.fr/2014/05/92-des-francais-convaincus-de-lobsolescence-programmee-de-lelectromenager-et-du-high-tech/. [Accédé </w:t>
      </w:r>
      <w:proofErr w:type="gramStart"/>
      <w:r w:rsidRPr="00E910FC">
        <w:rPr>
          <w:rFonts w:eastAsia="Times New Roman" w:cs="Carlito"/>
          <w:color w:val="000000"/>
          <w:szCs w:val="24"/>
          <w:shd w:val="clear" w:color="auto" w:fill="FFFFFF"/>
          <w:lang w:eastAsia="fr-FR"/>
        </w:rPr>
        <w:t>le:</w:t>
      </w:r>
      <w:proofErr w:type="gramEnd"/>
      <w:r w:rsidRPr="00E910FC">
        <w:rPr>
          <w:rFonts w:eastAsia="Times New Roman" w:cs="Carlito"/>
          <w:color w:val="000000"/>
          <w:szCs w:val="24"/>
          <w:shd w:val="clear" w:color="auto" w:fill="FFFFFF"/>
          <w:lang w:eastAsia="fr-FR"/>
        </w:rPr>
        <w:t xml:space="preserve"> 13- </w:t>
      </w:r>
      <w:proofErr w:type="spellStart"/>
      <w:r w:rsidRPr="00E910FC">
        <w:rPr>
          <w:rFonts w:eastAsia="Times New Roman" w:cs="Carlito"/>
          <w:color w:val="000000"/>
          <w:szCs w:val="24"/>
          <w:shd w:val="clear" w:color="auto" w:fill="FFFFFF"/>
          <w:lang w:eastAsia="fr-FR"/>
        </w:rPr>
        <w:t>Oct</w:t>
      </w:r>
      <w:proofErr w:type="spellEnd"/>
      <w:r w:rsidRPr="00E910FC">
        <w:rPr>
          <w:rFonts w:eastAsia="Times New Roman" w:cs="Carlito"/>
          <w:color w:val="000000"/>
          <w:szCs w:val="24"/>
          <w:shd w:val="clear" w:color="auto" w:fill="FFFFFF"/>
          <w:lang w:eastAsia="fr-FR"/>
        </w:rPr>
        <w:t>- 2018].</w:t>
      </w:r>
    </w:p>
    <w:p w:rsidR="000633FD" w:rsidRPr="00E910FC" w:rsidRDefault="000633FD" w:rsidP="00B56A25">
      <w:pPr>
        <w:spacing w:after="0" w:line="240" w:lineRule="auto"/>
        <w:rPr>
          <w:rFonts w:eastAsia="Times New Roman" w:cs="Carlito"/>
          <w:szCs w:val="24"/>
          <w:lang w:eastAsia="fr-FR"/>
        </w:rPr>
      </w:pPr>
    </w:p>
    <w:p w:rsidR="000633FD" w:rsidRPr="00D7642F" w:rsidRDefault="00B56A25" w:rsidP="00B56A25">
      <w:pPr>
        <w:spacing w:after="0" w:line="240" w:lineRule="auto"/>
        <w:rPr>
          <w:rFonts w:eastAsia="Times New Roman" w:cs="Carlito"/>
          <w:color w:val="000000"/>
          <w:szCs w:val="24"/>
          <w:shd w:val="clear" w:color="auto" w:fill="FFFFFF"/>
          <w:lang w:eastAsia="fr-FR"/>
        </w:rPr>
      </w:pPr>
      <w:r w:rsidRPr="00E910FC">
        <w:rPr>
          <w:rFonts w:eastAsia="Times New Roman" w:cs="Carlito"/>
          <w:b/>
          <w:color w:val="5B9BD5" w:themeColor="accent5"/>
          <w:szCs w:val="24"/>
          <w:shd w:val="clear" w:color="auto" w:fill="FFFFFF"/>
          <w:lang w:eastAsia="fr-FR"/>
        </w:rPr>
        <w:t>[Soc 5]</w:t>
      </w:r>
      <w:r w:rsidRPr="00E910FC">
        <w:rPr>
          <w:rFonts w:eastAsia="Times New Roman" w:cs="Carlito"/>
          <w:color w:val="5B9BD5" w:themeColor="accent5"/>
          <w:szCs w:val="24"/>
          <w:shd w:val="clear" w:color="auto" w:fill="FFFFFF"/>
          <w:lang w:eastAsia="fr-FR"/>
        </w:rPr>
        <w:t xml:space="preserve"> </w:t>
      </w:r>
      <w:r w:rsidR="000633FD" w:rsidRPr="00E910FC">
        <w:rPr>
          <w:rFonts w:eastAsia="Times New Roman" w:cs="Carlito"/>
          <w:color w:val="000000"/>
          <w:szCs w:val="24"/>
          <w:shd w:val="clear" w:color="auto" w:fill="FFFFFF"/>
          <w:lang w:eastAsia="fr-FR"/>
        </w:rPr>
        <w:t>"Surirradiés d'</w:t>
      </w:r>
      <w:proofErr w:type="spellStart"/>
      <w:r w:rsidR="000633FD" w:rsidRPr="00E910FC">
        <w:rPr>
          <w:rFonts w:eastAsia="Times New Roman" w:cs="Carlito"/>
          <w:color w:val="000000"/>
          <w:szCs w:val="24"/>
          <w:shd w:val="clear" w:color="auto" w:fill="FFFFFF"/>
          <w:lang w:eastAsia="fr-FR"/>
        </w:rPr>
        <w:t>Epinal</w:t>
      </w:r>
      <w:proofErr w:type="spellEnd"/>
      <w:r w:rsidR="000633FD" w:rsidRPr="00E910FC">
        <w:rPr>
          <w:rFonts w:eastAsia="Times New Roman" w:cs="Carlito"/>
          <w:color w:val="000000"/>
          <w:szCs w:val="24"/>
          <w:shd w:val="clear" w:color="auto" w:fill="FFFFFF"/>
          <w:lang w:eastAsia="fr-FR"/>
        </w:rPr>
        <w:t xml:space="preserve"> : un nouveau procès à Paris", </w:t>
      </w:r>
      <w:r w:rsidR="000633FD" w:rsidRPr="00E910FC">
        <w:rPr>
          <w:rFonts w:eastAsia="Times New Roman" w:cs="Carlito"/>
          <w:i/>
          <w:iCs/>
          <w:color w:val="000000"/>
          <w:szCs w:val="24"/>
          <w:shd w:val="clear" w:color="auto" w:fill="FFFFFF"/>
          <w:lang w:eastAsia="fr-FR"/>
        </w:rPr>
        <w:t>Le républicain lorrain</w:t>
      </w:r>
      <w:r w:rsidR="000633FD" w:rsidRPr="00E910FC">
        <w:rPr>
          <w:rFonts w:eastAsia="Times New Roman" w:cs="Carlito"/>
          <w:color w:val="000000"/>
          <w:szCs w:val="24"/>
          <w:shd w:val="clear" w:color="auto" w:fill="FFFFFF"/>
          <w:lang w:eastAsia="fr-FR"/>
        </w:rPr>
        <w:t xml:space="preserve">, 2018. [En Ligne]. </w:t>
      </w:r>
      <w:proofErr w:type="gramStart"/>
      <w:r w:rsidR="000633FD" w:rsidRPr="00E910FC">
        <w:rPr>
          <w:rFonts w:eastAsia="Times New Roman" w:cs="Carlito"/>
          <w:color w:val="000000"/>
          <w:szCs w:val="24"/>
          <w:shd w:val="clear" w:color="auto" w:fill="FFFFFF"/>
          <w:lang w:eastAsia="fr-FR"/>
        </w:rPr>
        <w:t>Disponible:</w:t>
      </w:r>
      <w:proofErr w:type="gramEnd"/>
      <w:r w:rsidR="000633FD" w:rsidRPr="00E910FC">
        <w:rPr>
          <w:rFonts w:eastAsia="Times New Roman" w:cs="Carlito"/>
          <w:color w:val="000000"/>
          <w:szCs w:val="24"/>
          <w:shd w:val="clear" w:color="auto" w:fill="FFFFFF"/>
          <w:lang w:eastAsia="fr-FR"/>
        </w:rPr>
        <w:t xml:space="preserve"> https://www.republicain-lorrain.fr/justice/2018/10/02/surirradies-un-nouveau-proces-a-paris. [Accédé </w:t>
      </w:r>
      <w:proofErr w:type="gramStart"/>
      <w:r w:rsidR="000633FD" w:rsidRPr="00E910FC">
        <w:rPr>
          <w:rFonts w:eastAsia="Times New Roman" w:cs="Carlito"/>
          <w:color w:val="000000"/>
          <w:szCs w:val="24"/>
          <w:shd w:val="clear" w:color="auto" w:fill="FFFFFF"/>
          <w:lang w:eastAsia="fr-FR"/>
        </w:rPr>
        <w:t>le:</w:t>
      </w:r>
      <w:proofErr w:type="gramEnd"/>
      <w:r w:rsidR="000633FD" w:rsidRPr="00E910FC">
        <w:rPr>
          <w:rFonts w:eastAsia="Times New Roman" w:cs="Carlito"/>
          <w:color w:val="000000"/>
          <w:szCs w:val="24"/>
          <w:shd w:val="clear" w:color="auto" w:fill="FFFFFF"/>
          <w:lang w:eastAsia="fr-FR"/>
        </w:rPr>
        <w:t xml:space="preserve"> 16- </w:t>
      </w:r>
      <w:proofErr w:type="spellStart"/>
      <w:r w:rsidR="000633FD" w:rsidRPr="00E910FC">
        <w:rPr>
          <w:rFonts w:eastAsia="Times New Roman" w:cs="Carlito"/>
          <w:color w:val="000000"/>
          <w:szCs w:val="24"/>
          <w:shd w:val="clear" w:color="auto" w:fill="FFFFFF"/>
          <w:lang w:eastAsia="fr-FR"/>
        </w:rPr>
        <w:t>Oct</w:t>
      </w:r>
      <w:proofErr w:type="spellEnd"/>
      <w:r w:rsidR="000633FD" w:rsidRPr="00E910FC">
        <w:rPr>
          <w:rFonts w:eastAsia="Times New Roman" w:cs="Carlito"/>
          <w:color w:val="000000"/>
          <w:szCs w:val="24"/>
          <w:shd w:val="clear" w:color="auto" w:fill="FFFFFF"/>
          <w:lang w:eastAsia="fr-FR"/>
        </w:rPr>
        <w:t>- 2018].</w:t>
      </w:r>
    </w:p>
    <w:p w:rsidR="000633FD" w:rsidRPr="00E910FC" w:rsidRDefault="000633FD" w:rsidP="00D7642F">
      <w:pPr>
        <w:pStyle w:val="Titre2Carlito"/>
      </w:pPr>
      <w:r w:rsidRPr="00E910FC">
        <w:t>Technologique</w:t>
      </w:r>
    </w:p>
    <w:p w:rsidR="000633FD" w:rsidRPr="00E910FC" w:rsidRDefault="000633FD" w:rsidP="00B56A25">
      <w:pPr>
        <w:spacing w:after="0" w:line="240" w:lineRule="auto"/>
        <w:rPr>
          <w:rFonts w:eastAsia="Times New Roman" w:cs="Carlito"/>
          <w:szCs w:val="24"/>
          <w:lang w:eastAsia="fr-FR"/>
        </w:rPr>
      </w:pPr>
    </w:p>
    <w:p w:rsidR="009C77D4" w:rsidRPr="00E910FC" w:rsidRDefault="009C77D4" w:rsidP="00B56A25">
      <w:pPr>
        <w:spacing w:after="0" w:line="240" w:lineRule="auto"/>
        <w:rPr>
          <w:rFonts w:eastAsia="Times New Roman" w:cs="Carlito"/>
          <w:szCs w:val="24"/>
          <w:lang w:eastAsia="fr-FR"/>
        </w:rPr>
      </w:pPr>
      <w:r w:rsidRPr="00E910FC">
        <w:rPr>
          <w:rFonts w:eastAsia="Times New Roman" w:cs="Carlito"/>
          <w:b/>
          <w:color w:val="5B9BD5" w:themeColor="accent5"/>
          <w:szCs w:val="24"/>
          <w:shd w:val="clear" w:color="auto" w:fill="FFFFFF"/>
          <w:lang w:eastAsia="fr-FR"/>
        </w:rPr>
        <w:t>[Tec 1]</w:t>
      </w:r>
      <w:r w:rsidRPr="00E910FC">
        <w:rPr>
          <w:rFonts w:eastAsia="Times New Roman" w:cs="Carlito"/>
          <w:color w:val="5B9BD5" w:themeColor="accent5"/>
          <w:szCs w:val="24"/>
          <w:shd w:val="clear" w:color="auto" w:fill="FFFFFF"/>
          <w:lang w:eastAsia="fr-FR"/>
        </w:rPr>
        <w:t xml:space="preserve"> </w:t>
      </w:r>
      <w:r w:rsidR="000633FD" w:rsidRPr="00E910FC">
        <w:rPr>
          <w:rFonts w:eastAsia="Times New Roman" w:cs="Carlito"/>
          <w:color w:val="000000"/>
          <w:szCs w:val="24"/>
          <w:shd w:val="clear" w:color="auto" w:fill="FFFFFF"/>
          <w:lang w:eastAsia="fr-FR"/>
        </w:rPr>
        <w:t xml:space="preserve">"Qu’est-ce que la blockchain ?", </w:t>
      </w:r>
      <w:r w:rsidR="000633FD" w:rsidRPr="00E910FC">
        <w:rPr>
          <w:rFonts w:eastAsia="Times New Roman" w:cs="Carlito"/>
          <w:i/>
          <w:iCs/>
          <w:color w:val="000000"/>
          <w:szCs w:val="24"/>
          <w:shd w:val="clear" w:color="auto" w:fill="FFFFFF"/>
          <w:lang w:eastAsia="fr-FR"/>
        </w:rPr>
        <w:t>Blockchain France - Le hub de la blockchain en France</w:t>
      </w:r>
      <w:r w:rsidR="000633FD" w:rsidRPr="00E910FC">
        <w:rPr>
          <w:rFonts w:eastAsia="Times New Roman" w:cs="Carlito"/>
          <w:color w:val="000000"/>
          <w:szCs w:val="24"/>
          <w:shd w:val="clear" w:color="auto" w:fill="FFFFFF"/>
          <w:lang w:eastAsia="fr-FR"/>
        </w:rPr>
        <w:t xml:space="preserve">, 2016. [En Ligne]. </w:t>
      </w:r>
      <w:proofErr w:type="gramStart"/>
      <w:r w:rsidR="000633FD" w:rsidRPr="00E910FC">
        <w:rPr>
          <w:rFonts w:eastAsia="Times New Roman" w:cs="Carlito"/>
          <w:color w:val="000000"/>
          <w:szCs w:val="24"/>
          <w:shd w:val="clear" w:color="auto" w:fill="FFFFFF"/>
          <w:lang w:eastAsia="fr-FR"/>
        </w:rPr>
        <w:t>Disponible:</w:t>
      </w:r>
      <w:proofErr w:type="gramEnd"/>
      <w:r w:rsidR="000633FD" w:rsidRPr="00E910FC">
        <w:rPr>
          <w:rFonts w:eastAsia="Times New Roman" w:cs="Carlito"/>
          <w:color w:val="000000"/>
          <w:szCs w:val="24"/>
          <w:shd w:val="clear" w:color="auto" w:fill="FFFFFF"/>
          <w:lang w:eastAsia="fr-FR"/>
        </w:rPr>
        <w:t xml:space="preserve"> https://blockchainfrance.net/decouvrir-la-blockchain/c-est-quoi-la-blockchain/. [Accédé </w:t>
      </w:r>
      <w:proofErr w:type="gramStart"/>
      <w:r w:rsidR="000633FD" w:rsidRPr="00E910FC">
        <w:rPr>
          <w:rFonts w:eastAsia="Times New Roman" w:cs="Carlito"/>
          <w:color w:val="000000"/>
          <w:szCs w:val="24"/>
          <w:shd w:val="clear" w:color="auto" w:fill="FFFFFF"/>
          <w:lang w:eastAsia="fr-FR"/>
        </w:rPr>
        <w:t>le:</w:t>
      </w:r>
      <w:proofErr w:type="gramEnd"/>
      <w:r w:rsidR="000633FD" w:rsidRPr="00E910FC">
        <w:rPr>
          <w:rFonts w:eastAsia="Times New Roman" w:cs="Carlito"/>
          <w:color w:val="000000"/>
          <w:szCs w:val="24"/>
          <w:shd w:val="clear" w:color="auto" w:fill="FFFFFF"/>
          <w:lang w:eastAsia="fr-FR"/>
        </w:rPr>
        <w:t xml:space="preserve"> 10- </w:t>
      </w:r>
      <w:proofErr w:type="spellStart"/>
      <w:r w:rsidR="000633FD" w:rsidRPr="00E910FC">
        <w:rPr>
          <w:rFonts w:eastAsia="Times New Roman" w:cs="Carlito"/>
          <w:color w:val="000000"/>
          <w:szCs w:val="24"/>
          <w:shd w:val="clear" w:color="auto" w:fill="FFFFFF"/>
          <w:lang w:eastAsia="fr-FR"/>
        </w:rPr>
        <w:t>Oct</w:t>
      </w:r>
      <w:proofErr w:type="spellEnd"/>
      <w:r w:rsidR="000633FD" w:rsidRPr="00E910FC">
        <w:rPr>
          <w:rFonts w:eastAsia="Times New Roman" w:cs="Carlito"/>
          <w:color w:val="000000"/>
          <w:szCs w:val="24"/>
          <w:shd w:val="clear" w:color="auto" w:fill="FFFFFF"/>
          <w:lang w:eastAsia="fr-FR"/>
        </w:rPr>
        <w:t>- 2018].</w:t>
      </w:r>
    </w:p>
    <w:p w:rsidR="000633FD" w:rsidRPr="00E910FC" w:rsidRDefault="000633FD" w:rsidP="00E910FC">
      <w:pPr>
        <w:pStyle w:val="Titre2Carlito"/>
      </w:pPr>
      <w:r w:rsidRPr="00E910FC">
        <w:t>Environnementaux</w:t>
      </w:r>
    </w:p>
    <w:p w:rsidR="000633FD" w:rsidRPr="00E910FC" w:rsidRDefault="000633FD" w:rsidP="00B56A25">
      <w:pPr>
        <w:spacing w:after="0" w:line="240" w:lineRule="auto"/>
        <w:rPr>
          <w:rFonts w:eastAsia="Times New Roman" w:cs="Carlito"/>
          <w:szCs w:val="24"/>
          <w:lang w:eastAsia="fr-FR"/>
        </w:rPr>
      </w:pPr>
    </w:p>
    <w:p w:rsidR="000633FD" w:rsidRPr="00E910FC" w:rsidRDefault="009C77D4" w:rsidP="00B56A25">
      <w:pPr>
        <w:spacing w:after="0" w:line="240" w:lineRule="auto"/>
        <w:rPr>
          <w:rFonts w:eastAsia="Times New Roman" w:cs="Carlito"/>
          <w:szCs w:val="24"/>
          <w:lang w:eastAsia="fr-FR"/>
        </w:rPr>
      </w:pPr>
      <w:r w:rsidRPr="00E910FC">
        <w:rPr>
          <w:rFonts w:eastAsia="Times New Roman" w:cs="Carlito"/>
          <w:b/>
          <w:color w:val="5B9BD5" w:themeColor="accent5"/>
          <w:szCs w:val="24"/>
          <w:shd w:val="clear" w:color="auto" w:fill="FFFFFF"/>
          <w:lang w:eastAsia="fr-FR"/>
        </w:rPr>
        <w:t>[Env 1]</w:t>
      </w:r>
      <w:r w:rsidRPr="00E910FC">
        <w:rPr>
          <w:rFonts w:eastAsia="Times New Roman" w:cs="Carlito"/>
          <w:color w:val="5B9BD5" w:themeColor="accent5"/>
          <w:szCs w:val="24"/>
          <w:shd w:val="clear" w:color="auto" w:fill="FFFFFF"/>
          <w:lang w:eastAsia="fr-FR"/>
        </w:rPr>
        <w:t xml:space="preserve"> </w:t>
      </w:r>
      <w:r w:rsidR="000633FD" w:rsidRPr="00E910FC">
        <w:rPr>
          <w:rFonts w:eastAsia="Times New Roman" w:cs="Carlito"/>
          <w:i/>
          <w:iCs/>
          <w:color w:val="000000"/>
          <w:szCs w:val="24"/>
          <w:shd w:val="clear" w:color="auto" w:fill="FFFFFF"/>
          <w:lang w:eastAsia="fr-FR"/>
        </w:rPr>
        <w:t>Organisation internationale de normalisation</w:t>
      </w:r>
      <w:r w:rsidR="000633FD" w:rsidRPr="00E910FC">
        <w:rPr>
          <w:rFonts w:eastAsia="Times New Roman" w:cs="Carlito"/>
          <w:color w:val="000000"/>
          <w:szCs w:val="24"/>
          <w:shd w:val="clear" w:color="auto" w:fill="FFFFFF"/>
          <w:lang w:eastAsia="fr-FR"/>
        </w:rPr>
        <w:t xml:space="preserve">. [En Ligne]. </w:t>
      </w:r>
      <w:proofErr w:type="gramStart"/>
      <w:r w:rsidR="000633FD" w:rsidRPr="00E910FC">
        <w:rPr>
          <w:rFonts w:eastAsia="Times New Roman" w:cs="Carlito"/>
          <w:color w:val="000000"/>
          <w:szCs w:val="24"/>
          <w:shd w:val="clear" w:color="auto" w:fill="FFFFFF"/>
          <w:lang w:eastAsia="fr-FR"/>
        </w:rPr>
        <w:t>Disponible:</w:t>
      </w:r>
      <w:proofErr w:type="gramEnd"/>
      <w:r w:rsidR="000633FD" w:rsidRPr="00E910FC">
        <w:rPr>
          <w:rFonts w:eastAsia="Times New Roman" w:cs="Carlito"/>
          <w:color w:val="000000"/>
          <w:szCs w:val="24"/>
          <w:shd w:val="clear" w:color="auto" w:fill="FFFFFF"/>
          <w:lang w:eastAsia="fr-FR"/>
        </w:rPr>
        <w:t xml:space="preserve"> https://www.iso.org/fr/home.html. [Accédé </w:t>
      </w:r>
      <w:proofErr w:type="gramStart"/>
      <w:r w:rsidR="000633FD" w:rsidRPr="00E910FC">
        <w:rPr>
          <w:rFonts w:eastAsia="Times New Roman" w:cs="Carlito"/>
          <w:color w:val="000000"/>
          <w:szCs w:val="24"/>
          <w:shd w:val="clear" w:color="auto" w:fill="FFFFFF"/>
          <w:lang w:eastAsia="fr-FR"/>
        </w:rPr>
        <w:t>le:</w:t>
      </w:r>
      <w:proofErr w:type="gramEnd"/>
      <w:r w:rsidR="000633FD" w:rsidRPr="00E910FC">
        <w:rPr>
          <w:rFonts w:eastAsia="Times New Roman" w:cs="Carlito"/>
          <w:color w:val="000000"/>
          <w:szCs w:val="24"/>
          <w:shd w:val="clear" w:color="auto" w:fill="FFFFFF"/>
          <w:lang w:eastAsia="fr-FR"/>
        </w:rPr>
        <w:t xml:space="preserve"> 03- </w:t>
      </w:r>
      <w:proofErr w:type="spellStart"/>
      <w:r w:rsidR="000633FD" w:rsidRPr="00E910FC">
        <w:rPr>
          <w:rFonts w:eastAsia="Times New Roman" w:cs="Carlito"/>
          <w:color w:val="000000"/>
          <w:szCs w:val="24"/>
          <w:shd w:val="clear" w:color="auto" w:fill="FFFFFF"/>
          <w:lang w:eastAsia="fr-FR"/>
        </w:rPr>
        <w:t>Oct</w:t>
      </w:r>
      <w:proofErr w:type="spellEnd"/>
      <w:r w:rsidR="000633FD" w:rsidRPr="00E910FC">
        <w:rPr>
          <w:rFonts w:eastAsia="Times New Roman" w:cs="Carlito"/>
          <w:color w:val="000000"/>
          <w:szCs w:val="24"/>
          <w:shd w:val="clear" w:color="auto" w:fill="FFFFFF"/>
          <w:lang w:eastAsia="fr-FR"/>
        </w:rPr>
        <w:t>- 2018].</w:t>
      </w:r>
    </w:p>
    <w:p w:rsidR="000633FD" w:rsidRPr="00E910FC" w:rsidRDefault="000633FD" w:rsidP="00B56A25">
      <w:pPr>
        <w:spacing w:after="0" w:line="240" w:lineRule="auto"/>
        <w:rPr>
          <w:rFonts w:eastAsia="Times New Roman" w:cs="Carlito"/>
          <w:szCs w:val="24"/>
          <w:lang w:eastAsia="fr-FR"/>
        </w:rPr>
      </w:pPr>
    </w:p>
    <w:p w:rsidR="00655B25" w:rsidRPr="00E910FC" w:rsidRDefault="009C77D4" w:rsidP="00B56A25">
      <w:pPr>
        <w:spacing w:after="0" w:line="240" w:lineRule="auto"/>
        <w:rPr>
          <w:rFonts w:eastAsia="Times New Roman" w:cs="Carlito"/>
          <w:color w:val="000000"/>
          <w:szCs w:val="24"/>
          <w:shd w:val="clear" w:color="auto" w:fill="FFFFFF"/>
          <w:lang w:eastAsia="fr-FR"/>
        </w:rPr>
      </w:pPr>
      <w:r w:rsidRPr="00E910FC">
        <w:rPr>
          <w:rFonts w:eastAsia="Times New Roman" w:cs="Carlito"/>
          <w:b/>
          <w:color w:val="5B9BD5" w:themeColor="accent5"/>
          <w:szCs w:val="24"/>
          <w:shd w:val="clear" w:color="auto" w:fill="FFFFFF"/>
          <w:lang w:eastAsia="fr-FR"/>
        </w:rPr>
        <w:t>[</w:t>
      </w:r>
      <w:proofErr w:type="spellStart"/>
      <w:r w:rsidRPr="00E910FC">
        <w:rPr>
          <w:rFonts w:eastAsia="Times New Roman" w:cs="Carlito"/>
          <w:b/>
          <w:color w:val="5B9BD5" w:themeColor="accent5"/>
          <w:szCs w:val="24"/>
          <w:shd w:val="clear" w:color="auto" w:fill="FFFFFF"/>
          <w:lang w:eastAsia="fr-FR"/>
        </w:rPr>
        <w:t>Env</w:t>
      </w:r>
      <w:proofErr w:type="spellEnd"/>
      <w:r w:rsidRPr="00E910FC">
        <w:rPr>
          <w:rFonts w:eastAsia="Times New Roman" w:cs="Carlito"/>
          <w:b/>
          <w:color w:val="5B9BD5" w:themeColor="accent5"/>
          <w:szCs w:val="24"/>
          <w:shd w:val="clear" w:color="auto" w:fill="FFFFFF"/>
          <w:lang w:eastAsia="fr-FR"/>
        </w:rPr>
        <w:t xml:space="preserve"> </w:t>
      </w:r>
      <w:r w:rsidR="00655B25" w:rsidRPr="00E910FC">
        <w:rPr>
          <w:rFonts w:eastAsia="Times New Roman" w:cs="Carlito"/>
          <w:b/>
          <w:color w:val="5B9BD5" w:themeColor="accent5"/>
          <w:szCs w:val="24"/>
          <w:shd w:val="clear" w:color="auto" w:fill="FFFFFF"/>
          <w:lang w:eastAsia="fr-FR"/>
        </w:rPr>
        <w:t>2</w:t>
      </w:r>
      <w:r w:rsidRPr="00E910FC">
        <w:rPr>
          <w:rFonts w:eastAsia="Times New Roman" w:cs="Carlito"/>
          <w:b/>
          <w:color w:val="5B9BD5" w:themeColor="accent5"/>
          <w:szCs w:val="24"/>
          <w:shd w:val="clear" w:color="auto" w:fill="FFFFFF"/>
          <w:lang w:eastAsia="fr-FR"/>
        </w:rPr>
        <w:t>]</w:t>
      </w:r>
      <w:r w:rsidRPr="00E910FC">
        <w:rPr>
          <w:rFonts w:eastAsia="Times New Roman" w:cs="Carlito"/>
          <w:color w:val="5B9BD5" w:themeColor="accent5"/>
          <w:szCs w:val="24"/>
          <w:shd w:val="clear" w:color="auto" w:fill="FFFFFF"/>
          <w:lang w:eastAsia="fr-FR"/>
        </w:rPr>
        <w:t xml:space="preserve"> </w:t>
      </w:r>
      <w:r w:rsidR="000633FD" w:rsidRPr="00E910FC">
        <w:rPr>
          <w:rFonts w:eastAsia="Times New Roman" w:cs="Carlito"/>
          <w:color w:val="000000"/>
          <w:szCs w:val="24"/>
          <w:shd w:val="clear" w:color="auto" w:fill="FFFFFF"/>
          <w:lang w:eastAsia="fr-FR"/>
        </w:rPr>
        <w:t xml:space="preserve">"ISO/IEC </w:t>
      </w:r>
      <w:proofErr w:type="gramStart"/>
      <w:r w:rsidR="000633FD" w:rsidRPr="00E910FC">
        <w:rPr>
          <w:rFonts w:eastAsia="Times New Roman" w:cs="Carlito"/>
          <w:color w:val="000000"/>
          <w:szCs w:val="24"/>
          <w:shd w:val="clear" w:color="auto" w:fill="FFFFFF"/>
          <w:lang w:eastAsia="fr-FR"/>
        </w:rPr>
        <w:t>17025:</w:t>
      </w:r>
      <w:proofErr w:type="gramEnd"/>
      <w:r w:rsidR="000633FD" w:rsidRPr="00E910FC">
        <w:rPr>
          <w:rFonts w:eastAsia="Times New Roman" w:cs="Carlito"/>
          <w:color w:val="000000"/>
          <w:szCs w:val="24"/>
          <w:shd w:val="clear" w:color="auto" w:fill="FFFFFF"/>
          <w:lang w:eastAsia="fr-FR"/>
        </w:rPr>
        <w:t xml:space="preserve">2017", </w:t>
      </w:r>
      <w:r w:rsidR="000633FD" w:rsidRPr="00E910FC">
        <w:rPr>
          <w:rFonts w:eastAsia="Times New Roman" w:cs="Carlito"/>
          <w:i/>
          <w:iCs/>
          <w:color w:val="000000"/>
          <w:szCs w:val="24"/>
          <w:shd w:val="clear" w:color="auto" w:fill="FFFFFF"/>
          <w:lang w:eastAsia="fr-FR"/>
        </w:rPr>
        <w:t>Organisation internationale de normalisation</w:t>
      </w:r>
      <w:r w:rsidR="000633FD" w:rsidRPr="00E910FC">
        <w:rPr>
          <w:rFonts w:eastAsia="Times New Roman" w:cs="Carlito"/>
          <w:color w:val="000000"/>
          <w:szCs w:val="24"/>
          <w:shd w:val="clear" w:color="auto" w:fill="FFFFFF"/>
          <w:lang w:eastAsia="fr-FR"/>
        </w:rPr>
        <w:t xml:space="preserve">, 2018. [En Ligne]. </w:t>
      </w:r>
    </w:p>
    <w:p w:rsidR="000633FD" w:rsidRPr="00E910FC" w:rsidRDefault="000633FD" w:rsidP="00B56A25">
      <w:pPr>
        <w:spacing w:after="0" w:line="240" w:lineRule="auto"/>
        <w:rPr>
          <w:rFonts w:eastAsia="Times New Roman" w:cs="Carlito"/>
          <w:szCs w:val="24"/>
          <w:lang w:eastAsia="fr-FR"/>
        </w:rPr>
      </w:pPr>
      <w:proofErr w:type="gramStart"/>
      <w:r w:rsidRPr="00E910FC">
        <w:rPr>
          <w:rFonts w:eastAsia="Times New Roman" w:cs="Carlito"/>
          <w:color w:val="000000"/>
          <w:szCs w:val="24"/>
          <w:shd w:val="clear" w:color="auto" w:fill="FFFFFF"/>
          <w:lang w:eastAsia="fr-FR"/>
        </w:rPr>
        <w:t>Disponible:</w:t>
      </w:r>
      <w:proofErr w:type="gramEnd"/>
      <w:r w:rsidRPr="00E910FC">
        <w:rPr>
          <w:rFonts w:eastAsia="Times New Roman" w:cs="Carlito"/>
          <w:color w:val="000000"/>
          <w:szCs w:val="24"/>
          <w:shd w:val="clear" w:color="auto" w:fill="FFFFFF"/>
          <w:lang w:eastAsia="fr-FR"/>
        </w:rPr>
        <w:t xml:space="preserve"> https://www.iso.org/fr/standard/66912.html. [Accédé </w:t>
      </w:r>
      <w:proofErr w:type="gramStart"/>
      <w:r w:rsidRPr="00E910FC">
        <w:rPr>
          <w:rFonts w:eastAsia="Times New Roman" w:cs="Carlito"/>
          <w:color w:val="000000"/>
          <w:szCs w:val="24"/>
          <w:shd w:val="clear" w:color="auto" w:fill="FFFFFF"/>
          <w:lang w:eastAsia="fr-FR"/>
        </w:rPr>
        <w:t>le:</w:t>
      </w:r>
      <w:proofErr w:type="gramEnd"/>
      <w:r w:rsidRPr="00E910FC">
        <w:rPr>
          <w:rFonts w:eastAsia="Times New Roman" w:cs="Carlito"/>
          <w:color w:val="000000"/>
          <w:szCs w:val="24"/>
          <w:shd w:val="clear" w:color="auto" w:fill="FFFFFF"/>
          <w:lang w:eastAsia="fr-FR"/>
        </w:rPr>
        <w:t xml:space="preserve"> 16- </w:t>
      </w:r>
      <w:proofErr w:type="spellStart"/>
      <w:r w:rsidRPr="00E910FC">
        <w:rPr>
          <w:rFonts w:eastAsia="Times New Roman" w:cs="Carlito"/>
          <w:color w:val="000000"/>
          <w:szCs w:val="24"/>
          <w:shd w:val="clear" w:color="auto" w:fill="FFFFFF"/>
          <w:lang w:eastAsia="fr-FR"/>
        </w:rPr>
        <w:t>Oct</w:t>
      </w:r>
      <w:proofErr w:type="spellEnd"/>
      <w:r w:rsidRPr="00E910FC">
        <w:rPr>
          <w:rFonts w:eastAsia="Times New Roman" w:cs="Carlito"/>
          <w:color w:val="000000"/>
          <w:szCs w:val="24"/>
          <w:shd w:val="clear" w:color="auto" w:fill="FFFFFF"/>
          <w:lang w:eastAsia="fr-FR"/>
        </w:rPr>
        <w:t>- 2018].</w:t>
      </w:r>
    </w:p>
    <w:p w:rsidR="000633FD" w:rsidRPr="00E910FC" w:rsidRDefault="000633FD" w:rsidP="000633FD">
      <w:pPr>
        <w:spacing w:after="0" w:line="240" w:lineRule="auto"/>
        <w:jc w:val="left"/>
        <w:rPr>
          <w:rFonts w:eastAsia="Times New Roman" w:cs="Carlito"/>
          <w:szCs w:val="24"/>
          <w:lang w:eastAsia="fr-FR"/>
        </w:rPr>
      </w:pPr>
    </w:p>
    <w:p w:rsidR="000633FD" w:rsidRPr="00E910FC" w:rsidRDefault="00655B25" w:rsidP="000633FD">
      <w:pPr>
        <w:spacing w:after="0" w:line="240" w:lineRule="auto"/>
        <w:jc w:val="left"/>
        <w:rPr>
          <w:rFonts w:eastAsia="Times New Roman" w:cs="Carlito"/>
          <w:szCs w:val="24"/>
          <w:lang w:eastAsia="fr-FR"/>
        </w:rPr>
      </w:pPr>
      <w:r w:rsidRPr="00E910FC">
        <w:rPr>
          <w:rFonts w:eastAsia="Times New Roman" w:cs="Carlito"/>
          <w:b/>
          <w:color w:val="5B9BD5" w:themeColor="accent5"/>
          <w:szCs w:val="24"/>
          <w:shd w:val="clear" w:color="auto" w:fill="FFFFFF"/>
          <w:lang w:eastAsia="fr-FR"/>
        </w:rPr>
        <w:t>[</w:t>
      </w:r>
      <w:proofErr w:type="spellStart"/>
      <w:r w:rsidRPr="00E910FC">
        <w:rPr>
          <w:rFonts w:eastAsia="Times New Roman" w:cs="Carlito"/>
          <w:b/>
          <w:color w:val="5B9BD5" w:themeColor="accent5"/>
          <w:szCs w:val="24"/>
          <w:shd w:val="clear" w:color="auto" w:fill="FFFFFF"/>
          <w:lang w:eastAsia="fr-FR"/>
        </w:rPr>
        <w:t>Env</w:t>
      </w:r>
      <w:proofErr w:type="spellEnd"/>
      <w:r w:rsidRPr="00E910FC">
        <w:rPr>
          <w:rFonts w:eastAsia="Times New Roman" w:cs="Carlito"/>
          <w:b/>
          <w:color w:val="5B9BD5" w:themeColor="accent5"/>
          <w:szCs w:val="24"/>
          <w:shd w:val="clear" w:color="auto" w:fill="FFFFFF"/>
          <w:lang w:eastAsia="fr-FR"/>
        </w:rPr>
        <w:t xml:space="preserve"> 3]</w:t>
      </w:r>
      <w:r w:rsidRPr="00E910FC">
        <w:rPr>
          <w:rFonts w:eastAsia="Times New Roman" w:cs="Carlito"/>
          <w:color w:val="5B9BD5" w:themeColor="accent5"/>
          <w:szCs w:val="24"/>
          <w:shd w:val="clear" w:color="auto" w:fill="FFFFFF"/>
          <w:lang w:eastAsia="fr-FR"/>
        </w:rPr>
        <w:t xml:space="preserve"> </w:t>
      </w:r>
      <w:r w:rsidR="000633FD" w:rsidRPr="00E910FC">
        <w:rPr>
          <w:rFonts w:eastAsia="Times New Roman" w:cs="Carlito"/>
          <w:i/>
          <w:iCs/>
          <w:color w:val="000000"/>
          <w:szCs w:val="24"/>
          <w:shd w:val="clear" w:color="auto" w:fill="FFFFFF"/>
          <w:lang w:eastAsia="fr-FR"/>
        </w:rPr>
        <w:t>Secteur de la normalisation des télécommunications de l'UIT</w:t>
      </w:r>
      <w:r w:rsidR="000633FD" w:rsidRPr="00E910FC">
        <w:rPr>
          <w:rFonts w:eastAsia="Times New Roman" w:cs="Carlito"/>
          <w:color w:val="000000"/>
          <w:szCs w:val="24"/>
          <w:shd w:val="clear" w:color="auto" w:fill="FFFFFF"/>
          <w:lang w:eastAsia="fr-FR"/>
        </w:rPr>
        <w:t xml:space="preserve">. [En Ligne]. </w:t>
      </w:r>
      <w:proofErr w:type="gramStart"/>
      <w:r w:rsidR="000633FD" w:rsidRPr="00E910FC">
        <w:rPr>
          <w:rFonts w:eastAsia="Times New Roman" w:cs="Carlito"/>
          <w:color w:val="000000"/>
          <w:szCs w:val="24"/>
          <w:shd w:val="clear" w:color="auto" w:fill="FFFFFF"/>
          <w:lang w:eastAsia="fr-FR"/>
        </w:rPr>
        <w:t>Disponible:</w:t>
      </w:r>
      <w:proofErr w:type="gramEnd"/>
      <w:r w:rsidR="000633FD" w:rsidRPr="00E910FC">
        <w:rPr>
          <w:rFonts w:eastAsia="Times New Roman" w:cs="Carlito"/>
          <w:color w:val="000000"/>
          <w:szCs w:val="24"/>
          <w:shd w:val="clear" w:color="auto" w:fill="FFFFFF"/>
          <w:lang w:eastAsia="fr-FR"/>
        </w:rPr>
        <w:t xml:space="preserve"> https://www.itu.int/fr/ITU-T/Pages/default.aspx. [Accédé </w:t>
      </w:r>
      <w:proofErr w:type="gramStart"/>
      <w:r w:rsidR="000633FD" w:rsidRPr="00E910FC">
        <w:rPr>
          <w:rFonts w:eastAsia="Times New Roman" w:cs="Carlito"/>
          <w:color w:val="000000"/>
          <w:szCs w:val="24"/>
          <w:shd w:val="clear" w:color="auto" w:fill="FFFFFF"/>
          <w:lang w:eastAsia="fr-FR"/>
        </w:rPr>
        <w:t>le:</w:t>
      </w:r>
      <w:proofErr w:type="gramEnd"/>
      <w:r w:rsidR="000633FD" w:rsidRPr="00E910FC">
        <w:rPr>
          <w:rFonts w:eastAsia="Times New Roman" w:cs="Carlito"/>
          <w:color w:val="000000"/>
          <w:szCs w:val="24"/>
          <w:shd w:val="clear" w:color="auto" w:fill="FFFFFF"/>
          <w:lang w:eastAsia="fr-FR"/>
        </w:rPr>
        <w:t xml:space="preserve"> 03- </w:t>
      </w:r>
      <w:proofErr w:type="spellStart"/>
      <w:r w:rsidR="000633FD" w:rsidRPr="00E910FC">
        <w:rPr>
          <w:rFonts w:eastAsia="Times New Roman" w:cs="Carlito"/>
          <w:color w:val="000000"/>
          <w:szCs w:val="24"/>
          <w:shd w:val="clear" w:color="auto" w:fill="FFFFFF"/>
          <w:lang w:eastAsia="fr-FR"/>
        </w:rPr>
        <w:t>Oct</w:t>
      </w:r>
      <w:proofErr w:type="spellEnd"/>
      <w:r w:rsidR="000633FD" w:rsidRPr="00E910FC">
        <w:rPr>
          <w:rFonts w:eastAsia="Times New Roman" w:cs="Carlito"/>
          <w:color w:val="000000"/>
          <w:szCs w:val="24"/>
          <w:shd w:val="clear" w:color="auto" w:fill="FFFFFF"/>
          <w:lang w:eastAsia="fr-FR"/>
        </w:rPr>
        <w:t>- 2018].</w:t>
      </w:r>
    </w:p>
    <w:p w:rsidR="000633FD" w:rsidRPr="00E910FC" w:rsidRDefault="000633FD" w:rsidP="000633FD">
      <w:pPr>
        <w:spacing w:after="0" w:line="240" w:lineRule="auto"/>
        <w:jc w:val="left"/>
        <w:rPr>
          <w:rFonts w:eastAsia="Times New Roman" w:cs="Carlito"/>
          <w:szCs w:val="24"/>
          <w:lang w:eastAsia="fr-FR"/>
        </w:rPr>
      </w:pPr>
    </w:p>
    <w:p w:rsidR="000633FD" w:rsidRPr="00D7642F" w:rsidRDefault="00655B25" w:rsidP="00D7642F">
      <w:pPr>
        <w:spacing w:after="0" w:line="240" w:lineRule="auto"/>
        <w:jc w:val="left"/>
        <w:rPr>
          <w:rFonts w:eastAsia="Times New Roman" w:cs="Carlito"/>
          <w:szCs w:val="24"/>
          <w:lang w:eastAsia="fr-FR"/>
        </w:rPr>
      </w:pPr>
      <w:r w:rsidRPr="00E910FC">
        <w:rPr>
          <w:rFonts w:eastAsia="Times New Roman" w:cs="Carlito"/>
          <w:b/>
          <w:color w:val="5B9BD5" w:themeColor="accent5"/>
          <w:szCs w:val="24"/>
          <w:shd w:val="clear" w:color="auto" w:fill="FFFFFF"/>
          <w:lang w:eastAsia="fr-FR"/>
        </w:rPr>
        <w:t>[</w:t>
      </w:r>
      <w:proofErr w:type="spellStart"/>
      <w:r w:rsidRPr="00E910FC">
        <w:rPr>
          <w:rFonts w:eastAsia="Times New Roman" w:cs="Carlito"/>
          <w:b/>
          <w:color w:val="5B9BD5" w:themeColor="accent5"/>
          <w:szCs w:val="24"/>
          <w:shd w:val="clear" w:color="auto" w:fill="FFFFFF"/>
          <w:lang w:eastAsia="fr-FR"/>
        </w:rPr>
        <w:t>Env</w:t>
      </w:r>
      <w:proofErr w:type="spellEnd"/>
      <w:r w:rsidRPr="00E910FC">
        <w:rPr>
          <w:rFonts w:eastAsia="Times New Roman" w:cs="Carlito"/>
          <w:b/>
          <w:color w:val="5B9BD5" w:themeColor="accent5"/>
          <w:szCs w:val="24"/>
          <w:shd w:val="clear" w:color="auto" w:fill="FFFFFF"/>
          <w:lang w:eastAsia="fr-FR"/>
        </w:rPr>
        <w:t xml:space="preserve"> 4]</w:t>
      </w:r>
      <w:r w:rsidRPr="00E910FC">
        <w:rPr>
          <w:rFonts w:eastAsia="Times New Roman" w:cs="Carlito"/>
          <w:color w:val="5B9BD5" w:themeColor="accent5"/>
          <w:szCs w:val="24"/>
          <w:shd w:val="clear" w:color="auto" w:fill="FFFFFF"/>
          <w:lang w:eastAsia="fr-FR"/>
        </w:rPr>
        <w:t xml:space="preserve"> </w:t>
      </w:r>
      <w:r w:rsidR="000633FD" w:rsidRPr="00E910FC">
        <w:rPr>
          <w:rFonts w:eastAsia="Times New Roman" w:cs="Carlito"/>
          <w:color w:val="000000"/>
          <w:szCs w:val="24"/>
          <w:shd w:val="clear" w:color="auto" w:fill="FFFFFF"/>
          <w:lang w:eastAsia="fr-FR"/>
        </w:rPr>
        <w:t>"</w:t>
      </w:r>
      <w:proofErr w:type="spellStart"/>
      <w:r w:rsidR="000633FD" w:rsidRPr="00E910FC">
        <w:rPr>
          <w:rFonts w:eastAsia="Times New Roman" w:cs="Carlito"/>
          <w:color w:val="000000"/>
          <w:szCs w:val="24"/>
          <w:shd w:val="clear" w:color="auto" w:fill="FFFFFF"/>
          <w:lang w:eastAsia="fr-FR"/>
        </w:rPr>
        <w:t>Integrating</w:t>
      </w:r>
      <w:proofErr w:type="spellEnd"/>
      <w:r w:rsidR="000633FD" w:rsidRPr="00E910FC">
        <w:rPr>
          <w:rFonts w:eastAsia="Times New Roman" w:cs="Carlito"/>
          <w:color w:val="000000"/>
          <w:szCs w:val="24"/>
          <w:shd w:val="clear" w:color="auto" w:fill="FFFFFF"/>
          <w:lang w:eastAsia="fr-FR"/>
        </w:rPr>
        <w:t xml:space="preserve"> the Healthcare Enterprise", </w:t>
      </w:r>
      <w:proofErr w:type="spellStart"/>
      <w:r w:rsidR="000633FD" w:rsidRPr="00E910FC">
        <w:rPr>
          <w:rFonts w:eastAsia="Times New Roman" w:cs="Carlito"/>
          <w:i/>
          <w:iCs/>
          <w:color w:val="000000"/>
          <w:szCs w:val="24"/>
          <w:shd w:val="clear" w:color="auto" w:fill="FFFFFF"/>
          <w:lang w:eastAsia="fr-FR"/>
        </w:rPr>
        <w:t>Integrating</w:t>
      </w:r>
      <w:proofErr w:type="spellEnd"/>
      <w:r w:rsidR="000633FD" w:rsidRPr="00E910FC">
        <w:rPr>
          <w:rFonts w:eastAsia="Times New Roman" w:cs="Carlito"/>
          <w:i/>
          <w:iCs/>
          <w:color w:val="000000"/>
          <w:szCs w:val="24"/>
          <w:shd w:val="clear" w:color="auto" w:fill="FFFFFF"/>
          <w:lang w:eastAsia="fr-FR"/>
        </w:rPr>
        <w:t xml:space="preserve"> the Healthcare Enterprise</w:t>
      </w:r>
      <w:r w:rsidR="000633FD" w:rsidRPr="00E910FC">
        <w:rPr>
          <w:rFonts w:eastAsia="Times New Roman" w:cs="Carlito"/>
          <w:color w:val="000000"/>
          <w:szCs w:val="24"/>
          <w:shd w:val="clear" w:color="auto" w:fill="FFFFFF"/>
          <w:lang w:eastAsia="fr-FR"/>
        </w:rPr>
        <w:t xml:space="preserve">. [En Ligne]. </w:t>
      </w:r>
      <w:proofErr w:type="gramStart"/>
      <w:r w:rsidR="000633FD" w:rsidRPr="00E910FC">
        <w:rPr>
          <w:rFonts w:eastAsia="Times New Roman" w:cs="Carlito"/>
          <w:color w:val="000000"/>
          <w:szCs w:val="24"/>
          <w:shd w:val="clear" w:color="auto" w:fill="FFFFFF"/>
          <w:lang w:eastAsia="fr-FR"/>
        </w:rPr>
        <w:t>Disponible:</w:t>
      </w:r>
      <w:proofErr w:type="gramEnd"/>
      <w:r w:rsidR="000633FD" w:rsidRPr="00E910FC">
        <w:rPr>
          <w:rFonts w:eastAsia="Times New Roman" w:cs="Carlito"/>
          <w:color w:val="000000"/>
          <w:szCs w:val="24"/>
          <w:shd w:val="clear" w:color="auto" w:fill="FFFFFF"/>
          <w:lang w:eastAsia="fr-FR"/>
        </w:rPr>
        <w:t xml:space="preserve"> https://www.ihe.net/. [Accédé le: 10- </w:t>
      </w:r>
      <w:proofErr w:type="spellStart"/>
      <w:r w:rsidR="000633FD" w:rsidRPr="00E910FC">
        <w:rPr>
          <w:rFonts w:eastAsia="Times New Roman" w:cs="Carlito"/>
          <w:color w:val="000000"/>
          <w:szCs w:val="24"/>
          <w:shd w:val="clear" w:color="auto" w:fill="FFFFFF"/>
          <w:lang w:eastAsia="fr-FR"/>
        </w:rPr>
        <w:t>Oct</w:t>
      </w:r>
      <w:proofErr w:type="spellEnd"/>
      <w:r w:rsidR="000633FD" w:rsidRPr="00E910FC">
        <w:rPr>
          <w:rFonts w:eastAsia="Times New Roman" w:cs="Carlito"/>
          <w:color w:val="000000"/>
          <w:szCs w:val="24"/>
          <w:shd w:val="clear" w:color="auto" w:fill="FFFFFF"/>
          <w:lang w:eastAsia="fr-FR"/>
        </w:rPr>
        <w:t>- 2018].</w:t>
      </w:r>
    </w:p>
    <w:p w:rsidR="000633FD" w:rsidRPr="00E910FC" w:rsidRDefault="000633FD" w:rsidP="00E910FC">
      <w:pPr>
        <w:pStyle w:val="Titre2Carlito"/>
      </w:pPr>
      <w:r w:rsidRPr="00E910FC">
        <w:lastRenderedPageBreak/>
        <w:t>Législatif</w:t>
      </w:r>
    </w:p>
    <w:p w:rsidR="000633FD" w:rsidRPr="00E910FC" w:rsidRDefault="000633FD" w:rsidP="000633FD">
      <w:pPr>
        <w:spacing w:after="0" w:line="240" w:lineRule="auto"/>
        <w:jc w:val="left"/>
        <w:rPr>
          <w:rFonts w:eastAsia="Times New Roman" w:cs="Carlito"/>
          <w:szCs w:val="24"/>
          <w:lang w:eastAsia="fr-FR"/>
        </w:rPr>
      </w:pPr>
    </w:p>
    <w:p w:rsidR="000633FD" w:rsidRPr="00E910FC" w:rsidRDefault="00655B25" w:rsidP="000633FD">
      <w:pPr>
        <w:spacing w:after="0" w:line="240" w:lineRule="auto"/>
        <w:jc w:val="left"/>
        <w:rPr>
          <w:rFonts w:eastAsia="Times New Roman" w:cs="Carlito"/>
          <w:szCs w:val="24"/>
          <w:lang w:eastAsia="fr-FR"/>
        </w:rPr>
      </w:pPr>
      <w:r w:rsidRPr="00E910FC">
        <w:rPr>
          <w:rFonts w:eastAsia="Times New Roman" w:cs="Carlito"/>
          <w:b/>
          <w:color w:val="5B9BD5" w:themeColor="accent5"/>
          <w:szCs w:val="24"/>
          <w:shd w:val="clear" w:color="auto" w:fill="FFFFFF"/>
          <w:lang w:eastAsia="fr-FR"/>
        </w:rPr>
        <w:t>[Leg 1</w:t>
      </w:r>
      <w:proofErr w:type="gramStart"/>
      <w:r w:rsidRPr="00E910FC">
        <w:rPr>
          <w:rFonts w:eastAsia="Times New Roman" w:cs="Carlito"/>
          <w:b/>
          <w:color w:val="5B9BD5" w:themeColor="accent5"/>
          <w:szCs w:val="24"/>
          <w:shd w:val="clear" w:color="auto" w:fill="FFFFFF"/>
          <w:lang w:eastAsia="fr-FR"/>
        </w:rPr>
        <w:t>]</w:t>
      </w:r>
      <w:r w:rsidRPr="00E910FC">
        <w:rPr>
          <w:rFonts w:eastAsia="Times New Roman" w:cs="Carlito"/>
          <w:color w:val="5B9BD5" w:themeColor="accent5"/>
          <w:szCs w:val="24"/>
          <w:shd w:val="clear" w:color="auto" w:fill="FFFFFF"/>
          <w:lang w:eastAsia="fr-FR"/>
        </w:rPr>
        <w:t xml:space="preserve"> </w:t>
      </w:r>
      <w:r w:rsidR="000633FD" w:rsidRPr="00E910FC">
        <w:rPr>
          <w:rFonts w:eastAsia="Times New Roman" w:cs="Carlito"/>
          <w:color w:val="000000"/>
          <w:szCs w:val="24"/>
          <w:shd w:val="clear" w:color="auto" w:fill="FFFFFF"/>
          <w:lang w:eastAsia="fr-FR"/>
        </w:rPr>
        <w:t xml:space="preserve"> "</w:t>
      </w:r>
      <w:proofErr w:type="gramEnd"/>
      <w:r w:rsidR="000633FD" w:rsidRPr="00E910FC">
        <w:rPr>
          <w:rFonts w:eastAsia="Times New Roman" w:cs="Carlito"/>
          <w:color w:val="000000"/>
          <w:szCs w:val="24"/>
          <w:shd w:val="clear" w:color="auto" w:fill="FFFFFF"/>
          <w:lang w:eastAsia="fr-FR"/>
        </w:rPr>
        <w:t xml:space="preserve">Marquage « CE » : pour des achats en toute tranquillité", </w:t>
      </w:r>
      <w:r w:rsidR="000633FD" w:rsidRPr="00E910FC">
        <w:rPr>
          <w:rFonts w:eastAsia="Times New Roman" w:cs="Carlito"/>
          <w:i/>
          <w:iCs/>
          <w:color w:val="000000"/>
          <w:szCs w:val="24"/>
          <w:shd w:val="clear" w:color="auto" w:fill="FFFFFF"/>
          <w:lang w:eastAsia="fr-FR"/>
        </w:rPr>
        <w:t>Le portail de l'Économie, des Finances, de l'Action et des Comptes publics</w:t>
      </w:r>
      <w:r w:rsidR="000633FD" w:rsidRPr="00E910FC">
        <w:rPr>
          <w:rFonts w:eastAsia="Times New Roman" w:cs="Carlito"/>
          <w:color w:val="000000"/>
          <w:szCs w:val="24"/>
          <w:shd w:val="clear" w:color="auto" w:fill="FFFFFF"/>
          <w:lang w:eastAsia="fr-FR"/>
        </w:rPr>
        <w:t xml:space="preserve">. [En Ligne]. </w:t>
      </w:r>
      <w:proofErr w:type="gramStart"/>
      <w:r w:rsidR="000633FD" w:rsidRPr="00E910FC">
        <w:rPr>
          <w:rFonts w:eastAsia="Times New Roman" w:cs="Carlito"/>
          <w:color w:val="000000"/>
          <w:szCs w:val="24"/>
          <w:shd w:val="clear" w:color="auto" w:fill="FFFFFF"/>
          <w:lang w:eastAsia="fr-FR"/>
        </w:rPr>
        <w:t>Disponible:</w:t>
      </w:r>
      <w:proofErr w:type="gramEnd"/>
      <w:r w:rsidR="000633FD" w:rsidRPr="00E910FC">
        <w:rPr>
          <w:rFonts w:eastAsia="Times New Roman" w:cs="Carlito"/>
          <w:color w:val="000000"/>
          <w:szCs w:val="24"/>
          <w:shd w:val="clear" w:color="auto" w:fill="FFFFFF"/>
          <w:lang w:eastAsia="fr-FR"/>
        </w:rPr>
        <w:t xml:space="preserve"> https://www.economie.gouv.fr/dgccrf/Publications/Vie-pratique/Fiches-pratiques/Le-marquage-CE. [Accédé </w:t>
      </w:r>
      <w:proofErr w:type="gramStart"/>
      <w:r w:rsidR="000633FD" w:rsidRPr="00E910FC">
        <w:rPr>
          <w:rFonts w:eastAsia="Times New Roman" w:cs="Carlito"/>
          <w:color w:val="000000"/>
          <w:szCs w:val="24"/>
          <w:shd w:val="clear" w:color="auto" w:fill="FFFFFF"/>
          <w:lang w:eastAsia="fr-FR"/>
        </w:rPr>
        <w:t>le:</w:t>
      </w:r>
      <w:proofErr w:type="gramEnd"/>
      <w:r w:rsidR="000633FD" w:rsidRPr="00E910FC">
        <w:rPr>
          <w:rFonts w:eastAsia="Times New Roman" w:cs="Carlito"/>
          <w:color w:val="000000"/>
          <w:szCs w:val="24"/>
          <w:shd w:val="clear" w:color="auto" w:fill="FFFFFF"/>
          <w:lang w:eastAsia="fr-FR"/>
        </w:rPr>
        <w:t xml:space="preserve"> 03- </w:t>
      </w:r>
      <w:proofErr w:type="spellStart"/>
      <w:r w:rsidR="000633FD" w:rsidRPr="00E910FC">
        <w:rPr>
          <w:rFonts w:eastAsia="Times New Roman" w:cs="Carlito"/>
          <w:color w:val="000000"/>
          <w:szCs w:val="24"/>
          <w:shd w:val="clear" w:color="auto" w:fill="FFFFFF"/>
          <w:lang w:eastAsia="fr-FR"/>
        </w:rPr>
        <w:t>Oct</w:t>
      </w:r>
      <w:proofErr w:type="spellEnd"/>
      <w:r w:rsidR="000633FD" w:rsidRPr="00E910FC">
        <w:rPr>
          <w:rFonts w:eastAsia="Times New Roman" w:cs="Carlito"/>
          <w:color w:val="000000"/>
          <w:szCs w:val="24"/>
          <w:shd w:val="clear" w:color="auto" w:fill="FFFFFF"/>
          <w:lang w:eastAsia="fr-FR"/>
        </w:rPr>
        <w:t>- 2018].</w:t>
      </w:r>
    </w:p>
    <w:p w:rsidR="000633FD" w:rsidRPr="00E910FC" w:rsidRDefault="000633FD" w:rsidP="000633FD">
      <w:pPr>
        <w:spacing w:after="0" w:line="240" w:lineRule="auto"/>
        <w:jc w:val="left"/>
        <w:rPr>
          <w:rFonts w:eastAsia="Times New Roman" w:cs="Carlito"/>
          <w:szCs w:val="24"/>
          <w:lang w:eastAsia="fr-FR"/>
        </w:rPr>
      </w:pPr>
    </w:p>
    <w:p w:rsidR="000633FD" w:rsidRPr="00E910FC" w:rsidRDefault="00655B25" w:rsidP="000633FD">
      <w:pPr>
        <w:spacing w:after="0" w:line="240" w:lineRule="auto"/>
        <w:jc w:val="left"/>
        <w:rPr>
          <w:rFonts w:eastAsia="Times New Roman" w:cs="Carlito"/>
          <w:szCs w:val="24"/>
          <w:lang w:eastAsia="fr-FR"/>
        </w:rPr>
      </w:pPr>
      <w:r w:rsidRPr="00E910FC">
        <w:rPr>
          <w:rFonts w:eastAsia="Times New Roman" w:cs="Carlito"/>
          <w:b/>
          <w:color w:val="5B9BD5" w:themeColor="accent5"/>
          <w:szCs w:val="24"/>
          <w:shd w:val="clear" w:color="auto" w:fill="FFFFFF"/>
          <w:lang w:eastAsia="fr-FR"/>
        </w:rPr>
        <w:t xml:space="preserve">[Leg 2] </w:t>
      </w:r>
      <w:r w:rsidR="000633FD" w:rsidRPr="00E910FC">
        <w:rPr>
          <w:rFonts w:eastAsia="Times New Roman" w:cs="Carlito"/>
          <w:color w:val="000000"/>
          <w:szCs w:val="24"/>
          <w:shd w:val="clear" w:color="auto" w:fill="FFFFFF"/>
          <w:lang w:eastAsia="fr-FR"/>
        </w:rPr>
        <w:t xml:space="preserve">"LOI n° 2015-992 du 17 août 2015 relative à la transition énergétique pour la croissance verte - Article 99", </w:t>
      </w:r>
      <w:proofErr w:type="spellStart"/>
      <w:r w:rsidR="000633FD" w:rsidRPr="00E910FC">
        <w:rPr>
          <w:rFonts w:eastAsia="Times New Roman" w:cs="Carlito"/>
          <w:i/>
          <w:iCs/>
          <w:color w:val="000000"/>
          <w:szCs w:val="24"/>
          <w:shd w:val="clear" w:color="auto" w:fill="FFFFFF"/>
          <w:lang w:eastAsia="fr-FR"/>
        </w:rPr>
        <w:t>Legifrance</w:t>
      </w:r>
      <w:proofErr w:type="spellEnd"/>
      <w:r w:rsidR="000633FD" w:rsidRPr="00E910FC">
        <w:rPr>
          <w:rFonts w:eastAsia="Times New Roman" w:cs="Carlito"/>
          <w:color w:val="000000"/>
          <w:szCs w:val="24"/>
          <w:shd w:val="clear" w:color="auto" w:fill="FFFFFF"/>
          <w:lang w:eastAsia="fr-FR"/>
        </w:rPr>
        <w:t xml:space="preserve">. [En Ligne]. </w:t>
      </w:r>
      <w:proofErr w:type="gramStart"/>
      <w:r w:rsidR="000633FD" w:rsidRPr="00E910FC">
        <w:rPr>
          <w:rFonts w:eastAsia="Times New Roman" w:cs="Carlito"/>
          <w:color w:val="000000"/>
          <w:szCs w:val="24"/>
          <w:shd w:val="clear" w:color="auto" w:fill="FFFFFF"/>
          <w:lang w:eastAsia="fr-FR"/>
        </w:rPr>
        <w:t>Disponible:</w:t>
      </w:r>
      <w:proofErr w:type="gramEnd"/>
      <w:r w:rsidR="000633FD" w:rsidRPr="00E910FC">
        <w:rPr>
          <w:rFonts w:eastAsia="Times New Roman" w:cs="Carlito"/>
          <w:color w:val="000000"/>
          <w:szCs w:val="24"/>
          <w:shd w:val="clear" w:color="auto" w:fill="FFFFFF"/>
          <w:lang w:eastAsia="fr-FR"/>
        </w:rPr>
        <w:t xml:space="preserve"> https://www.legifrance.gouv.fr/affichTexteArticle.do?idArticle=JORFARTI000031044819&amp;cidTexte=LEGITEXT000031047847&amp;categorieLien=id. [Accédé </w:t>
      </w:r>
      <w:proofErr w:type="gramStart"/>
      <w:r w:rsidR="000633FD" w:rsidRPr="00E910FC">
        <w:rPr>
          <w:rFonts w:eastAsia="Times New Roman" w:cs="Carlito"/>
          <w:color w:val="000000"/>
          <w:szCs w:val="24"/>
          <w:shd w:val="clear" w:color="auto" w:fill="FFFFFF"/>
          <w:lang w:eastAsia="fr-FR"/>
        </w:rPr>
        <w:t>le:</w:t>
      </w:r>
      <w:proofErr w:type="gramEnd"/>
      <w:r w:rsidR="000633FD" w:rsidRPr="00E910FC">
        <w:rPr>
          <w:rFonts w:eastAsia="Times New Roman" w:cs="Carlito"/>
          <w:color w:val="000000"/>
          <w:szCs w:val="24"/>
          <w:shd w:val="clear" w:color="auto" w:fill="FFFFFF"/>
          <w:lang w:eastAsia="fr-FR"/>
        </w:rPr>
        <w:t xml:space="preserve"> 10- </w:t>
      </w:r>
      <w:proofErr w:type="spellStart"/>
      <w:r w:rsidR="000633FD" w:rsidRPr="00E910FC">
        <w:rPr>
          <w:rFonts w:eastAsia="Times New Roman" w:cs="Carlito"/>
          <w:color w:val="000000"/>
          <w:szCs w:val="24"/>
          <w:shd w:val="clear" w:color="auto" w:fill="FFFFFF"/>
          <w:lang w:eastAsia="fr-FR"/>
        </w:rPr>
        <w:t>Oct</w:t>
      </w:r>
      <w:proofErr w:type="spellEnd"/>
      <w:r w:rsidR="000633FD" w:rsidRPr="00E910FC">
        <w:rPr>
          <w:rFonts w:eastAsia="Times New Roman" w:cs="Carlito"/>
          <w:color w:val="000000"/>
          <w:szCs w:val="24"/>
          <w:shd w:val="clear" w:color="auto" w:fill="FFFFFF"/>
          <w:lang w:eastAsia="fr-FR"/>
        </w:rPr>
        <w:t>- 2018].</w:t>
      </w:r>
    </w:p>
    <w:p w:rsidR="000633FD" w:rsidRPr="00E910FC" w:rsidRDefault="000633FD" w:rsidP="000633FD">
      <w:pPr>
        <w:spacing w:after="0" w:line="240" w:lineRule="auto"/>
        <w:jc w:val="left"/>
        <w:rPr>
          <w:rFonts w:eastAsia="Times New Roman" w:cs="Carlito"/>
          <w:szCs w:val="24"/>
          <w:lang w:eastAsia="fr-FR"/>
        </w:rPr>
      </w:pPr>
    </w:p>
    <w:p w:rsidR="000633FD" w:rsidRPr="00E910FC" w:rsidRDefault="00655B25" w:rsidP="000633FD">
      <w:pPr>
        <w:spacing w:after="0" w:line="240" w:lineRule="auto"/>
        <w:jc w:val="left"/>
        <w:rPr>
          <w:rFonts w:eastAsia="Times New Roman" w:cs="Carlito"/>
          <w:szCs w:val="24"/>
          <w:lang w:eastAsia="fr-FR"/>
        </w:rPr>
      </w:pPr>
      <w:r w:rsidRPr="00E910FC">
        <w:rPr>
          <w:rFonts w:eastAsia="Times New Roman" w:cs="Carlito"/>
          <w:b/>
          <w:color w:val="5B9BD5" w:themeColor="accent5"/>
          <w:szCs w:val="24"/>
          <w:shd w:val="clear" w:color="auto" w:fill="FFFFFF"/>
          <w:lang w:eastAsia="fr-FR"/>
        </w:rPr>
        <w:t xml:space="preserve">[Leg 3] </w:t>
      </w:r>
      <w:r w:rsidR="000633FD" w:rsidRPr="00E910FC">
        <w:rPr>
          <w:rFonts w:eastAsia="Times New Roman" w:cs="Carlito"/>
          <w:color w:val="000000"/>
          <w:szCs w:val="24"/>
          <w:shd w:val="clear" w:color="auto" w:fill="FFFFFF"/>
          <w:lang w:eastAsia="fr-FR"/>
        </w:rPr>
        <w:t xml:space="preserve">"Marquage CE", </w:t>
      </w:r>
      <w:r w:rsidR="000633FD" w:rsidRPr="00E910FC">
        <w:rPr>
          <w:rFonts w:eastAsia="Times New Roman" w:cs="Carlito"/>
          <w:i/>
          <w:iCs/>
          <w:color w:val="000000"/>
          <w:szCs w:val="24"/>
          <w:shd w:val="clear" w:color="auto" w:fill="FFFFFF"/>
          <w:lang w:eastAsia="fr-FR"/>
        </w:rPr>
        <w:t>EUROPA</w:t>
      </w:r>
      <w:r w:rsidR="000633FD" w:rsidRPr="00E910FC">
        <w:rPr>
          <w:rFonts w:eastAsia="Times New Roman" w:cs="Carlito"/>
          <w:color w:val="000000"/>
          <w:szCs w:val="24"/>
          <w:shd w:val="clear" w:color="auto" w:fill="FFFFFF"/>
          <w:lang w:eastAsia="fr-FR"/>
        </w:rPr>
        <w:t xml:space="preserve">, 2018. [En Ligne]. </w:t>
      </w:r>
      <w:proofErr w:type="gramStart"/>
      <w:r w:rsidR="000633FD" w:rsidRPr="00E910FC">
        <w:rPr>
          <w:rFonts w:eastAsia="Times New Roman" w:cs="Carlito"/>
          <w:color w:val="000000"/>
          <w:szCs w:val="24"/>
          <w:shd w:val="clear" w:color="auto" w:fill="FFFFFF"/>
          <w:lang w:eastAsia="fr-FR"/>
        </w:rPr>
        <w:t>Disponible:</w:t>
      </w:r>
      <w:proofErr w:type="gramEnd"/>
      <w:r w:rsidR="000633FD" w:rsidRPr="00E910FC">
        <w:rPr>
          <w:rFonts w:eastAsia="Times New Roman" w:cs="Carlito"/>
          <w:color w:val="000000"/>
          <w:szCs w:val="24"/>
          <w:shd w:val="clear" w:color="auto" w:fill="FFFFFF"/>
          <w:lang w:eastAsia="fr-FR"/>
        </w:rPr>
        <w:t xml:space="preserve"> https://europa.eu/youreurope/business/product/ce-mark/index_fr.htm. [Accédé </w:t>
      </w:r>
      <w:proofErr w:type="gramStart"/>
      <w:r w:rsidR="000633FD" w:rsidRPr="00E910FC">
        <w:rPr>
          <w:rFonts w:eastAsia="Times New Roman" w:cs="Carlito"/>
          <w:color w:val="000000"/>
          <w:szCs w:val="24"/>
          <w:shd w:val="clear" w:color="auto" w:fill="FFFFFF"/>
          <w:lang w:eastAsia="fr-FR"/>
        </w:rPr>
        <w:t>le:</w:t>
      </w:r>
      <w:proofErr w:type="gramEnd"/>
      <w:r w:rsidR="000633FD" w:rsidRPr="00E910FC">
        <w:rPr>
          <w:rFonts w:eastAsia="Times New Roman" w:cs="Carlito"/>
          <w:color w:val="000000"/>
          <w:szCs w:val="24"/>
          <w:shd w:val="clear" w:color="auto" w:fill="FFFFFF"/>
          <w:lang w:eastAsia="fr-FR"/>
        </w:rPr>
        <w:t xml:space="preserve"> 10- </w:t>
      </w:r>
      <w:proofErr w:type="spellStart"/>
      <w:r w:rsidR="000633FD" w:rsidRPr="00E910FC">
        <w:rPr>
          <w:rFonts w:eastAsia="Times New Roman" w:cs="Carlito"/>
          <w:color w:val="000000"/>
          <w:szCs w:val="24"/>
          <w:shd w:val="clear" w:color="auto" w:fill="FFFFFF"/>
          <w:lang w:eastAsia="fr-FR"/>
        </w:rPr>
        <w:t>Oct</w:t>
      </w:r>
      <w:proofErr w:type="spellEnd"/>
      <w:r w:rsidR="000633FD" w:rsidRPr="00E910FC">
        <w:rPr>
          <w:rFonts w:eastAsia="Times New Roman" w:cs="Carlito"/>
          <w:color w:val="000000"/>
          <w:szCs w:val="24"/>
          <w:shd w:val="clear" w:color="auto" w:fill="FFFFFF"/>
          <w:lang w:eastAsia="fr-FR"/>
        </w:rPr>
        <w:t>- 2018].</w:t>
      </w:r>
    </w:p>
    <w:p w:rsidR="000633FD" w:rsidRPr="00E910FC" w:rsidRDefault="000633FD" w:rsidP="000633FD">
      <w:pPr>
        <w:spacing w:after="0" w:line="240" w:lineRule="auto"/>
        <w:jc w:val="left"/>
        <w:rPr>
          <w:rFonts w:eastAsia="Times New Roman" w:cs="Carlito"/>
          <w:szCs w:val="24"/>
          <w:lang w:eastAsia="fr-FR"/>
        </w:rPr>
      </w:pPr>
    </w:p>
    <w:p w:rsidR="000633FD" w:rsidRPr="00E910FC" w:rsidRDefault="00655B25" w:rsidP="000633FD">
      <w:pPr>
        <w:spacing w:after="0" w:line="240" w:lineRule="auto"/>
        <w:jc w:val="left"/>
        <w:rPr>
          <w:rFonts w:eastAsia="Times New Roman" w:cs="Carlito"/>
          <w:szCs w:val="24"/>
          <w:lang w:eastAsia="fr-FR"/>
        </w:rPr>
      </w:pPr>
      <w:r w:rsidRPr="00E910FC">
        <w:rPr>
          <w:rFonts w:eastAsia="Times New Roman" w:cs="Carlito"/>
          <w:b/>
          <w:color w:val="5B9BD5" w:themeColor="accent5"/>
          <w:szCs w:val="24"/>
          <w:shd w:val="clear" w:color="auto" w:fill="FFFFFF"/>
          <w:lang w:eastAsia="fr-FR"/>
        </w:rPr>
        <w:t>[Leg 4]</w:t>
      </w:r>
      <w:r w:rsidR="000633FD" w:rsidRPr="00E910FC">
        <w:rPr>
          <w:rFonts w:eastAsia="Times New Roman" w:cs="Carlito"/>
          <w:color w:val="000000"/>
          <w:szCs w:val="24"/>
          <w:shd w:val="clear" w:color="auto" w:fill="FFFFFF"/>
          <w:lang w:eastAsia="fr-FR"/>
        </w:rPr>
        <w:t xml:space="preserve"> "RGPD : se préparer en 6 étapes", </w:t>
      </w:r>
      <w:r w:rsidR="000633FD" w:rsidRPr="00E910FC">
        <w:rPr>
          <w:rFonts w:eastAsia="Times New Roman" w:cs="Carlito"/>
          <w:i/>
          <w:iCs/>
          <w:color w:val="000000"/>
          <w:szCs w:val="24"/>
          <w:shd w:val="clear" w:color="auto" w:fill="FFFFFF"/>
          <w:lang w:eastAsia="fr-FR"/>
        </w:rPr>
        <w:t>CNIL</w:t>
      </w:r>
      <w:r w:rsidR="000633FD" w:rsidRPr="00E910FC">
        <w:rPr>
          <w:rFonts w:eastAsia="Times New Roman" w:cs="Carlito"/>
          <w:color w:val="000000"/>
          <w:szCs w:val="24"/>
          <w:shd w:val="clear" w:color="auto" w:fill="FFFFFF"/>
          <w:lang w:eastAsia="fr-FR"/>
        </w:rPr>
        <w:t xml:space="preserve">, 2018. [En Ligne]. </w:t>
      </w:r>
      <w:proofErr w:type="gramStart"/>
      <w:r w:rsidR="000633FD" w:rsidRPr="00E910FC">
        <w:rPr>
          <w:rFonts w:eastAsia="Times New Roman" w:cs="Carlito"/>
          <w:color w:val="000000"/>
          <w:szCs w:val="24"/>
          <w:shd w:val="clear" w:color="auto" w:fill="FFFFFF"/>
          <w:lang w:eastAsia="fr-FR"/>
        </w:rPr>
        <w:t>Disponible:</w:t>
      </w:r>
      <w:proofErr w:type="gramEnd"/>
      <w:r w:rsidR="000633FD" w:rsidRPr="00E910FC">
        <w:rPr>
          <w:rFonts w:eastAsia="Times New Roman" w:cs="Carlito"/>
          <w:color w:val="000000"/>
          <w:szCs w:val="24"/>
          <w:shd w:val="clear" w:color="auto" w:fill="FFFFFF"/>
          <w:lang w:eastAsia="fr-FR"/>
        </w:rPr>
        <w:t xml:space="preserve"> https://www.cnil.fr/fr/principes-cles/rgpd-se-preparer-en-6-etapes. [Accédé </w:t>
      </w:r>
      <w:proofErr w:type="gramStart"/>
      <w:r w:rsidR="000633FD" w:rsidRPr="00E910FC">
        <w:rPr>
          <w:rFonts w:eastAsia="Times New Roman" w:cs="Carlito"/>
          <w:color w:val="000000"/>
          <w:szCs w:val="24"/>
          <w:shd w:val="clear" w:color="auto" w:fill="FFFFFF"/>
          <w:lang w:eastAsia="fr-FR"/>
        </w:rPr>
        <w:t>le:</w:t>
      </w:r>
      <w:proofErr w:type="gramEnd"/>
      <w:r w:rsidR="000633FD" w:rsidRPr="00E910FC">
        <w:rPr>
          <w:rFonts w:eastAsia="Times New Roman" w:cs="Carlito"/>
          <w:color w:val="000000"/>
          <w:szCs w:val="24"/>
          <w:shd w:val="clear" w:color="auto" w:fill="FFFFFF"/>
          <w:lang w:eastAsia="fr-FR"/>
        </w:rPr>
        <w:t xml:space="preserve"> 13- </w:t>
      </w:r>
      <w:proofErr w:type="spellStart"/>
      <w:r w:rsidR="000633FD" w:rsidRPr="00E910FC">
        <w:rPr>
          <w:rFonts w:eastAsia="Times New Roman" w:cs="Carlito"/>
          <w:color w:val="000000"/>
          <w:szCs w:val="24"/>
          <w:shd w:val="clear" w:color="auto" w:fill="FFFFFF"/>
          <w:lang w:eastAsia="fr-FR"/>
        </w:rPr>
        <w:t>Oct</w:t>
      </w:r>
      <w:proofErr w:type="spellEnd"/>
      <w:r w:rsidR="000633FD" w:rsidRPr="00E910FC">
        <w:rPr>
          <w:rFonts w:eastAsia="Times New Roman" w:cs="Carlito"/>
          <w:color w:val="000000"/>
          <w:szCs w:val="24"/>
          <w:shd w:val="clear" w:color="auto" w:fill="FFFFFF"/>
          <w:lang w:eastAsia="fr-FR"/>
        </w:rPr>
        <w:t>- 2018].</w:t>
      </w:r>
    </w:p>
    <w:p w:rsidR="00A47E2E" w:rsidRPr="00E910FC" w:rsidRDefault="00A47E2E">
      <w:pPr>
        <w:rPr>
          <w:rFonts w:cs="Carlito"/>
          <w:szCs w:val="24"/>
        </w:rPr>
      </w:pPr>
    </w:p>
    <w:sectPr w:rsidR="00A47E2E" w:rsidRPr="00E910FC" w:rsidSect="000633FD">
      <w:footerReference w:type="default" r:id="rId10"/>
      <w:pgSz w:w="16838" w:h="11906"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98B" w:rsidRDefault="00F8498B" w:rsidP="000633FD">
      <w:pPr>
        <w:spacing w:after="0" w:line="240" w:lineRule="auto"/>
      </w:pPr>
      <w:r>
        <w:separator/>
      </w:r>
    </w:p>
  </w:endnote>
  <w:endnote w:type="continuationSeparator" w:id="0">
    <w:p w:rsidR="00F8498B" w:rsidRDefault="00F8498B" w:rsidP="00063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13304"/>
      <w:gridCol w:w="700"/>
    </w:tblGrid>
    <w:tr w:rsidR="005E3445" w:rsidTr="005E3445">
      <w:trPr>
        <w:jc w:val="right"/>
      </w:trPr>
      <w:tc>
        <w:tcPr>
          <w:tcW w:w="4795" w:type="dxa"/>
          <w:vAlign w:val="center"/>
        </w:tcPr>
        <w:sdt>
          <w:sdtPr>
            <w:rPr>
              <w:caps/>
              <w:color w:val="000000" w:themeColor="text1"/>
            </w:rPr>
            <w:alias w:val="Auteur"/>
            <w:tag w:val=""/>
            <w:id w:val="-1558233049"/>
            <w:placeholder>
              <w:docPart w:val="E77B585592AB408187E2F01BFAA99099"/>
            </w:placeholder>
            <w:dataBinding w:prefixMappings="xmlns:ns0='http://purl.org/dc/elements/1.1/' xmlns:ns1='http://schemas.openxmlformats.org/package/2006/metadata/core-properties' " w:xpath="/ns1:coreProperties[1]/ns0:creator[1]" w:storeItemID="{6C3C8BC8-F283-45AE-878A-BAB7291924A1}"/>
            <w:text/>
          </w:sdtPr>
          <w:sdtEndPr/>
          <w:sdtContent>
            <w:p w:rsidR="005E3445" w:rsidRDefault="005E3445">
              <w:pPr>
                <w:pStyle w:val="En-tte"/>
                <w:jc w:val="right"/>
                <w:rPr>
                  <w:caps/>
                  <w:color w:val="000000" w:themeColor="text1"/>
                </w:rPr>
              </w:pPr>
              <w:r>
                <w:rPr>
                  <w:caps/>
                  <w:color w:val="000000" w:themeColor="text1"/>
                </w:rPr>
                <w:t>mAXIME &amp; leo</w:t>
              </w:r>
            </w:p>
          </w:sdtContent>
        </w:sdt>
      </w:tc>
      <w:tc>
        <w:tcPr>
          <w:tcW w:w="250" w:type="pct"/>
          <w:shd w:val="clear" w:color="auto" w:fill="4472C4" w:themeFill="accent1"/>
          <w:vAlign w:val="center"/>
        </w:tcPr>
        <w:p w:rsidR="005E3445" w:rsidRDefault="005E3445">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5E3445" w:rsidRDefault="005E34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98B" w:rsidRDefault="00F8498B" w:rsidP="000633FD">
      <w:pPr>
        <w:spacing w:after="0" w:line="240" w:lineRule="auto"/>
      </w:pPr>
      <w:r>
        <w:separator/>
      </w:r>
    </w:p>
  </w:footnote>
  <w:footnote w:type="continuationSeparator" w:id="0">
    <w:p w:rsidR="00F8498B" w:rsidRDefault="00F8498B" w:rsidP="000633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FD"/>
    <w:rsid w:val="000633FD"/>
    <w:rsid w:val="000A18F9"/>
    <w:rsid w:val="000D637D"/>
    <w:rsid w:val="002C5315"/>
    <w:rsid w:val="003F12AD"/>
    <w:rsid w:val="004E2E09"/>
    <w:rsid w:val="004F1832"/>
    <w:rsid w:val="0051442D"/>
    <w:rsid w:val="005279EB"/>
    <w:rsid w:val="005C0B6E"/>
    <w:rsid w:val="005E3445"/>
    <w:rsid w:val="00655B25"/>
    <w:rsid w:val="00747F85"/>
    <w:rsid w:val="00790B4E"/>
    <w:rsid w:val="00803CF8"/>
    <w:rsid w:val="008062DD"/>
    <w:rsid w:val="009C77D4"/>
    <w:rsid w:val="00A47E2E"/>
    <w:rsid w:val="00A62244"/>
    <w:rsid w:val="00B56A25"/>
    <w:rsid w:val="00BB1581"/>
    <w:rsid w:val="00BE21A8"/>
    <w:rsid w:val="00C13903"/>
    <w:rsid w:val="00C23931"/>
    <w:rsid w:val="00C852D2"/>
    <w:rsid w:val="00C91666"/>
    <w:rsid w:val="00CE6006"/>
    <w:rsid w:val="00D7642F"/>
    <w:rsid w:val="00E36E3A"/>
    <w:rsid w:val="00E910FC"/>
    <w:rsid w:val="00F8498B"/>
    <w:rsid w:val="00FB3B41"/>
    <w:rsid w:val="00FE73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12B50"/>
  <w15:chartTrackingRefBased/>
  <w15:docId w15:val="{35ADB864-500C-475C-B39D-1C509769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0633F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633FD"/>
    <w:rPr>
      <w:rFonts w:eastAsiaTheme="minorEastAsia"/>
      <w:lang w:eastAsia="fr-FR"/>
    </w:rPr>
  </w:style>
  <w:style w:type="paragraph" w:styleId="En-tte">
    <w:name w:val="header"/>
    <w:basedOn w:val="Normal"/>
    <w:link w:val="En-tteCar"/>
    <w:uiPriority w:val="99"/>
    <w:unhideWhenUsed/>
    <w:rsid w:val="000633FD"/>
    <w:pPr>
      <w:tabs>
        <w:tab w:val="center" w:pos="4536"/>
        <w:tab w:val="right" w:pos="9072"/>
      </w:tabs>
      <w:spacing w:after="0" w:line="240" w:lineRule="auto"/>
    </w:pPr>
  </w:style>
  <w:style w:type="character" w:customStyle="1" w:styleId="En-tteCar">
    <w:name w:val="En-tête Car"/>
    <w:basedOn w:val="Policepardfaut"/>
    <w:link w:val="En-tte"/>
    <w:uiPriority w:val="99"/>
    <w:rsid w:val="000633FD"/>
    <w:rPr>
      <w:rFonts w:ascii="Carlito" w:hAnsi="Carlito"/>
      <w:sz w:val="24"/>
    </w:rPr>
  </w:style>
  <w:style w:type="paragraph" w:styleId="Pieddepage">
    <w:name w:val="footer"/>
    <w:basedOn w:val="Normal"/>
    <w:link w:val="PieddepageCar"/>
    <w:uiPriority w:val="99"/>
    <w:unhideWhenUsed/>
    <w:rsid w:val="000633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33FD"/>
    <w:rPr>
      <w:rFonts w:ascii="Carlito" w:hAnsi="Carlito"/>
      <w:sz w:val="24"/>
    </w:rPr>
  </w:style>
  <w:style w:type="paragraph" w:styleId="NormalWeb">
    <w:name w:val="Normal (Web)"/>
    <w:basedOn w:val="Normal"/>
    <w:uiPriority w:val="99"/>
    <w:semiHidden/>
    <w:unhideWhenUsed/>
    <w:rsid w:val="000633FD"/>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186697">
      <w:bodyDiv w:val="1"/>
      <w:marLeft w:val="0"/>
      <w:marRight w:val="0"/>
      <w:marTop w:val="0"/>
      <w:marBottom w:val="0"/>
      <w:divBdr>
        <w:top w:val="none" w:sz="0" w:space="0" w:color="auto"/>
        <w:left w:val="none" w:sz="0" w:space="0" w:color="auto"/>
        <w:bottom w:val="none" w:sz="0" w:space="0" w:color="auto"/>
        <w:right w:val="none" w:sz="0" w:space="0" w:color="auto"/>
      </w:divBdr>
      <w:divsChild>
        <w:div w:id="617416539">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7B585592AB408187E2F01BFAA99099"/>
        <w:category>
          <w:name w:val="Général"/>
          <w:gallery w:val="placeholder"/>
        </w:category>
        <w:types>
          <w:type w:val="bbPlcHdr"/>
        </w:types>
        <w:behaviors>
          <w:behavior w:val="content"/>
        </w:behaviors>
        <w:guid w:val="{52196746-FC9B-4AE5-B739-B95AE53E63EA}"/>
      </w:docPartPr>
      <w:docPartBody>
        <w:p w:rsidR="001A46FC" w:rsidRDefault="00AE1FB1" w:rsidP="00AE1FB1">
          <w:pPr>
            <w:pStyle w:val="E77B585592AB408187E2F01BFAA99099"/>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B1"/>
    <w:rsid w:val="001A46FC"/>
    <w:rsid w:val="001B0629"/>
    <w:rsid w:val="00A72222"/>
    <w:rsid w:val="00AE1F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AE1FB1"/>
    <w:rPr>
      <w:color w:val="808080"/>
    </w:rPr>
  </w:style>
  <w:style w:type="paragraph" w:customStyle="1" w:styleId="1A266E878E8D4ACC8F2AA6210F7D407B">
    <w:name w:val="1A266E878E8D4ACC8F2AA6210F7D407B"/>
    <w:rsid w:val="00AE1FB1"/>
  </w:style>
  <w:style w:type="paragraph" w:customStyle="1" w:styleId="E77B585592AB408187E2F01BFAA99099">
    <w:name w:val="E77B585592AB408187E2F01BFAA99099"/>
    <w:rsid w:val="00AE1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68AB80-A167-4BC2-A5C3-0055B2C6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14</Pages>
  <Words>2722</Words>
  <Characters>14977</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Analyser l’environnement externe de l’entreprise d’accueil</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Analyser l’environnement externe de l’entreprise d’accueil</dc:title>
  <dc:subject>Contrôle continu 1</dc:subject>
  <dc:creator>mAXIME &amp; leo</dc:creator>
  <cp:keywords/>
  <dc:description/>
  <cp:lastModifiedBy>Léo</cp:lastModifiedBy>
  <cp:revision>9</cp:revision>
  <dcterms:created xsi:type="dcterms:W3CDTF">2018-10-17T19:34:00Z</dcterms:created>
  <dcterms:modified xsi:type="dcterms:W3CDTF">2018-10-21T11:19:00Z</dcterms:modified>
</cp:coreProperties>
</file>