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AC0216"/>
          <w:spacing w:val="40"/>
          <w:sz w:val="18"/>
          <w:szCs w:val="18"/>
        </w:rPr>
        <w:t xml:space="preserve">FACITRACK</w:t>
      </w:r>
    </w:p>
    <w:p>
      <w:pPr>
        <w:pBdr>
          <w:bottom w:val="single" w:color="AC0216" w:sz="12" w:space="6"/>
        </w:pBdr>
        <w:spacing w:after="12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Acordo de utilização da plataforma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C0216"/>
          <w:sz w:val="22"/>
          <w:szCs w:val="22"/>
        </w:rPr>
        <w:t xml:space="preserve">Partes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Prestador: </w:t>
      </w:r>
      <w:r>
        <w:rPr>
          <w:rFonts w:ascii="Calibri" w:cs="Calibri" w:eastAsia="Calibri" w:hAnsi="Calibri"/>
          <w:sz w:val="20"/>
          <w:szCs w:val="20"/>
        </w:rPr>
        <w:t xml:space="preserve">Leonel Henriques, NUIT ____________, contacto +258 84 613 0184 (“Facitrack”).</w:t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Cliente: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</w:t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NUIT do cliente: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</w:t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Representado por (nome e cargo):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C0216"/>
          <w:sz w:val="22"/>
          <w:szCs w:val="22"/>
        </w:rPr>
        <w:t xml:space="preserve">1. O que está incluído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Acesso à plataforma Facitrack (manutenções, limpezas, água e combustível, fumigações, incidentes, contratos, alertas e relatórios), conforme o plano escolhido, com utilizadores ilimitados.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Criação da conta da empresa, importação dos dados iniciais (lista de instalações e mapas Excel) e uma sessão de formação.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Apoio por WhatsApp e telefone em dias úteis, das 8h às 17h.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C0216"/>
          <w:sz w:val="22"/>
          <w:szCs w:val="22"/>
        </w:rPr>
        <w:t xml:space="preserve">2. Plano e preço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266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C021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C021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Preço mensal (MZN)</w:t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C021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Desconto de lançamento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40% durante 12 meses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O pagamento é feito adiantado, por transferência, até ao dia 5 de cada mês (ou de cada trimestre, se for trimestral). Cada pagamento tem recibo.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Se o pagamento atrasar mais de 15 dias, o acesso pode ser suspenso até à regularização. Os dados não são apagados.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O desconto de lançamento mantém-se durante 12 meses a contar da data de início. Depois aplica-se o preço do plano em vigor, com aviso de 30 dias.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C0216"/>
          <w:sz w:val="22"/>
          <w:szCs w:val="22"/>
        </w:rPr>
        <w:t xml:space="preserve">3. Dados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Os dados introduzidos são do cliente. O Facitrack usa-os apenas para prestar o serviço e não os partilha com terceiros.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Cada empresa vê apenas os seus dados. O cliente pode exportar tudo para Excel a qualquer momento.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No fim do acordo, o cliente recebe uma exportação completa e os dados são apagados no prazo de 30 dias, se o pedir.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C0216"/>
          <w:sz w:val="22"/>
          <w:szCs w:val="22"/>
        </w:rPr>
        <w:t xml:space="preserve">4. Duração e saída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O acordo começa na data de início abaixo e renova-se todos os meses.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Qualquer das partes pode terminá-lo com aviso de 30 dias por escrito (e-mail ou WhatsApp). Não há multas de saída.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 plataforma é fornecida com esforço razoável de disponibilidade. Em caso de falha prolongada da responsabilidade do Facitrack, o mês afetado é descontado.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AC0216"/>
          <w:sz w:val="22"/>
          <w:szCs w:val="22"/>
        </w:rPr>
        <w:t xml:space="preserve">Assinaturas</w:t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 de início: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7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7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</w:t>
            </w:r>
          </w:p>
          <w:p>
            <w:pPr>
              <w:spacing w:after="70" w:line="252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Pelo Facitrack</w:t>
            </w:r>
          </w:p>
        </w:tc>
        <w:tc>
          <w:tcPr>
            <w:tcW w:type="dxa" w:w="49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7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7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</w:t>
            </w:r>
          </w:p>
          <w:p>
            <w:pPr>
              <w:spacing w:after="70" w:line="252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Pelo cliente</w:t>
            </w:r>
          </w:p>
        </w:tc>
      </w:tr>
    </w:tbl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AC02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Facitrack — Acordo de utilização</dc:title>
  <dc:creator>Leonel Henriques</dc:creator>
  <cp:lastModifiedBy>Un-named</cp:lastModifiedBy>
  <cp:revision>1</cp:revision>
  <dcterms:created xsi:type="dcterms:W3CDTF">2026-10-07T13:33:05.367Z</dcterms:created>
  <dcterms:modified xsi:type="dcterms:W3CDTF">2026-10-07T13:33:05.368Z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