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C9" w:rsidRPr="00B27BF8" w:rsidRDefault="005F09A3" w:rsidP="00B27BF8">
      <w:pPr>
        <w:jc w:val="center"/>
        <w:rPr>
          <w:b/>
          <w:sz w:val="32"/>
          <w:szCs w:val="32"/>
        </w:rPr>
      </w:pPr>
      <w:r w:rsidRPr="00B27BF8">
        <w:rPr>
          <w:rFonts w:hint="eastAsia"/>
          <w:b/>
          <w:sz w:val="32"/>
          <w:szCs w:val="32"/>
        </w:rPr>
        <w:t>H</w:t>
      </w:r>
      <w:r w:rsidRPr="00B27BF8">
        <w:rPr>
          <w:b/>
          <w:sz w:val="32"/>
          <w:szCs w:val="32"/>
        </w:rPr>
        <w:t>W</w:t>
      </w:r>
      <w:r w:rsidR="00A13264">
        <w:rPr>
          <w:b/>
          <w:sz w:val="32"/>
          <w:szCs w:val="32"/>
        </w:rPr>
        <w:t>6</w:t>
      </w:r>
      <w:r w:rsidRPr="00B27BF8">
        <w:rPr>
          <w:b/>
          <w:sz w:val="32"/>
          <w:szCs w:val="32"/>
        </w:rPr>
        <w:t xml:space="preserve">: </w:t>
      </w:r>
      <w:r w:rsidR="00A13264">
        <w:rPr>
          <w:b/>
          <w:sz w:val="32"/>
          <w:szCs w:val="32"/>
        </w:rPr>
        <w:t>Correlation-- Regression</w:t>
      </w:r>
    </w:p>
    <w:p w:rsidR="005F09A3" w:rsidRDefault="005F09A3"/>
    <w:p w:rsidR="00A13264" w:rsidRDefault="00A13264" w:rsidP="00A13264">
      <w:pPr>
        <w:numPr>
          <w:ilvl w:val="0"/>
          <w:numId w:val="1"/>
        </w:numPr>
      </w:pPr>
      <w:r>
        <w:t>A study is made relating aptitude test scores to productivity in a factory after three months of personnel training. The 12 pairs of scores later measuring their productivity.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701"/>
        <w:gridCol w:w="1388"/>
      </w:tblGrid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t>Applicant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A</w:t>
            </w:r>
            <w:r>
              <w:t>ptitude Score (X)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P</w:t>
            </w:r>
            <w:r>
              <w:t>roductivity (Y)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A13264" w:rsidTr="00A13264">
        <w:tc>
          <w:tcPr>
            <w:tcW w:w="1276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5" w:type="dxa"/>
          </w:tcPr>
          <w:p w:rsidR="00A13264" w:rsidRDefault="00A13264" w:rsidP="00A1326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:rsidR="00A13264" w:rsidRDefault="00A13264" w:rsidP="00A13264">
      <w:pPr>
        <w:ind w:left="360"/>
      </w:pPr>
    </w:p>
    <w:p w:rsidR="0073693B" w:rsidRDefault="00AB50D7" w:rsidP="00CF3496">
      <w:pPr>
        <w:numPr>
          <w:ilvl w:val="0"/>
          <w:numId w:val="2"/>
        </w:numPr>
      </w:pPr>
      <w:r>
        <w:t>P</w:t>
      </w:r>
      <w:r w:rsidR="00A13264">
        <w:t>lot a scatter diagram for the above relationship</w:t>
      </w:r>
      <w:r w:rsidR="00CF3496">
        <w:t>.</w:t>
      </w:r>
      <w:r w:rsidR="00A13264">
        <w:t xml:space="preserve"> Use one block to equal 2 units on the productivity measure, and 1 unit on the aptitude score.</w:t>
      </w:r>
      <w:r w:rsidR="00B94C9D">
        <w:t xml:space="preserve"> (1 </w:t>
      </w:r>
      <w:proofErr w:type="spellStart"/>
      <w:r w:rsidR="00B94C9D">
        <w:t>pt</w:t>
      </w:r>
      <w:proofErr w:type="spellEnd"/>
      <w:r w:rsidR="00B94C9D">
        <w:t>)</w:t>
      </w:r>
    </w:p>
    <w:p w:rsidR="00DE153D" w:rsidRDefault="00DE153D" w:rsidP="00CF3496">
      <w:pPr>
        <w:numPr>
          <w:ilvl w:val="0"/>
          <w:numId w:val="2"/>
        </w:numPr>
      </w:pPr>
      <w:r>
        <w:t xml:space="preserve">Calculate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XY</m:t>
            </m:r>
          </m:e>
        </m:nary>
      </m:oMath>
      <w:r>
        <w:rPr>
          <w:rFonts w:hint="eastAsia"/>
        </w:rPr>
        <w:t>.</w:t>
      </w:r>
      <w:r>
        <w:t xml:space="preserve"> (</w:t>
      </w:r>
      <w:r w:rsidRPr="00DE153D">
        <w:t xml:space="preserve">Round to two </w:t>
      </w:r>
      <w:r w:rsidR="00BE3670" w:rsidRPr="00BE3670">
        <w:t>digits after the decimal point</w:t>
      </w:r>
      <w:r>
        <w:t>)</w:t>
      </w:r>
      <w:r w:rsidR="00B94C9D">
        <w:t xml:space="preserve"> (Total: 3 pts)</w:t>
      </w:r>
    </w:p>
    <w:p w:rsidR="00DE153D" w:rsidRDefault="00DE153D" w:rsidP="00CF3496">
      <w:pPr>
        <w:numPr>
          <w:ilvl w:val="0"/>
          <w:numId w:val="2"/>
        </w:numPr>
      </w:pPr>
      <w:r>
        <w:t xml:space="preserve">If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=304.25</m:t>
            </m:r>
          </m:e>
        </m:nary>
      </m:oMath>
      <w:r>
        <w:rPr>
          <w:rFonts w:hint="eastAsia"/>
        </w:rPr>
        <w:t>,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=897.67</m:t>
            </m:r>
          </m:e>
        </m:nary>
      </m:oMath>
      <w:r>
        <w:rPr>
          <w:rFonts w:hint="eastAsia"/>
        </w:rPr>
        <w:t>,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XY=461.50</m:t>
            </m:r>
          </m:e>
        </m:nary>
      </m:oMath>
      <w:r>
        <w:rPr>
          <w:rFonts w:hint="eastAsia"/>
        </w:rPr>
        <w:t>,</w:t>
      </w:r>
      <w:r>
        <w:t xml:space="preserve"> calculable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hint="eastAsia"/>
        </w:rPr>
        <w:t xml:space="preserve"> </w:t>
      </w:r>
      <w:r>
        <w:t>and interpret its meaning precisely in terms of the problem</w:t>
      </w:r>
      <w:r>
        <w:rPr>
          <w:rFonts w:hint="eastAsia"/>
        </w:rPr>
        <w:t>.</w:t>
      </w:r>
      <w:r>
        <w:t xml:space="preserve"> (</w:t>
      </w:r>
      <w:r w:rsidRPr="00DE153D">
        <w:t xml:space="preserve">Round to </w:t>
      </w:r>
      <w:r>
        <w:t>four</w:t>
      </w:r>
      <w:r w:rsidRPr="00DE153D">
        <w:t xml:space="preserve"> </w:t>
      </w:r>
      <w:r w:rsidR="00BE3670" w:rsidRPr="00BE3670">
        <w:t>digits after the decimal point</w:t>
      </w:r>
      <w:r>
        <w:t>)</w:t>
      </w:r>
      <w:r w:rsidR="00B94C9D">
        <w:t xml:space="preserve"> (Total: 2 pts)</w:t>
      </w:r>
    </w:p>
    <w:p w:rsidR="00DE153D" w:rsidRDefault="00DE153D" w:rsidP="00CF3496">
      <w:pPr>
        <w:numPr>
          <w:ilvl w:val="0"/>
          <w:numId w:val="2"/>
        </w:numPr>
      </w:pPr>
      <w:r>
        <w:t xml:space="preserve">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 xml:space="preserve"> </w:t>
      </w:r>
      <w:r>
        <w:t>and interpret its meaning precisely in terms of the problem</w:t>
      </w:r>
      <w:r>
        <w:rPr>
          <w:rFonts w:hint="eastAsia"/>
        </w:rPr>
        <w:t>.</w:t>
      </w:r>
      <w:r>
        <w:t xml:space="preserve"> (</w:t>
      </w:r>
      <w:r w:rsidRPr="00DE153D">
        <w:t xml:space="preserve">Round to </w:t>
      </w:r>
      <w:r>
        <w:t>four</w:t>
      </w:r>
      <w:r w:rsidRPr="00DE153D">
        <w:t xml:space="preserve"> </w:t>
      </w:r>
      <w:r w:rsidR="00BE3670" w:rsidRPr="00BE3670">
        <w:t>digits after the decimal point</w:t>
      </w:r>
      <w:r>
        <w:t>)</w:t>
      </w:r>
      <w:r w:rsidR="00B94C9D">
        <w:t xml:space="preserve"> (Total: 2 pts)</w:t>
      </w:r>
    </w:p>
    <w:p w:rsidR="00DE153D" w:rsidRDefault="00DE153D" w:rsidP="00CF3496">
      <w:pPr>
        <w:numPr>
          <w:ilvl w:val="0"/>
          <w:numId w:val="2"/>
        </w:numPr>
      </w:pPr>
      <w:r>
        <w:rPr>
          <w:rFonts w:hint="eastAsia"/>
        </w:rPr>
        <w:t>C</w:t>
      </w:r>
      <w:r>
        <w:t>alculate the correlation coefficient for the above relationship. Interpret its meaning.</w:t>
      </w:r>
      <w:r w:rsidR="00BE3670">
        <w:t xml:space="preserve"> (</w:t>
      </w:r>
      <w:r w:rsidR="00BE3670" w:rsidRPr="00DE153D">
        <w:t xml:space="preserve">Round to </w:t>
      </w:r>
      <w:r w:rsidR="00BE3670">
        <w:t>four</w:t>
      </w:r>
      <w:r w:rsidR="00BE3670" w:rsidRPr="00DE153D">
        <w:t xml:space="preserve"> </w:t>
      </w:r>
      <w:r w:rsidR="00BE3670" w:rsidRPr="00BE3670">
        <w:t>digits after the decimal point</w:t>
      </w:r>
      <w:r w:rsidR="00BE3670">
        <w:t>)</w:t>
      </w:r>
      <w:r w:rsidR="00B94C9D">
        <w:t xml:space="preserve"> (Total: 2 pts)</w:t>
      </w:r>
    </w:p>
    <w:p w:rsidR="00A82528" w:rsidRDefault="00A82528" w:rsidP="00CF3496">
      <w:pPr>
        <w:numPr>
          <w:ilvl w:val="0"/>
          <w:numId w:val="2"/>
        </w:numPr>
      </w:pPr>
      <w:r>
        <w:rPr>
          <w:rFonts w:hint="eastAsia"/>
        </w:rPr>
        <w:t>C</w:t>
      </w:r>
      <w:r>
        <w:t xml:space="preserve">alculate the coefficient </w:t>
      </w:r>
      <w:r w:rsidR="004048EB">
        <w:t xml:space="preserve">of </w:t>
      </w:r>
      <w:r>
        <w:rPr>
          <w:rFonts w:hint="eastAsia"/>
        </w:rPr>
        <w:t>d</w:t>
      </w:r>
      <w:r>
        <w:t>etermination</w:t>
      </w:r>
      <w:r>
        <w:t>. Interpret its meaning</w:t>
      </w:r>
      <w:r>
        <w:t xml:space="preserve"> </w:t>
      </w:r>
      <w:r w:rsidR="004048EB">
        <w:t xml:space="preserve">precisely </w:t>
      </w:r>
      <w:bookmarkStart w:id="0" w:name="_GoBack"/>
      <w:bookmarkEnd w:id="0"/>
      <w:r>
        <w:t>in terms of the problem</w:t>
      </w:r>
      <w:r>
        <w:t>. (</w:t>
      </w:r>
      <w:r w:rsidRPr="00DE153D">
        <w:t xml:space="preserve">Round to </w:t>
      </w:r>
      <w:r>
        <w:t>four</w:t>
      </w:r>
      <w:r w:rsidRPr="00DE153D">
        <w:t xml:space="preserve"> </w:t>
      </w:r>
      <w:r w:rsidRPr="00BE3670">
        <w:t>digits after the decimal point</w:t>
      </w:r>
      <w:r>
        <w:t>) (Total: 2 pts)</w:t>
      </w:r>
    </w:p>
    <w:p w:rsidR="00DE153D" w:rsidRDefault="00DE153D" w:rsidP="00CF3496">
      <w:pPr>
        <w:numPr>
          <w:ilvl w:val="0"/>
          <w:numId w:val="2"/>
        </w:numPr>
      </w:pPr>
      <w:r>
        <w:rPr>
          <w:rFonts w:hint="eastAsia"/>
        </w:rPr>
        <w:t>I</w:t>
      </w:r>
      <w:r>
        <w:t>s the correlation between aptitude and productivity statistically significant?</w:t>
      </w:r>
      <w:r w:rsidR="00B94C9D">
        <w:t xml:space="preserve"> (1 </w:t>
      </w:r>
      <w:proofErr w:type="spellStart"/>
      <w:r w:rsidR="00B94C9D">
        <w:t>pt</w:t>
      </w:r>
      <w:proofErr w:type="spellEnd"/>
      <w:r w:rsidR="00B94C9D">
        <w:t>)</w:t>
      </w:r>
      <w:r>
        <w:t xml:space="preserve"> Be sure to specify degrees of freedom </w:t>
      </w:r>
      <w:r w:rsidR="00B94C9D">
        <w:t xml:space="preserve">(1 </w:t>
      </w:r>
      <w:proofErr w:type="spellStart"/>
      <w:r w:rsidR="00B94C9D">
        <w:t>pt</w:t>
      </w:r>
      <w:proofErr w:type="spellEnd"/>
      <w:r w:rsidR="00B94C9D">
        <w:t xml:space="preserve">) </w:t>
      </w:r>
      <w:r>
        <w:t>and level of significance</w:t>
      </w:r>
      <w:r w:rsidR="00B94C9D">
        <w:t xml:space="preserve"> (1 </w:t>
      </w:r>
      <w:proofErr w:type="spellStart"/>
      <w:r w:rsidR="00B94C9D">
        <w:t>pt</w:t>
      </w:r>
      <w:proofErr w:type="spellEnd"/>
      <w:r w:rsidR="00B94C9D">
        <w:t>)</w:t>
      </w:r>
      <w:r>
        <w:t>. Use 0.05 level to determine significance.</w:t>
      </w:r>
      <w:r w:rsidR="00BE3670">
        <w:t xml:space="preserve"> (</w:t>
      </w:r>
      <w:r w:rsidR="00BE3670" w:rsidRPr="00DE153D">
        <w:t xml:space="preserve">Round to </w:t>
      </w:r>
      <w:r w:rsidR="00BE3670">
        <w:t>four</w:t>
      </w:r>
      <w:r w:rsidR="00BE3670" w:rsidRPr="00DE153D">
        <w:t xml:space="preserve"> </w:t>
      </w:r>
      <w:r w:rsidR="00BE3670" w:rsidRPr="00BE3670">
        <w:t xml:space="preserve">digits after the </w:t>
      </w:r>
      <w:r w:rsidR="00BE3670" w:rsidRPr="00BE3670">
        <w:lastRenderedPageBreak/>
        <w:t>decimal point</w:t>
      </w:r>
      <w:r w:rsidR="00BE3670">
        <w:t>)</w:t>
      </w:r>
      <w:r w:rsidR="00B94C9D">
        <w:t xml:space="preserve"> </w:t>
      </w:r>
    </w:p>
    <w:p w:rsidR="00DE153D" w:rsidRDefault="00DE153D" w:rsidP="00CF3496">
      <w:pPr>
        <w:numPr>
          <w:ilvl w:val="0"/>
          <w:numId w:val="2"/>
        </w:numPr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t>.</w:t>
      </w:r>
      <w:r w:rsidR="00BE3670">
        <w:t xml:space="preserve"> (</w:t>
      </w:r>
      <w:r w:rsidR="00BE3670" w:rsidRPr="00DE153D">
        <w:t xml:space="preserve">Round to </w:t>
      </w:r>
      <w:r w:rsidR="00BE3670">
        <w:t>four</w:t>
      </w:r>
      <w:r w:rsidR="00BE3670" w:rsidRPr="00DE153D">
        <w:t xml:space="preserve"> </w:t>
      </w:r>
      <w:r w:rsidR="00BE3670" w:rsidRPr="00BE3670">
        <w:t>digits after the decimal point</w:t>
      </w:r>
      <w:r w:rsidR="00BE3670">
        <w:t>)</w:t>
      </w:r>
      <w:r w:rsidR="00B94C9D">
        <w:t xml:space="preserve"> (Total: 2 pts)</w:t>
      </w:r>
    </w:p>
    <w:p w:rsidR="00BE3670" w:rsidRDefault="00BE3670" w:rsidP="00CF3496">
      <w:pPr>
        <w:numPr>
          <w:ilvl w:val="0"/>
          <w:numId w:val="2"/>
        </w:numPr>
      </w:pPr>
      <w:r>
        <w:rPr>
          <w:rFonts w:hint="eastAsia"/>
        </w:rPr>
        <w:t>G</w:t>
      </w:r>
      <w:r>
        <w:t>iven the equation for the straight line which can be used to predict productivity from aptitude score</w:t>
      </w:r>
      <w:r w:rsidR="00B94C9D">
        <w:t xml:space="preserve"> (Use an equation with coefficient round to four </w:t>
      </w:r>
      <w:r w:rsidR="00B94C9D" w:rsidRPr="00BE3670">
        <w:t>digits after the decimal point</w:t>
      </w:r>
      <w:r w:rsidR="00B94C9D">
        <w:t xml:space="preserve">) (1 </w:t>
      </w:r>
      <w:proofErr w:type="spellStart"/>
      <w:r w:rsidR="00B94C9D">
        <w:t>pt</w:t>
      </w:r>
      <w:proofErr w:type="spellEnd"/>
      <w:r w:rsidR="00B94C9D">
        <w:t>)</w:t>
      </w:r>
      <w:r>
        <w:t>. Plot this line on the scatter diagram.</w:t>
      </w:r>
      <w:r w:rsidR="00B94C9D">
        <w:t xml:space="preserve"> (1 </w:t>
      </w:r>
      <w:proofErr w:type="spellStart"/>
      <w:r w:rsidR="00B94C9D">
        <w:t>pt</w:t>
      </w:r>
      <w:proofErr w:type="spellEnd"/>
      <w:r w:rsidR="00B94C9D">
        <w:t xml:space="preserve">) </w:t>
      </w:r>
    </w:p>
    <w:p w:rsidR="00B94C9D" w:rsidRDefault="00BE3670" w:rsidP="00BE3670">
      <w:pPr>
        <w:numPr>
          <w:ilvl w:val="0"/>
          <w:numId w:val="2"/>
        </w:numPr>
      </w:pPr>
      <w:r>
        <w:rPr>
          <w:rFonts w:hint="eastAsia"/>
        </w:rPr>
        <w:t>G</w:t>
      </w:r>
      <w:r>
        <w:t xml:space="preserve">iven the equation of the regression line that will permit prediction of aptitude scores from productivity. </w:t>
      </w:r>
      <w:r w:rsidR="00B94C9D">
        <w:t xml:space="preserve">(Use an equation with coefficient round to four </w:t>
      </w:r>
      <w:r w:rsidR="00B94C9D" w:rsidRPr="00BE3670">
        <w:t>digits after the decimal point</w:t>
      </w:r>
      <w:r w:rsidR="00B94C9D">
        <w:t xml:space="preserve">) (1 </w:t>
      </w:r>
      <w:proofErr w:type="spellStart"/>
      <w:r w:rsidR="00B94C9D">
        <w:t>pt</w:t>
      </w:r>
      <w:proofErr w:type="spellEnd"/>
      <w:r w:rsidR="00B94C9D">
        <w:t xml:space="preserve">) </w:t>
      </w:r>
      <w:r>
        <w:t>Plot this line on the scatter diagram.</w:t>
      </w:r>
      <w:r w:rsidR="00B94C9D">
        <w:t xml:space="preserve"> (1 </w:t>
      </w:r>
      <w:proofErr w:type="spellStart"/>
      <w:r w:rsidR="00B94C9D">
        <w:t>pt</w:t>
      </w:r>
      <w:proofErr w:type="spellEnd"/>
      <w:r w:rsidR="00B94C9D">
        <w:t>)</w:t>
      </w:r>
      <w:r w:rsidR="00B94C9D">
        <w:rPr>
          <w:rFonts w:hint="eastAsia"/>
        </w:rPr>
        <w:t xml:space="preserve"> </w:t>
      </w:r>
    </w:p>
    <w:p w:rsidR="00BE3670" w:rsidRDefault="00BE3670" w:rsidP="00BE3670">
      <w:pPr>
        <w:numPr>
          <w:ilvl w:val="0"/>
          <w:numId w:val="2"/>
        </w:numPr>
      </w:pPr>
      <w:r>
        <w:rPr>
          <w:rFonts w:hint="eastAsia"/>
        </w:rPr>
        <w:t>W</w:t>
      </w:r>
      <w:r>
        <w:t xml:space="preserve">hat is the expected productivity of a worker who has an aptitude score of 16? (Use an equation with coefficient round to four </w:t>
      </w:r>
      <w:r w:rsidRPr="00BE3670">
        <w:t>digits after the decimal point</w:t>
      </w:r>
      <w:r>
        <w:t>)</w:t>
      </w:r>
      <w:r w:rsidR="00B94C9D">
        <w:t xml:space="preserve"> (1 </w:t>
      </w:r>
      <w:proofErr w:type="spellStart"/>
      <w:r w:rsidR="00B94C9D">
        <w:t>pt</w:t>
      </w:r>
      <w:proofErr w:type="spellEnd"/>
      <w:r w:rsidR="00B94C9D">
        <w:t>)</w:t>
      </w:r>
    </w:p>
    <w:p w:rsidR="00BE3670" w:rsidRDefault="00BE3670" w:rsidP="00BE3670">
      <w:pPr>
        <w:numPr>
          <w:ilvl w:val="0"/>
          <w:numId w:val="2"/>
        </w:numPr>
      </w:pPr>
      <w:r>
        <w:rPr>
          <w:rFonts w:hint="eastAsia"/>
        </w:rPr>
        <w:t>W</w:t>
      </w:r>
      <w:r>
        <w:t xml:space="preserve">hat is the expected aptitude of a worker who has a productivity of 36? (Use an equation with coefficient round to four </w:t>
      </w:r>
      <w:r w:rsidRPr="00BE3670">
        <w:t>digits after the decimal point</w:t>
      </w:r>
      <w:r>
        <w:t>)</w:t>
      </w:r>
      <w:r w:rsidR="00B94C9D">
        <w:t xml:space="preserve"> (1 </w:t>
      </w:r>
      <w:proofErr w:type="spellStart"/>
      <w:r w:rsidR="00B94C9D">
        <w:t>pt</w:t>
      </w:r>
      <w:proofErr w:type="spellEnd"/>
      <w:r w:rsidR="00B94C9D">
        <w:t>)</w:t>
      </w:r>
    </w:p>
    <w:p w:rsidR="00D11550" w:rsidRDefault="00D11550" w:rsidP="005F09A3">
      <w:pPr>
        <w:ind w:left="720"/>
      </w:pPr>
    </w:p>
    <w:sectPr w:rsidR="00D1155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DF9" w:rsidRDefault="000D1DF9" w:rsidP="00FE4159">
      <w:r>
        <w:separator/>
      </w:r>
    </w:p>
  </w:endnote>
  <w:endnote w:type="continuationSeparator" w:id="0">
    <w:p w:rsidR="000D1DF9" w:rsidRDefault="000D1DF9" w:rsidP="00FE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383170"/>
      <w:docPartObj>
        <w:docPartGallery w:val="Page Numbers (Bottom of Page)"/>
        <w:docPartUnique/>
      </w:docPartObj>
    </w:sdtPr>
    <w:sdtEndPr/>
    <w:sdtContent>
      <w:p w:rsidR="000B100E" w:rsidRDefault="000B10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0B100E" w:rsidRDefault="000B10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DF9" w:rsidRDefault="000D1DF9" w:rsidP="00FE4159">
      <w:r>
        <w:separator/>
      </w:r>
    </w:p>
  </w:footnote>
  <w:footnote w:type="continuationSeparator" w:id="0">
    <w:p w:rsidR="000D1DF9" w:rsidRDefault="000D1DF9" w:rsidP="00FE4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225"/>
    <w:multiLevelType w:val="hybridMultilevel"/>
    <w:tmpl w:val="7CCE496A"/>
    <w:lvl w:ilvl="0" w:tplc="B3FA0B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A7C7B"/>
    <w:multiLevelType w:val="hybridMultilevel"/>
    <w:tmpl w:val="A68CC5E6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C5084D"/>
    <w:multiLevelType w:val="hybridMultilevel"/>
    <w:tmpl w:val="0CD20E8A"/>
    <w:lvl w:ilvl="0" w:tplc="F702A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E6D3026"/>
    <w:multiLevelType w:val="hybridMultilevel"/>
    <w:tmpl w:val="9EE89DE4"/>
    <w:lvl w:ilvl="0" w:tplc="CDFCC4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770AAF"/>
    <w:multiLevelType w:val="hybridMultilevel"/>
    <w:tmpl w:val="DE3AD794"/>
    <w:lvl w:ilvl="0" w:tplc="2DF81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B301334"/>
    <w:multiLevelType w:val="hybridMultilevel"/>
    <w:tmpl w:val="A9A2560E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FC64EBA"/>
    <w:multiLevelType w:val="hybridMultilevel"/>
    <w:tmpl w:val="AD74E0E0"/>
    <w:lvl w:ilvl="0" w:tplc="56009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B62FF6"/>
    <w:multiLevelType w:val="hybridMultilevel"/>
    <w:tmpl w:val="774C0B0E"/>
    <w:lvl w:ilvl="0" w:tplc="7EE0C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A67511"/>
    <w:multiLevelType w:val="hybridMultilevel"/>
    <w:tmpl w:val="86FE3066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0AF1A77"/>
    <w:multiLevelType w:val="hybridMultilevel"/>
    <w:tmpl w:val="4468AC54"/>
    <w:lvl w:ilvl="0" w:tplc="44F039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6D4BF7"/>
    <w:multiLevelType w:val="hybridMultilevel"/>
    <w:tmpl w:val="8C7C1B20"/>
    <w:lvl w:ilvl="0" w:tplc="60A65D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072535"/>
    <w:multiLevelType w:val="hybridMultilevel"/>
    <w:tmpl w:val="29F875A8"/>
    <w:lvl w:ilvl="0" w:tplc="4836AD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83179C"/>
    <w:multiLevelType w:val="hybridMultilevel"/>
    <w:tmpl w:val="6AB645C8"/>
    <w:lvl w:ilvl="0" w:tplc="7C1846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6C63979"/>
    <w:multiLevelType w:val="hybridMultilevel"/>
    <w:tmpl w:val="F1FCDCD0"/>
    <w:lvl w:ilvl="0" w:tplc="8C700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F8E1A90"/>
    <w:multiLevelType w:val="hybridMultilevel"/>
    <w:tmpl w:val="372ABB38"/>
    <w:lvl w:ilvl="0" w:tplc="1622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B15DDD"/>
    <w:multiLevelType w:val="hybridMultilevel"/>
    <w:tmpl w:val="AAC6F4C2"/>
    <w:lvl w:ilvl="0" w:tplc="378AF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0847A07"/>
    <w:multiLevelType w:val="hybridMultilevel"/>
    <w:tmpl w:val="CCE2AC4C"/>
    <w:lvl w:ilvl="0" w:tplc="260C2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4C40D91"/>
    <w:multiLevelType w:val="hybridMultilevel"/>
    <w:tmpl w:val="4852FB9C"/>
    <w:lvl w:ilvl="0" w:tplc="60F86B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9506B5"/>
    <w:multiLevelType w:val="hybridMultilevel"/>
    <w:tmpl w:val="FC62FA40"/>
    <w:lvl w:ilvl="0" w:tplc="749296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AAC1596"/>
    <w:multiLevelType w:val="hybridMultilevel"/>
    <w:tmpl w:val="6AB07BBC"/>
    <w:lvl w:ilvl="0" w:tplc="4836AD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B9165D7"/>
    <w:multiLevelType w:val="hybridMultilevel"/>
    <w:tmpl w:val="5E4295A2"/>
    <w:lvl w:ilvl="0" w:tplc="5A746C7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8"/>
  </w:num>
  <w:num w:numId="13">
    <w:abstractNumId w:val="3"/>
  </w:num>
  <w:num w:numId="14">
    <w:abstractNumId w:val="11"/>
  </w:num>
  <w:num w:numId="15">
    <w:abstractNumId w:val="19"/>
  </w:num>
  <w:num w:numId="16">
    <w:abstractNumId w:val="17"/>
  </w:num>
  <w:num w:numId="17">
    <w:abstractNumId w:val="20"/>
  </w:num>
  <w:num w:numId="18">
    <w:abstractNumId w:val="1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3"/>
    <w:rsid w:val="00014D78"/>
    <w:rsid w:val="00030244"/>
    <w:rsid w:val="00053859"/>
    <w:rsid w:val="000707EA"/>
    <w:rsid w:val="000934CD"/>
    <w:rsid w:val="000B100E"/>
    <w:rsid w:val="000D1DF9"/>
    <w:rsid w:val="000D346C"/>
    <w:rsid w:val="00106C0D"/>
    <w:rsid w:val="001260E6"/>
    <w:rsid w:val="00143A5F"/>
    <w:rsid w:val="00152E86"/>
    <w:rsid w:val="00160A9C"/>
    <w:rsid w:val="001D4C4A"/>
    <w:rsid w:val="00207A58"/>
    <w:rsid w:val="00220433"/>
    <w:rsid w:val="00220955"/>
    <w:rsid w:val="00247344"/>
    <w:rsid w:val="002C3DE6"/>
    <w:rsid w:val="003157A5"/>
    <w:rsid w:val="003C4EB6"/>
    <w:rsid w:val="004048EB"/>
    <w:rsid w:val="004257A1"/>
    <w:rsid w:val="00437EB9"/>
    <w:rsid w:val="004720E6"/>
    <w:rsid w:val="004B3266"/>
    <w:rsid w:val="004C53FE"/>
    <w:rsid w:val="004D0B4E"/>
    <w:rsid w:val="004E4644"/>
    <w:rsid w:val="00554870"/>
    <w:rsid w:val="0056732F"/>
    <w:rsid w:val="00595FA8"/>
    <w:rsid w:val="005E1E05"/>
    <w:rsid w:val="005F09A3"/>
    <w:rsid w:val="006A0AC0"/>
    <w:rsid w:val="006D1DE8"/>
    <w:rsid w:val="006F4C79"/>
    <w:rsid w:val="0073693B"/>
    <w:rsid w:val="007373B8"/>
    <w:rsid w:val="007D67E6"/>
    <w:rsid w:val="0083153A"/>
    <w:rsid w:val="008368AE"/>
    <w:rsid w:val="0083705E"/>
    <w:rsid w:val="00851592"/>
    <w:rsid w:val="00866A2E"/>
    <w:rsid w:val="00894474"/>
    <w:rsid w:val="008B3C48"/>
    <w:rsid w:val="00986411"/>
    <w:rsid w:val="009B228D"/>
    <w:rsid w:val="00A13264"/>
    <w:rsid w:val="00A82528"/>
    <w:rsid w:val="00A93C92"/>
    <w:rsid w:val="00AB2912"/>
    <w:rsid w:val="00AB50D7"/>
    <w:rsid w:val="00AC1E44"/>
    <w:rsid w:val="00AD48BD"/>
    <w:rsid w:val="00AD5751"/>
    <w:rsid w:val="00AF4B08"/>
    <w:rsid w:val="00B27BF8"/>
    <w:rsid w:val="00B94C9D"/>
    <w:rsid w:val="00BE0693"/>
    <w:rsid w:val="00BE0814"/>
    <w:rsid w:val="00BE3670"/>
    <w:rsid w:val="00C31F4D"/>
    <w:rsid w:val="00C34C37"/>
    <w:rsid w:val="00CB244E"/>
    <w:rsid w:val="00CB755C"/>
    <w:rsid w:val="00CF3496"/>
    <w:rsid w:val="00D11550"/>
    <w:rsid w:val="00D231AD"/>
    <w:rsid w:val="00D26E42"/>
    <w:rsid w:val="00D916B0"/>
    <w:rsid w:val="00DA2458"/>
    <w:rsid w:val="00DC2EE4"/>
    <w:rsid w:val="00DE153D"/>
    <w:rsid w:val="00DE7172"/>
    <w:rsid w:val="00E575C2"/>
    <w:rsid w:val="00E765C9"/>
    <w:rsid w:val="00E77E9D"/>
    <w:rsid w:val="00EA7387"/>
    <w:rsid w:val="00ED0459"/>
    <w:rsid w:val="00ED63CB"/>
    <w:rsid w:val="00F015DA"/>
    <w:rsid w:val="00F31E61"/>
    <w:rsid w:val="00F32DEF"/>
    <w:rsid w:val="00F52670"/>
    <w:rsid w:val="00FB55C2"/>
    <w:rsid w:val="00FB76CA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0DA3"/>
  <w15:chartTrackingRefBased/>
  <w15:docId w15:val="{7AC42FCD-961B-4367-B6D3-10BD63C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4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41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4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4159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3496"/>
    <w:rPr>
      <w:color w:val="808080"/>
    </w:rPr>
  </w:style>
  <w:style w:type="paragraph" w:styleId="a9">
    <w:name w:val="List Paragraph"/>
    <w:basedOn w:val="a"/>
    <w:uiPriority w:val="34"/>
    <w:qFormat/>
    <w:rsid w:val="00AF4B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Su-Ting Cheng</dc:creator>
  <cp:keywords/>
  <dc:description/>
  <cp:lastModifiedBy>Su-Ting Cheng</cp:lastModifiedBy>
  <cp:revision>5</cp:revision>
  <dcterms:created xsi:type="dcterms:W3CDTF">2024-02-16T14:18:00Z</dcterms:created>
  <dcterms:modified xsi:type="dcterms:W3CDTF">2024-02-18T11:15:00Z</dcterms:modified>
</cp:coreProperties>
</file>