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9A478" w14:textId="77777777" w:rsidR="00D31B90" w:rsidRDefault="00D31B90"/>
    <w:p w14:paraId="77271ACB" w14:textId="464B605F" w:rsidR="008464DD" w:rsidRPr="00B56854" w:rsidRDefault="008464DD" w:rsidP="008464D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AULA PRÁTICA SQL: ROJETO CONTROLE FERRAMENTAL</w:t>
      </w:r>
    </w:p>
    <w:p w14:paraId="396DE854" w14:textId="77777777" w:rsidR="00F73C22" w:rsidRDefault="00F73C22" w:rsidP="00F73C22">
      <w:pPr>
        <w:jc w:val="both"/>
        <w:rPr>
          <w:rFonts w:ascii="Arial" w:hAnsi="Arial" w:cs="Arial"/>
        </w:rPr>
      </w:pPr>
    </w:p>
    <w:p w14:paraId="68FA036F" w14:textId="77777777" w:rsidR="00A10958" w:rsidRDefault="00A10958"/>
    <w:p w14:paraId="5A62B721" w14:textId="77777777" w:rsidR="00277D87" w:rsidRPr="0064798B" w:rsidRDefault="00CA1B54">
      <w:r>
        <w:rPr>
          <w:noProof/>
        </w:rPr>
        <w:drawing>
          <wp:inline distT="0" distB="0" distL="0" distR="0" wp14:anchorId="41BA7312" wp14:editId="28DD5DDF">
            <wp:extent cx="5391150" cy="37338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845DB" w14:textId="77777777" w:rsidR="00277D87" w:rsidRDefault="00277D87"/>
    <w:p w14:paraId="763CA65E" w14:textId="77777777" w:rsidR="006A2CED" w:rsidRDefault="0090072B" w:rsidP="00994C7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 modelo acima representa uma solução REAL, adaptada para a aula de Banco de Dados, para um Sistema de controle de vida útil de ferramenta de uma empresa </w:t>
      </w:r>
      <w:proofErr w:type="spellStart"/>
      <w:r>
        <w:rPr>
          <w:rFonts w:ascii="Arial" w:hAnsi="Arial" w:cs="Arial"/>
          <w:sz w:val="22"/>
          <w:szCs w:val="22"/>
        </w:rPr>
        <w:t>multi-nacional</w:t>
      </w:r>
      <w:proofErr w:type="spellEnd"/>
      <w:r>
        <w:rPr>
          <w:rFonts w:ascii="Arial" w:hAnsi="Arial" w:cs="Arial"/>
          <w:sz w:val="22"/>
          <w:szCs w:val="22"/>
        </w:rPr>
        <w:t xml:space="preserve"> do ramo de peças e componentes para veículos.</w:t>
      </w:r>
    </w:p>
    <w:p w14:paraId="0FC74CC0" w14:textId="77777777" w:rsidR="0090072B" w:rsidRDefault="0090072B" w:rsidP="00994C7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 exercício consiste em criar, utilizando objetos de Banco de Dados, </w:t>
      </w:r>
      <w:r w:rsidR="00446900">
        <w:rPr>
          <w:rFonts w:ascii="Arial" w:hAnsi="Arial" w:cs="Arial"/>
          <w:sz w:val="22"/>
          <w:szCs w:val="22"/>
        </w:rPr>
        <w:t xml:space="preserve">algumas regras de negócio, além de </w:t>
      </w:r>
      <w:r>
        <w:rPr>
          <w:rFonts w:ascii="Arial" w:hAnsi="Arial" w:cs="Arial"/>
          <w:sz w:val="22"/>
          <w:szCs w:val="22"/>
        </w:rPr>
        <w:t xml:space="preserve">toda a estrutura necessária para fazer o calculo da </w:t>
      </w:r>
      <w:r w:rsidR="008F778E">
        <w:rPr>
          <w:rFonts w:ascii="Arial" w:hAnsi="Arial" w:cs="Arial"/>
          <w:sz w:val="22"/>
          <w:szCs w:val="22"/>
        </w:rPr>
        <w:t>porcentagem de utilização</w:t>
      </w:r>
      <w:r>
        <w:rPr>
          <w:rFonts w:ascii="Arial" w:hAnsi="Arial" w:cs="Arial"/>
          <w:sz w:val="22"/>
          <w:szCs w:val="22"/>
        </w:rPr>
        <w:t xml:space="preserve"> das ferramentas, localizar aquelas cuja vida útil esteja por “vencer” e enviar um e-mail para um </w:t>
      </w:r>
      <w:r w:rsidR="008F778E">
        <w:rPr>
          <w:rFonts w:ascii="Arial" w:hAnsi="Arial" w:cs="Arial"/>
          <w:sz w:val="22"/>
          <w:szCs w:val="22"/>
        </w:rPr>
        <w:t>responsável</w:t>
      </w:r>
      <w:r>
        <w:rPr>
          <w:rFonts w:ascii="Arial" w:hAnsi="Arial" w:cs="Arial"/>
          <w:sz w:val="22"/>
          <w:szCs w:val="22"/>
        </w:rPr>
        <w:t xml:space="preserve"> (pode ser qualquer </w:t>
      </w:r>
      <w:r w:rsidR="00D31B90">
        <w:rPr>
          <w:rFonts w:ascii="Arial" w:hAnsi="Arial" w:cs="Arial"/>
          <w:sz w:val="22"/>
          <w:szCs w:val="22"/>
        </w:rPr>
        <w:t xml:space="preserve">e-mail </w:t>
      </w:r>
      <w:r>
        <w:rPr>
          <w:rFonts w:ascii="Arial" w:hAnsi="Arial" w:cs="Arial"/>
          <w:sz w:val="22"/>
          <w:szCs w:val="22"/>
        </w:rPr>
        <w:t>pois é apenas uma simulação). Por limitações técnicas, a parte relacionada ao envio de e-mail fará apenas a inclusão de um registro do que seria o e-mail enviado na tabela EMAIL_ENVIADO.</w:t>
      </w:r>
    </w:p>
    <w:p w14:paraId="6BD82B1A" w14:textId="77777777" w:rsidR="0090072B" w:rsidRDefault="0090072B" w:rsidP="00994C7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Estará disponível um arquivo contendo o SCRIPT para criação da base, com todos os campos comentados</w:t>
      </w:r>
      <w:r w:rsidR="00B357AE">
        <w:rPr>
          <w:rFonts w:ascii="Arial" w:hAnsi="Arial" w:cs="Arial"/>
          <w:sz w:val="22"/>
          <w:szCs w:val="22"/>
        </w:rPr>
        <w:t xml:space="preserve"> para facilitar o entendimento.</w:t>
      </w:r>
    </w:p>
    <w:p w14:paraId="5EFA7DFA" w14:textId="77777777" w:rsidR="00446900" w:rsidRDefault="00446900" w:rsidP="00994C7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 seguintes Regras de Negócio deverão ser implementadas diretamente no SGBD, que será o responsável por garanti-las:</w:t>
      </w:r>
    </w:p>
    <w:p w14:paraId="4ABFD1A3" w14:textId="77777777" w:rsidR="00446900" w:rsidRDefault="00446900" w:rsidP="000468EE">
      <w:pPr>
        <w:numPr>
          <w:ilvl w:val="0"/>
          <w:numId w:val="2"/>
        </w:numPr>
        <w:spacing w:line="360" w:lineRule="auto"/>
        <w:jc w:val="both"/>
        <w:rPr>
          <w:rStyle w:val="apple-style-span"/>
          <w:rFonts w:ascii="Arial" w:hAnsi="Arial" w:cs="Arial"/>
          <w:color w:val="000000"/>
          <w:sz w:val="22"/>
          <w:szCs w:val="22"/>
        </w:rPr>
      </w:pPr>
      <w:r>
        <w:rPr>
          <w:rStyle w:val="apple-style-span"/>
          <w:rFonts w:ascii="Arial" w:hAnsi="Arial" w:cs="Arial"/>
          <w:color w:val="000000"/>
          <w:sz w:val="22"/>
          <w:szCs w:val="22"/>
        </w:rPr>
        <w:lastRenderedPageBreak/>
        <w:t>Na tabela ALOCACAO_FERRAMENTA os campos D_INICIO_USO e N_CAPACIDADE_INICIAL_PRODUCAO NÃO podem nunca serem alterados. Ou seja, o sistema deverá impedir que os valores desses campos sejam alterados. Tentativas de alterações deverão ser sinalizadas com mensagem explicativa.</w:t>
      </w:r>
    </w:p>
    <w:p w14:paraId="3BDA30AF" w14:textId="77777777" w:rsidR="00722A92" w:rsidRPr="00581AC7" w:rsidRDefault="00722A92" w:rsidP="000468EE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Ainda na tabela ALOCACAO_FERRAMENTA, o campo N_PORCENTAGEM_AVISO contem qual é a porcentagem de utilização a partir da qual a Ferramenta correspondente passará a ser considerada “vencendo”. Os valores cadastrados para esse campo sempre deverão ser números inteiros, com valores entre 1 – 99. Tal restrição deverá ser garantida tanto na inclusão </w:t>
      </w:r>
      <w:r w:rsidR="005406D2">
        <w:rPr>
          <w:rFonts w:ascii="Arial" w:hAnsi="Arial" w:cs="Arial"/>
          <w:sz w:val="22"/>
          <w:szCs w:val="22"/>
        </w:rPr>
        <w:t xml:space="preserve">da Alocação </w:t>
      </w:r>
      <w:r>
        <w:rPr>
          <w:rFonts w:ascii="Arial" w:hAnsi="Arial" w:cs="Arial"/>
          <w:sz w:val="22"/>
          <w:szCs w:val="22"/>
        </w:rPr>
        <w:t>quan</w:t>
      </w:r>
      <w:r w:rsidR="005406D2">
        <w:rPr>
          <w:rFonts w:ascii="Arial" w:hAnsi="Arial" w:cs="Arial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 xml:space="preserve">o </w:t>
      </w:r>
      <w:r w:rsidR="005406D2">
        <w:rPr>
          <w:rFonts w:ascii="Arial" w:hAnsi="Arial" w:cs="Arial"/>
          <w:sz w:val="22"/>
          <w:szCs w:val="22"/>
        </w:rPr>
        <w:t>numa possível alteração do campo N_PORCENTAGEM_AVISO.</w:t>
      </w:r>
    </w:p>
    <w:p w14:paraId="3C8A7494" w14:textId="77777777" w:rsidR="00581AC7" w:rsidRDefault="00581AC7" w:rsidP="000468EE">
      <w:pPr>
        <w:numPr>
          <w:ilvl w:val="0"/>
          <w:numId w:val="2"/>
        </w:numPr>
        <w:spacing w:line="360" w:lineRule="auto"/>
        <w:jc w:val="both"/>
        <w:rPr>
          <w:rStyle w:val="apple-style-span"/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Na tabela FERRAMENTA o campo D_DATA_COMPRA NÃO pode nunca ser alterado. </w:t>
      </w:r>
      <w:r>
        <w:rPr>
          <w:rStyle w:val="apple-style-span"/>
          <w:rFonts w:ascii="Arial" w:hAnsi="Arial" w:cs="Arial"/>
          <w:color w:val="000000"/>
          <w:sz w:val="22"/>
          <w:szCs w:val="22"/>
        </w:rPr>
        <w:t>Ou seja, o sistema deverá impedir que o valor desse campo seja alterado. Tentativas de alterações deverão ser sinalizadas com mensagem explicativa.</w:t>
      </w:r>
    </w:p>
    <w:p w14:paraId="26A724CA" w14:textId="77777777" w:rsidR="00446900" w:rsidRDefault="000468EE" w:rsidP="000468EE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Style w:val="apple-style-span"/>
          <w:rFonts w:ascii="Arial" w:hAnsi="Arial" w:cs="Arial"/>
          <w:color w:val="000000"/>
          <w:sz w:val="22"/>
          <w:szCs w:val="22"/>
        </w:rPr>
        <w:t xml:space="preserve">Na tabela RECEBIMENTO, para que seja possível fazer o cálculo de vida útil da ferramenta, no cadastro de recebimento (inclusão de registro na tabela) deverá ser armazenado também qual foi a alocação de ferramenta (campo ID_ALOCACAO_FERRAMENTA) usada para fazer a peça que está sendo entregue. Dessa forma, este campo deverá, sempre que um recebimento for incluído, ser preenchido automaticamente pelo sistema. Para tanto, deve-se buscar no cadastro de alocação de ferramenta um registro que possua o mesmo fornecedor que está sendo usado no recebimento, a mesma peça que está sendo recebida e uma data de alocação que seja MENOR ou IGUAL à data de recebimento. Caso mais de um registro com essas características seja encontrado, o recebimento não poderá ser feito e uma mensagem de erro deverá ser exibida explicando o fato para o operador do Sistema. </w:t>
      </w:r>
    </w:p>
    <w:p w14:paraId="753B16BF" w14:textId="77777777" w:rsidR="000468EE" w:rsidRDefault="000468EE" w:rsidP="00994C74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76E49485" w14:textId="527B1948" w:rsidR="00B357AE" w:rsidRDefault="000468EE" w:rsidP="00994C7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Para se chegar à solução para o problema de localização das Ferramentas que estão “vencendo”, </w:t>
      </w:r>
      <w:r w:rsidR="008F619D">
        <w:rPr>
          <w:rFonts w:ascii="Arial" w:hAnsi="Arial" w:cs="Arial"/>
          <w:sz w:val="22"/>
          <w:szCs w:val="22"/>
        </w:rPr>
        <w:t xml:space="preserve">e o consequente envio de e-mail, </w:t>
      </w:r>
      <w:r>
        <w:rPr>
          <w:rFonts w:ascii="Arial" w:hAnsi="Arial" w:cs="Arial"/>
          <w:sz w:val="22"/>
          <w:szCs w:val="22"/>
        </w:rPr>
        <w:t>seguem algumas</w:t>
      </w:r>
      <w:r w:rsidR="00B357AE">
        <w:rPr>
          <w:rFonts w:ascii="Arial" w:hAnsi="Arial" w:cs="Arial"/>
          <w:sz w:val="22"/>
          <w:szCs w:val="22"/>
        </w:rPr>
        <w:t xml:space="preserve"> “dicas”:</w:t>
      </w:r>
    </w:p>
    <w:p w14:paraId="3A22AB54" w14:textId="3F7E872A" w:rsidR="000468EE" w:rsidRDefault="000468EE" w:rsidP="000468EE">
      <w:pPr>
        <w:spacing w:before="120" w:after="120" w:line="360" w:lineRule="auto"/>
        <w:jc w:val="both"/>
        <w:rPr>
          <w:rStyle w:val="apple-style-span"/>
          <w:rFonts w:ascii="Arial" w:hAnsi="Arial" w:cs="Arial"/>
          <w:color w:val="000000"/>
          <w:sz w:val="22"/>
          <w:szCs w:val="22"/>
        </w:rPr>
      </w:pPr>
      <w:r w:rsidRPr="004D4206">
        <w:rPr>
          <w:rStyle w:val="apple-style-span"/>
          <w:rFonts w:ascii="Arial" w:hAnsi="Arial" w:cs="Arial"/>
          <w:b/>
          <w:color w:val="000000"/>
          <w:sz w:val="22"/>
          <w:szCs w:val="22"/>
        </w:rPr>
        <w:t>C</w:t>
      </w:r>
      <w:r w:rsidR="008464DD">
        <w:rPr>
          <w:rStyle w:val="apple-style-span"/>
          <w:rFonts w:ascii="Arial" w:hAnsi="Arial" w:cs="Arial"/>
          <w:b/>
          <w:color w:val="000000"/>
          <w:sz w:val="22"/>
          <w:szCs w:val="22"/>
        </w:rPr>
        <w:t>á</w:t>
      </w:r>
      <w:r w:rsidRPr="004D4206">
        <w:rPr>
          <w:rStyle w:val="apple-style-span"/>
          <w:rFonts w:ascii="Arial" w:hAnsi="Arial" w:cs="Arial"/>
          <w:b/>
          <w:color w:val="000000"/>
          <w:sz w:val="22"/>
          <w:szCs w:val="22"/>
        </w:rPr>
        <w:t>lculo da Porcentagem de Utilização da Ferramenta:</w:t>
      </w:r>
      <w:r>
        <w:rPr>
          <w:rStyle w:val="apple-style-span"/>
          <w:rFonts w:ascii="Arial" w:hAnsi="Arial" w:cs="Arial"/>
          <w:color w:val="000000"/>
          <w:sz w:val="22"/>
          <w:szCs w:val="22"/>
        </w:rPr>
        <w:t xml:space="preserve"> o cálculo da porcentagem de utilização da ferramenta deverá ser </w:t>
      </w:r>
      <w:proofErr w:type="gramStart"/>
      <w:r>
        <w:rPr>
          <w:rStyle w:val="apple-style-span"/>
          <w:rFonts w:ascii="Arial" w:hAnsi="Arial" w:cs="Arial"/>
          <w:color w:val="000000"/>
          <w:sz w:val="22"/>
          <w:szCs w:val="22"/>
        </w:rPr>
        <w:t>feita</w:t>
      </w:r>
      <w:proofErr w:type="gramEnd"/>
      <w:r>
        <w:rPr>
          <w:rStyle w:val="apple-style-span"/>
          <w:rFonts w:ascii="Arial" w:hAnsi="Arial" w:cs="Arial"/>
          <w:color w:val="000000"/>
          <w:sz w:val="22"/>
          <w:szCs w:val="22"/>
        </w:rPr>
        <w:t xml:space="preserve"> usando-se a seguinte fórmula:</w:t>
      </w:r>
    </w:p>
    <w:p w14:paraId="5F13767A" w14:textId="77777777" w:rsidR="000468EE" w:rsidRDefault="000468EE" w:rsidP="000468EE">
      <w:pPr>
        <w:spacing w:before="120" w:after="120" w:line="360" w:lineRule="auto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4D4206">
        <w:rPr>
          <w:rFonts w:ascii="Courier New" w:hAnsi="Courier New" w:cs="Courier New"/>
          <w:sz w:val="18"/>
          <w:szCs w:val="18"/>
        </w:rPr>
        <w:lastRenderedPageBreak/>
        <w:t>Percentual_utilizacao</w:t>
      </w:r>
      <w:proofErr w:type="spellEnd"/>
      <w:r w:rsidRPr="004D4206">
        <w:rPr>
          <w:rFonts w:ascii="Courier New" w:hAnsi="Courier New" w:cs="Courier New"/>
          <w:sz w:val="18"/>
          <w:szCs w:val="18"/>
        </w:rPr>
        <w:t xml:space="preserve"> = (100 - (</w:t>
      </w:r>
      <w:proofErr w:type="spellStart"/>
      <w:r w:rsidRPr="004D4206">
        <w:rPr>
          <w:rFonts w:ascii="Courier New" w:hAnsi="Courier New" w:cs="Courier New"/>
          <w:sz w:val="18"/>
          <w:szCs w:val="18"/>
        </w:rPr>
        <w:t>capacidade_inicial_producao</w:t>
      </w:r>
      <w:proofErr w:type="spellEnd"/>
      <w:r w:rsidRPr="004D4206">
        <w:rPr>
          <w:rFonts w:ascii="Courier New" w:hAnsi="Courier New" w:cs="Courier New"/>
          <w:sz w:val="18"/>
          <w:szCs w:val="18"/>
        </w:rPr>
        <w:t xml:space="preserve"> + </w:t>
      </w:r>
      <w:proofErr w:type="gramStart"/>
      <w:r w:rsidRPr="004D4206">
        <w:rPr>
          <w:rFonts w:ascii="Courier New" w:hAnsi="Courier New" w:cs="Courier New"/>
          <w:sz w:val="18"/>
          <w:szCs w:val="18"/>
        </w:rPr>
        <w:t>SOMA(</w:t>
      </w:r>
      <w:proofErr w:type="spellStart"/>
      <w:proofErr w:type="gramEnd"/>
      <w:r w:rsidRPr="004D4206">
        <w:rPr>
          <w:rFonts w:ascii="Courier New" w:hAnsi="Courier New" w:cs="Courier New"/>
          <w:sz w:val="18"/>
          <w:szCs w:val="18"/>
        </w:rPr>
        <w:t>acrescimo_producao</w:t>
      </w:r>
      <w:proofErr w:type="spellEnd"/>
      <w:r w:rsidRPr="004D4206">
        <w:rPr>
          <w:rFonts w:ascii="Courier New" w:hAnsi="Courier New" w:cs="Courier New"/>
          <w:sz w:val="18"/>
          <w:szCs w:val="18"/>
        </w:rPr>
        <w:t>) – SOMA(</w:t>
      </w:r>
      <w:proofErr w:type="spellStart"/>
      <w:r w:rsidRPr="004D4206">
        <w:rPr>
          <w:rFonts w:ascii="Courier New" w:hAnsi="Courier New" w:cs="Courier New"/>
          <w:sz w:val="18"/>
          <w:szCs w:val="18"/>
        </w:rPr>
        <w:t>quantidade_recebida</w:t>
      </w:r>
      <w:proofErr w:type="spellEnd"/>
      <w:r w:rsidRPr="004D4206">
        <w:rPr>
          <w:rFonts w:ascii="Courier New" w:hAnsi="Courier New" w:cs="Courier New"/>
          <w:sz w:val="18"/>
          <w:szCs w:val="18"/>
        </w:rPr>
        <w:t>)</w:t>
      </w:r>
      <w:r>
        <w:rPr>
          <w:rFonts w:ascii="Courier New" w:hAnsi="Courier New" w:cs="Courier New"/>
          <w:sz w:val="18"/>
          <w:szCs w:val="18"/>
        </w:rPr>
        <w:t>)</w:t>
      </w:r>
      <w:r w:rsidRPr="004D4206">
        <w:rPr>
          <w:rFonts w:ascii="Courier New" w:hAnsi="Courier New" w:cs="Courier New"/>
          <w:sz w:val="18"/>
          <w:szCs w:val="18"/>
        </w:rPr>
        <w:t xml:space="preserve"> * 100 / (</w:t>
      </w:r>
      <w:proofErr w:type="spellStart"/>
      <w:r w:rsidRPr="004D4206">
        <w:rPr>
          <w:rFonts w:ascii="Courier New" w:hAnsi="Courier New" w:cs="Courier New"/>
          <w:sz w:val="18"/>
          <w:szCs w:val="18"/>
        </w:rPr>
        <w:t>capacidade_inicial_producao</w:t>
      </w:r>
      <w:proofErr w:type="spellEnd"/>
      <w:r w:rsidRPr="004D4206">
        <w:rPr>
          <w:rFonts w:ascii="Courier New" w:hAnsi="Courier New" w:cs="Courier New"/>
          <w:sz w:val="18"/>
          <w:szCs w:val="18"/>
        </w:rPr>
        <w:t xml:space="preserve"> + SOMA(</w:t>
      </w:r>
      <w:proofErr w:type="spellStart"/>
      <w:r w:rsidRPr="004D4206">
        <w:rPr>
          <w:rFonts w:ascii="Courier New" w:hAnsi="Courier New" w:cs="Courier New"/>
          <w:sz w:val="18"/>
          <w:szCs w:val="18"/>
        </w:rPr>
        <w:t>acrescimo_producao</w:t>
      </w:r>
      <w:proofErr w:type="spellEnd"/>
      <w:r w:rsidRPr="004D4206">
        <w:rPr>
          <w:rFonts w:ascii="Courier New" w:hAnsi="Courier New" w:cs="Courier New"/>
          <w:sz w:val="18"/>
          <w:szCs w:val="18"/>
        </w:rPr>
        <w:t>)</w:t>
      </w:r>
    </w:p>
    <w:p w14:paraId="08B512AC" w14:textId="77777777" w:rsidR="000468EE" w:rsidRDefault="000468EE" w:rsidP="000468EE">
      <w:pPr>
        <w:spacing w:before="120" w:after="120" w:line="360" w:lineRule="auto"/>
        <w:jc w:val="both"/>
        <w:rPr>
          <w:rStyle w:val="apple-style-span"/>
          <w:rFonts w:ascii="Arial" w:hAnsi="Arial" w:cs="Arial"/>
          <w:color w:val="000000"/>
          <w:sz w:val="22"/>
          <w:szCs w:val="22"/>
        </w:rPr>
      </w:pPr>
      <w:r>
        <w:rPr>
          <w:rStyle w:val="apple-style-span"/>
          <w:rFonts w:ascii="Arial" w:hAnsi="Arial" w:cs="Arial"/>
          <w:color w:val="000000"/>
          <w:sz w:val="22"/>
          <w:szCs w:val="22"/>
        </w:rPr>
        <w:t>Sendo:</w:t>
      </w:r>
    </w:p>
    <w:p w14:paraId="2599F6A0" w14:textId="77777777" w:rsidR="000468EE" w:rsidRDefault="000468EE" w:rsidP="000468EE">
      <w:pPr>
        <w:spacing w:before="120" w:after="120" w:line="360" w:lineRule="auto"/>
        <w:jc w:val="both"/>
        <w:rPr>
          <w:rStyle w:val="apple-style-span"/>
          <w:rFonts w:ascii="Arial" w:hAnsi="Arial" w:cs="Arial"/>
          <w:color w:val="000000"/>
          <w:sz w:val="22"/>
          <w:szCs w:val="22"/>
        </w:rPr>
      </w:pPr>
      <w:proofErr w:type="spellStart"/>
      <w:r w:rsidRPr="002E1BAD">
        <w:rPr>
          <w:rStyle w:val="apple-style-span"/>
          <w:rFonts w:ascii="Courier New" w:hAnsi="Courier New" w:cs="Courier New"/>
          <w:color w:val="000000"/>
          <w:sz w:val="22"/>
          <w:szCs w:val="22"/>
        </w:rPr>
        <w:t>percentual_utilizacao</w:t>
      </w:r>
      <w:proofErr w:type="spellEnd"/>
      <w:r>
        <w:rPr>
          <w:rStyle w:val="apple-style-span"/>
          <w:rFonts w:ascii="Arial" w:hAnsi="Arial" w:cs="Arial"/>
          <w:color w:val="000000"/>
          <w:sz w:val="22"/>
          <w:szCs w:val="22"/>
        </w:rPr>
        <w:t>: o valor que queremos encontrar</w:t>
      </w:r>
      <w:r w:rsidR="002E1BAD">
        <w:rPr>
          <w:rStyle w:val="apple-style-span"/>
          <w:rFonts w:ascii="Arial" w:hAnsi="Arial" w:cs="Arial"/>
          <w:color w:val="000000"/>
          <w:sz w:val="22"/>
          <w:szCs w:val="22"/>
        </w:rPr>
        <w:t xml:space="preserve"> e retornar ao programa “chamador”</w:t>
      </w:r>
      <w:r>
        <w:rPr>
          <w:rStyle w:val="apple-style-span"/>
          <w:rFonts w:ascii="Arial" w:hAnsi="Arial" w:cs="Arial"/>
          <w:color w:val="000000"/>
          <w:sz w:val="22"/>
          <w:szCs w:val="22"/>
        </w:rPr>
        <w:t>;</w:t>
      </w:r>
    </w:p>
    <w:p w14:paraId="1E971D10" w14:textId="77777777" w:rsidR="000468EE" w:rsidRDefault="000468EE" w:rsidP="000468EE">
      <w:pPr>
        <w:spacing w:before="120" w:after="120" w:line="360" w:lineRule="auto"/>
        <w:jc w:val="both"/>
        <w:rPr>
          <w:rStyle w:val="apple-style-span"/>
          <w:rFonts w:ascii="Arial" w:hAnsi="Arial" w:cs="Arial"/>
          <w:color w:val="000000"/>
          <w:sz w:val="22"/>
          <w:szCs w:val="22"/>
        </w:rPr>
      </w:pPr>
      <w:proofErr w:type="spellStart"/>
      <w:r w:rsidRPr="002E1BAD">
        <w:rPr>
          <w:rStyle w:val="apple-style-span"/>
          <w:rFonts w:ascii="Courier New" w:hAnsi="Courier New" w:cs="Courier New"/>
          <w:color w:val="000000"/>
          <w:sz w:val="22"/>
          <w:szCs w:val="22"/>
        </w:rPr>
        <w:t>capacidade_inicial_producao</w:t>
      </w:r>
      <w:proofErr w:type="spellEnd"/>
      <w:r>
        <w:rPr>
          <w:rStyle w:val="apple-style-span"/>
          <w:rFonts w:ascii="Arial" w:hAnsi="Arial" w:cs="Arial"/>
          <w:color w:val="000000"/>
          <w:sz w:val="22"/>
          <w:szCs w:val="22"/>
        </w:rPr>
        <w:t>: a capacidade inicial de produção de uma determinada alocação de ferramenta. Ver campos N_CAPACIDADE_INICIAL_PRODUCAO da tabela ALOCACAO_FERRAMENTA;</w:t>
      </w:r>
    </w:p>
    <w:p w14:paraId="2642A67C" w14:textId="77777777" w:rsidR="000468EE" w:rsidRDefault="000468EE" w:rsidP="000468EE">
      <w:pPr>
        <w:spacing w:before="120" w:after="120" w:line="360" w:lineRule="auto"/>
        <w:jc w:val="both"/>
        <w:rPr>
          <w:rStyle w:val="apple-style-span"/>
          <w:rFonts w:ascii="Arial" w:hAnsi="Arial" w:cs="Arial"/>
          <w:color w:val="000000"/>
          <w:sz w:val="22"/>
          <w:szCs w:val="22"/>
        </w:rPr>
      </w:pPr>
      <w:proofErr w:type="gramStart"/>
      <w:r w:rsidRPr="002E1BAD">
        <w:rPr>
          <w:rStyle w:val="apple-style-span"/>
          <w:rFonts w:ascii="Courier New" w:hAnsi="Courier New" w:cs="Courier New"/>
          <w:color w:val="000000"/>
          <w:sz w:val="22"/>
          <w:szCs w:val="22"/>
        </w:rPr>
        <w:t>SOMA(</w:t>
      </w:r>
      <w:proofErr w:type="spellStart"/>
      <w:proofErr w:type="gramEnd"/>
      <w:r w:rsidRPr="002E1BAD">
        <w:rPr>
          <w:rStyle w:val="apple-style-span"/>
          <w:rFonts w:ascii="Courier New" w:hAnsi="Courier New" w:cs="Courier New"/>
          <w:color w:val="000000"/>
          <w:sz w:val="22"/>
          <w:szCs w:val="22"/>
        </w:rPr>
        <w:t>acrescimo_producao</w:t>
      </w:r>
      <w:proofErr w:type="spellEnd"/>
      <w:r w:rsidRPr="002E1BAD">
        <w:rPr>
          <w:rStyle w:val="apple-style-span"/>
          <w:rFonts w:ascii="Courier New" w:hAnsi="Courier New" w:cs="Courier New"/>
          <w:color w:val="000000"/>
          <w:sz w:val="22"/>
          <w:szCs w:val="22"/>
        </w:rPr>
        <w:t>)</w:t>
      </w:r>
      <w:r>
        <w:rPr>
          <w:rStyle w:val="apple-style-span"/>
          <w:rFonts w:ascii="Arial" w:hAnsi="Arial" w:cs="Arial"/>
          <w:color w:val="000000"/>
          <w:sz w:val="22"/>
          <w:szCs w:val="22"/>
        </w:rPr>
        <w:t>: soma dos acréscimos de produção, sejam positivos ou negativos</w:t>
      </w:r>
      <w:r w:rsidR="002E1BAD">
        <w:rPr>
          <w:rStyle w:val="apple-style-span"/>
          <w:rFonts w:ascii="Arial" w:hAnsi="Arial" w:cs="Arial"/>
          <w:color w:val="000000"/>
          <w:sz w:val="22"/>
          <w:szCs w:val="22"/>
        </w:rPr>
        <w:t>, que deverá ser “adicionada” à capacidade inicial de Produção. Ver campo N_QUANTIDADE da tabela ACRESCIMO_PORDUCAO;</w:t>
      </w:r>
    </w:p>
    <w:p w14:paraId="65F9BB4F" w14:textId="77777777" w:rsidR="002E1BAD" w:rsidRDefault="002E1BAD" w:rsidP="000468EE">
      <w:pPr>
        <w:spacing w:before="120" w:after="120" w:line="360" w:lineRule="auto"/>
        <w:jc w:val="both"/>
        <w:rPr>
          <w:rStyle w:val="apple-style-span"/>
          <w:rFonts w:ascii="Arial" w:hAnsi="Arial" w:cs="Arial"/>
          <w:color w:val="000000"/>
          <w:sz w:val="22"/>
          <w:szCs w:val="22"/>
        </w:rPr>
      </w:pPr>
      <w:proofErr w:type="gramStart"/>
      <w:r w:rsidRPr="002E1BAD">
        <w:rPr>
          <w:rStyle w:val="apple-style-span"/>
          <w:rFonts w:ascii="Courier New" w:hAnsi="Courier New" w:cs="Courier New"/>
          <w:color w:val="000000"/>
          <w:sz w:val="22"/>
          <w:szCs w:val="22"/>
        </w:rPr>
        <w:t>SOMA(</w:t>
      </w:r>
      <w:proofErr w:type="spellStart"/>
      <w:proofErr w:type="gramEnd"/>
      <w:r w:rsidRPr="002E1BAD">
        <w:rPr>
          <w:rStyle w:val="apple-style-span"/>
          <w:rFonts w:ascii="Courier New" w:hAnsi="Courier New" w:cs="Courier New"/>
          <w:color w:val="000000"/>
          <w:sz w:val="22"/>
          <w:szCs w:val="22"/>
        </w:rPr>
        <w:t>quantidade_recebida</w:t>
      </w:r>
      <w:proofErr w:type="spellEnd"/>
      <w:r w:rsidRPr="002E1BAD">
        <w:rPr>
          <w:rStyle w:val="apple-style-span"/>
          <w:rFonts w:ascii="Courier New" w:hAnsi="Courier New" w:cs="Courier New"/>
          <w:color w:val="000000"/>
          <w:sz w:val="22"/>
          <w:szCs w:val="22"/>
        </w:rPr>
        <w:t>)</w:t>
      </w:r>
      <w:r>
        <w:rPr>
          <w:rStyle w:val="apple-style-span"/>
          <w:rFonts w:ascii="Arial" w:hAnsi="Arial" w:cs="Arial"/>
          <w:color w:val="000000"/>
          <w:sz w:val="22"/>
          <w:szCs w:val="22"/>
        </w:rPr>
        <w:t>: soma de todas os recebimentos feitos para uma determinada alocação de ferramenta. Ver campo N_QUANTIDADE_RECEBIDA da tabela RECEBIMENTO.</w:t>
      </w:r>
    </w:p>
    <w:p w14:paraId="3893C4DA" w14:textId="77777777" w:rsidR="000468EE" w:rsidRDefault="000468EE" w:rsidP="000468EE">
      <w:pPr>
        <w:spacing w:line="360" w:lineRule="auto"/>
        <w:jc w:val="both"/>
        <w:rPr>
          <w:rStyle w:val="apple-style-span"/>
          <w:rFonts w:ascii="Arial" w:hAnsi="Arial" w:cs="Arial"/>
          <w:color w:val="000000"/>
          <w:sz w:val="22"/>
          <w:szCs w:val="22"/>
        </w:rPr>
      </w:pPr>
      <w:r>
        <w:rPr>
          <w:rStyle w:val="apple-style-span"/>
          <w:rFonts w:ascii="Arial" w:hAnsi="Arial" w:cs="Arial"/>
          <w:color w:val="000000"/>
          <w:sz w:val="22"/>
          <w:szCs w:val="22"/>
        </w:rPr>
        <w:t>A obtenção dos valores a serem aplicados na fórmula bem como a implementação da fórmula</w:t>
      </w:r>
      <w:r w:rsidR="002E1BAD">
        <w:rPr>
          <w:rStyle w:val="apple-style-span"/>
          <w:rFonts w:ascii="Arial" w:hAnsi="Arial" w:cs="Arial"/>
          <w:color w:val="000000"/>
          <w:sz w:val="22"/>
          <w:szCs w:val="22"/>
        </w:rPr>
        <w:t xml:space="preserve"> em </w:t>
      </w:r>
      <w:proofErr w:type="spellStart"/>
      <w:r w:rsidR="002E1BAD">
        <w:rPr>
          <w:rStyle w:val="apple-style-span"/>
          <w:rFonts w:ascii="Arial" w:hAnsi="Arial" w:cs="Arial"/>
          <w:color w:val="000000"/>
          <w:sz w:val="22"/>
          <w:szCs w:val="22"/>
        </w:rPr>
        <w:t>sí</w:t>
      </w:r>
      <w:proofErr w:type="spellEnd"/>
      <w:r>
        <w:rPr>
          <w:rStyle w:val="apple-style-span"/>
          <w:rFonts w:ascii="Arial" w:hAnsi="Arial" w:cs="Arial"/>
          <w:color w:val="000000"/>
          <w:sz w:val="22"/>
          <w:szCs w:val="22"/>
        </w:rPr>
        <w:t xml:space="preserve"> deverão ser feitos diretamente no bando de dados</w:t>
      </w:r>
      <w:r w:rsidR="002E1BAD">
        <w:rPr>
          <w:rStyle w:val="apple-style-span"/>
          <w:rFonts w:ascii="Arial" w:hAnsi="Arial" w:cs="Arial"/>
          <w:color w:val="000000"/>
          <w:sz w:val="22"/>
          <w:szCs w:val="22"/>
        </w:rPr>
        <w:t>, usando os objetos apropriados e a melhor divisão das tarefas para reaproveitamento de código</w:t>
      </w:r>
      <w:r>
        <w:rPr>
          <w:rStyle w:val="apple-style-span"/>
          <w:rFonts w:ascii="Arial" w:hAnsi="Arial" w:cs="Arial"/>
          <w:color w:val="000000"/>
          <w:sz w:val="22"/>
          <w:szCs w:val="22"/>
        </w:rPr>
        <w:t>.</w:t>
      </w:r>
    </w:p>
    <w:p w14:paraId="17F3C267" w14:textId="77777777" w:rsidR="005406D2" w:rsidRDefault="005406D2" w:rsidP="00722A92">
      <w:pPr>
        <w:spacing w:line="360" w:lineRule="auto"/>
        <w:jc w:val="both"/>
        <w:rPr>
          <w:rStyle w:val="apple-style-span"/>
          <w:rFonts w:ascii="Arial" w:hAnsi="Arial" w:cs="Arial"/>
          <w:b/>
          <w:color w:val="000000"/>
          <w:sz w:val="22"/>
          <w:szCs w:val="22"/>
        </w:rPr>
      </w:pPr>
    </w:p>
    <w:p w14:paraId="7D75AFC6" w14:textId="77777777" w:rsidR="005406D2" w:rsidRDefault="00722A92" w:rsidP="00722A92">
      <w:pPr>
        <w:spacing w:line="360" w:lineRule="auto"/>
        <w:jc w:val="both"/>
        <w:rPr>
          <w:rStyle w:val="apple-style-span"/>
          <w:rFonts w:ascii="Arial" w:hAnsi="Arial" w:cs="Arial"/>
          <w:color w:val="000000"/>
          <w:sz w:val="22"/>
          <w:szCs w:val="22"/>
        </w:rPr>
      </w:pPr>
      <w:r>
        <w:rPr>
          <w:rStyle w:val="apple-style-span"/>
          <w:rFonts w:ascii="Arial" w:hAnsi="Arial" w:cs="Arial"/>
          <w:b/>
          <w:color w:val="000000"/>
          <w:sz w:val="22"/>
          <w:szCs w:val="22"/>
        </w:rPr>
        <w:t>Envio de E-Mail</w:t>
      </w:r>
      <w:r w:rsidRPr="004D4206">
        <w:rPr>
          <w:rStyle w:val="apple-style-span"/>
          <w:rFonts w:ascii="Arial" w:hAnsi="Arial" w:cs="Arial"/>
          <w:b/>
          <w:color w:val="000000"/>
          <w:sz w:val="22"/>
          <w:szCs w:val="22"/>
        </w:rPr>
        <w:t>:</w:t>
      </w:r>
      <w:r>
        <w:rPr>
          <w:rStyle w:val="apple-style-span"/>
          <w:rFonts w:ascii="Arial" w:hAnsi="Arial" w:cs="Arial"/>
          <w:b/>
          <w:color w:val="00000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para enviar o e-mail, </w:t>
      </w:r>
      <w:r w:rsidR="005406D2">
        <w:rPr>
          <w:rFonts w:ascii="Arial" w:hAnsi="Arial" w:cs="Arial"/>
          <w:sz w:val="22"/>
          <w:szCs w:val="22"/>
        </w:rPr>
        <w:t xml:space="preserve">deverá ser feito um procedimento no Banco de Dados que, de posse das ferramentas que estejam vencendo, ou seja, aquelas cujo campo N_PORCENTAGEM_AVISO seja MENOR ou IGUAL à porcentagem calculada (ver item </w:t>
      </w:r>
      <w:r w:rsidR="005406D2" w:rsidRPr="004D4206">
        <w:rPr>
          <w:rStyle w:val="apple-style-span"/>
          <w:rFonts w:ascii="Arial" w:hAnsi="Arial" w:cs="Arial"/>
          <w:b/>
          <w:color w:val="000000"/>
          <w:sz w:val="22"/>
          <w:szCs w:val="22"/>
        </w:rPr>
        <w:t>Calculo da Porcentagem de Utilização da Ferramenta</w:t>
      </w:r>
      <w:r w:rsidR="005406D2" w:rsidRPr="005406D2">
        <w:rPr>
          <w:rStyle w:val="apple-style-span"/>
          <w:rFonts w:ascii="Arial" w:hAnsi="Arial" w:cs="Arial"/>
          <w:color w:val="000000"/>
          <w:sz w:val="22"/>
          <w:szCs w:val="22"/>
        </w:rPr>
        <w:t>)</w:t>
      </w:r>
      <w:r w:rsidR="005406D2">
        <w:rPr>
          <w:rStyle w:val="apple-style-span"/>
          <w:rFonts w:ascii="Arial" w:hAnsi="Arial" w:cs="Arial"/>
          <w:color w:val="000000"/>
          <w:sz w:val="22"/>
          <w:szCs w:val="22"/>
        </w:rPr>
        <w:t>, percorra cada registro e envie uma mensagem contendo:</w:t>
      </w:r>
    </w:p>
    <w:p w14:paraId="26E52E46" w14:textId="77777777" w:rsidR="005406D2" w:rsidRDefault="005406D2" w:rsidP="005406D2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Numero Patrimônio (ver tabela FERRAMENTA)</w:t>
      </w:r>
    </w:p>
    <w:p w14:paraId="412D0A46" w14:textId="77777777" w:rsidR="005406D2" w:rsidRDefault="005406D2" w:rsidP="005406D2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Código e Nome do Fornecedor (ver tabela FORNECEDOR)</w:t>
      </w:r>
    </w:p>
    <w:p w14:paraId="77EFE6E8" w14:textId="77777777" w:rsidR="005406D2" w:rsidRDefault="005406D2" w:rsidP="005406D2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Part </w:t>
      </w:r>
      <w:proofErr w:type="spellStart"/>
      <w:r>
        <w:rPr>
          <w:rFonts w:ascii="Arial" w:hAnsi="Arial" w:cs="Arial"/>
          <w:sz w:val="22"/>
          <w:szCs w:val="22"/>
        </w:rPr>
        <w:t>Number</w:t>
      </w:r>
      <w:proofErr w:type="spellEnd"/>
      <w:r>
        <w:rPr>
          <w:rFonts w:ascii="Arial" w:hAnsi="Arial" w:cs="Arial"/>
          <w:sz w:val="22"/>
          <w:szCs w:val="22"/>
        </w:rPr>
        <w:t xml:space="preserve"> e Nome da Peça (ver tabela PECA)</w:t>
      </w:r>
    </w:p>
    <w:p w14:paraId="497A5D6C" w14:textId="77777777" w:rsidR="005406D2" w:rsidRDefault="005406D2" w:rsidP="005406D2">
      <w:pPr>
        <w:numPr>
          <w:ilvl w:val="0"/>
          <w:numId w:val="3"/>
        </w:numPr>
        <w:spacing w:line="360" w:lineRule="auto"/>
        <w:jc w:val="both"/>
        <w:rPr>
          <w:rStyle w:val="apple-style-span"/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Porcentagem de Uso Atual (ver forma de calculo explicada anteriormente)</w:t>
      </w:r>
    </w:p>
    <w:p w14:paraId="765EDDE9" w14:textId="77777777" w:rsidR="005406D2" w:rsidRDefault="005406D2" w:rsidP="005406D2">
      <w:pPr>
        <w:spacing w:line="360" w:lineRule="auto"/>
        <w:ind w:left="720"/>
        <w:jc w:val="both"/>
        <w:rPr>
          <w:rFonts w:ascii="Arial" w:hAnsi="Arial" w:cs="Arial"/>
          <w:sz w:val="22"/>
          <w:szCs w:val="22"/>
        </w:rPr>
      </w:pPr>
    </w:p>
    <w:p w14:paraId="30742024" w14:textId="77777777" w:rsidR="007E6D6F" w:rsidRPr="005406D2" w:rsidRDefault="005406D2" w:rsidP="005406D2">
      <w:pPr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Para obtenção das ferramentas que estão “vencendo”, considerar:</w:t>
      </w:r>
      <w:r w:rsidR="007E6D6F" w:rsidRPr="005406D2">
        <w:rPr>
          <w:rFonts w:ascii="Arial" w:hAnsi="Arial" w:cs="Arial"/>
          <w:sz w:val="22"/>
          <w:szCs w:val="22"/>
        </w:rPr>
        <w:t xml:space="preserve"> </w:t>
      </w:r>
    </w:p>
    <w:p w14:paraId="7201DF84" w14:textId="77777777" w:rsidR="00B568FB" w:rsidRDefault="00B568FB" w:rsidP="004361ED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Na tabela ALOCACAO_FERRAMENTA, o campo D_FIM_USO </w:t>
      </w:r>
      <w:r w:rsidR="005406D2">
        <w:rPr>
          <w:rFonts w:ascii="Arial" w:hAnsi="Arial" w:cs="Arial"/>
          <w:sz w:val="22"/>
          <w:szCs w:val="22"/>
        </w:rPr>
        <w:t xml:space="preserve">indica </w:t>
      </w:r>
      <w:r>
        <w:rPr>
          <w:rFonts w:ascii="Arial" w:hAnsi="Arial" w:cs="Arial"/>
          <w:sz w:val="22"/>
          <w:szCs w:val="22"/>
        </w:rPr>
        <w:t xml:space="preserve">o fim de uma determinada alocação. Caso esse campo seja NULL, indica que a </w:t>
      </w:r>
      <w:r>
        <w:rPr>
          <w:rFonts w:ascii="Arial" w:hAnsi="Arial" w:cs="Arial"/>
          <w:sz w:val="22"/>
          <w:szCs w:val="22"/>
        </w:rPr>
        <w:lastRenderedPageBreak/>
        <w:t>alocação é válida e apenas esse tipo de alocação deverá ser testada para verificação da porcentagem de uso da Ferramenta.</w:t>
      </w:r>
    </w:p>
    <w:p w14:paraId="4CE8AE02" w14:textId="77777777" w:rsidR="008F778E" w:rsidRDefault="008F778E" w:rsidP="004361ED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Como a rotina de envio de e-mail poderia, em um sistema real, ser chamada por outras funcionalidades do Sistema, aconselha-se que esta rotina esteja </w:t>
      </w:r>
      <w:r w:rsidR="004361ED">
        <w:rPr>
          <w:rFonts w:ascii="Arial" w:hAnsi="Arial" w:cs="Arial"/>
          <w:sz w:val="22"/>
          <w:szCs w:val="22"/>
        </w:rPr>
        <w:t>separada da</w:t>
      </w:r>
      <w:r>
        <w:rPr>
          <w:rFonts w:ascii="Arial" w:hAnsi="Arial" w:cs="Arial"/>
          <w:sz w:val="22"/>
          <w:szCs w:val="22"/>
        </w:rPr>
        <w:t xml:space="preserve"> rotina de localização das ferramentas que estão por vencer e seja apenas “chamada” por esta.</w:t>
      </w:r>
      <w:r w:rsidR="005406D2">
        <w:rPr>
          <w:rFonts w:ascii="Arial" w:hAnsi="Arial" w:cs="Arial"/>
          <w:sz w:val="22"/>
          <w:szCs w:val="22"/>
        </w:rPr>
        <w:t xml:space="preserve"> Por questões de limitações técnicas, a rotina de ENVIO_EMAIL deverá apenas fazer um INSERT na tabela EMAIL_ENVIADO</w:t>
      </w:r>
    </w:p>
    <w:p w14:paraId="156861AA" w14:textId="77777777" w:rsidR="008F778E" w:rsidRDefault="00B56854" w:rsidP="004361ED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Como</w:t>
      </w:r>
      <w:r w:rsidR="008F778E">
        <w:rPr>
          <w:rFonts w:ascii="Arial" w:hAnsi="Arial" w:cs="Arial"/>
          <w:sz w:val="22"/>
          <w:szCs w:val="22"/>
        </w:rPr>
        <w:t xml:space="preserve"> as ferramentas que porventura estejam vencendo podem ser referenciadas em outras partes do Sistema, também é aconselhado que o SELECT que identifica as ferramentas vencendo seja feito de forma a poder ser reutilizado e apenas ser chamado por nossa rotina.</w:t>
      </w:r>
    </w:p>
    <w:p w14:paraId="60776F8D" w14:textId="77777777" w:rsidR="008F778E" w:rsidRDefault="008F778E" w:rsidP="00994C74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FF6849" w14:textId="77777777" w:rsidR="008F778E" w:rsidRDefault="008F778E" w:rsidP="00994C7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Toda e qualquer dúvida deverá ser tirada com o professor, pois na especificação do problema não é possível prever todos os tipos de dúvidas que os alunos terão.</w:t>
      </w:r>
    </w:p>
    <w:p w14:paraId="4150A038" w14:textId="77777777" w:rsidR="004361ED" w:rsidRDefault="004361ED" w:rsidP="00994C7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solução do problema realmente é complexa e demandará muita capacidade de raciocínio lógico, além do conhecimento da utilização dos objetos de banco de dados estudados até o momento.</w:t>
      </w:r>
    </w:p>
    <w:p w14:paraId="4D1F6D2B" w14:textId="4EF8F0EF" w:rsidR="00D31B90" w:rsidRDefault="00D31B90" w:rsidP="00994C7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Provavelmente será necessário utilizar outras funções do PL/SLQ, para conversão de valores, concatenação de valores ou qualquer outra finalidade que o aluno julgar necessário para solução do problema. Tais necessidades podem ser esclarecidas com o professor.</w:t>
      </w:r>
    </w:p>
    <w:p w14:paraId="3F3FF14B" w14:textId="4B8203C5" w:rsidR="00EF42F0" w:rsidRDefault="00EF42F0" w:rsidP="00994C7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TODOS os Objetos criados e/ou lógicas implementadas deverão ter seu funcionamento COMPRAVADO, usando-se, além do comando de teste propriamente dito, uma explicação escrita do motivo do uso e a efetiva comprovação.  </w:t>
      </w:r>
    </w:p>
    <w:p w14:paraId="49ABE8E1" w14:textId="77777777" w:rsidR="004361ED" w:rsidRDefault="004361ED" w:rsidP="00994C74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311ECE8" w14:textId="77777777" w:rsidR="00285912" w:rsidRPr="00277D87" w:rsidRDefault="00285912" w:rsidP="00277D8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sectPr w:rsidR="00285912" w:rsidRPr="00277D87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0D534" w14:textId="77777777" w:rsidR="00B62A19" w:rsidRDefault="00B62A19" w:rsidP="00CA1B54">
      <w:r>
        <w:separator/>
      </w:r>
    </w:p>
  </w:endnote>
  <w:endnote w:type="continuationSeparator" w:id="0">
    <w:p w14:paraId="26021B9E" w14:textId="77777777" w:rsidR="00B62A19" w:rsidRDefault="00B62A19" w:rsidP="00CA1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ACEB8" w14:textId="77777777" w:rsidR="00B62A19" w:rsidRDefault="00B62A19" w:rsidP="00CA1B54">
      <w:r>
        <w:separator/>
      </w:r>
    </w:p>
  </w:footnote>
  <w:footnote w:type="continuationSeparator" w:id="0">
    <w:p w14:paraId="6A000B65" w14:textId="77777777" w:rsidR="00B62A19" w:rsidRDefault="00B62A19" w:rsidP="00CA1B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42" w:type="dxa"/>
      <w:jc w:val="center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0"/>
      <w:gridCol w:w="10682"/>
    </w:tblGrid>
    <w:tr w:rsidR="008464DD" w:rsidRPr="008739E5" w14:paraId="42E3AF42" w14:textId="77777777" w:rsidTr="00D236BA">
      <w:trPr>
        <w:cantSplit/>
        <w:jc w:val="center"/>
      </w:trPr>
      <w:tc>
        <w:tcPr>
          <w:tcW w:w="160" w:type="dxa"/>
        </w:tcPr>
        <w:p w14:paraId="0DE650F5" w14:textId="77777777" w:rsidR="008464DD" w:rsidRDefault="008464DD" w:rsidP="008464DD">
          <w:pPr>
            <w:pStyle w:val="Cabealho"/>
            <w:tabs>
              <w:tab w:val="left" w:pos="1635"/>
            </w:tabs>
            <w:jc w:val="center"/>
            <w:rPr>
              <w:noProof/>
            </w:rPr>
          </w:pPr>
        </w:p>
      </w:tc>
      <w:tc>
        <w:tcPr>
          <w:tcW w:w="10682" w:type="dxa"/>
        </w:tcPr>
        <w:p w14:paraId="57BC8964" w14:textId="77777777" w:rsidR="008464DD" w:rsidRPr="008739E5" w:rsidRDefault="008464DD" w:rsidP="008464DD">
          <w:pPr>
            <w:pStyle w:val="Cabealho"/>
            <w:tabs>
              <w:tab w:val="left" w:pos="1635"/>
            </w:tabs>
            <w:rPr>
              <w:rFonts w:ascii="Garamond" w:hAnsi="Garamond"/>
              <w:b/>
              <w:bCs/>
              <w:sz w:val="40"/>
              <w:szCs w:val="40"/>
            </w:rPr>
          </w:pPr>
          <w:r w:rsidRPr="008739E5">
            <w:rPr>
              <w:rFonts w:ascii="Garamond" w:hAnsi="Garamond"/>
              <w:b/>
              <w:bCs/>
              <w:sz w:val="40"/>
              <w:szCs w:val="40"/>
            </w:rPr>
            <w:t xml:space="preserve">   </w:t>
          </w:r>
        </w:p>
        <w:tbl>
          <w:tblPr>
            <w:tblStyle w:val="Tabelacomgrade"/>
            <w:tblW w:w="10538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458"/>
            <w:gridCol w:w="8080"/>
          </w:tblGrid>
          <w:tr w:rsidR="008464DD" w14:paraId="143F105B" w14:textId="77777777" w:rsidTr="00D236BA">
            <w:tc>
              <w:tcPr>
                <w:tcW w:w="2458" w:type="dxa"/>
              </w:tcPr>
              <w:p w14:paraId="76EF989E" w14:textId="77777777" w:rsidR="008464DD" w:rsidRDefault="008464DD" w:rsidP="008464DD">
                <w:pPr>
                  <w:pStyle w:val="Cabealho"/>
                  <w:tabs>
                    <w:tab w:val="left" w:pos="1635"/>
                  </w:tabs>
                  <w:rPr>
                    <w:rFonts w:ascii="Garamond" w:hAnsi="Garamond"/>
                    <w:b/>
                    <w:bCs/>
                    <w:sz w:val="40"/>
                    <w:szCs w:val="40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50441D7E" wp14:editId="602C383F">
                      <wp:extent cx="1419225" cy="484829"/>
                      <wp:effectExtent l="0" t="0" r="0" b="0"/>
                      <wp:docPr id="1" name="Imagem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LOGO NOVO UNIDADES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19225" cy="48482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8080" w:type="dxa"/>
              </w:tcPr>
              <w:p w14:paraId="60BED6B0" w14:textId="77777777" w:rsidR="008464DD" w:rsidRPr="00670345" w:rsidRDefault="008464DD" w:rsidP="008464DD">
                <w:pPr>
                  <w:pStyle w:val="Cabealho"/>
                  <w:tabs>
                    <w:tab w:val="left" w:pos="1635"/>
                  </w:tabs>
                  <w:rPr>
                    <w:rFonts w:ascii="Garamond" w:hAnsi="Garamond"/>
                    <w:b/>
                    <w:bCs/>
                    <w:sz w:val="40"/>
                    <w:szCs w:val="40"/>
                  </w:rPr>
                </w:pPr>
                <w:r w:rsidRPr="00670345">
                  <w:rPr>
                    <w:rFonts w:ascii="Garamond" w:hAnsi="Garamond"/>
                    <w:b/>
                    <w:bCs/>
                    <w:sz w:val="40"/>
                    <w:szCs w:val="40"/>
                  </w:rPr>
                  <w:t>CENTRO UNIVERSITÁRIO JAGUARIÚNA</w:t>
                </w:r>
              </w:p>
            </w:tc>
          </w:tr>
        </w:tbl>
        <w:p w14:paraId="5263348C" w14:textId="77777777" w:rsidR="008464DD" w:rsidRPr="008739E5" w:rsidRDefault="008464DD" w:rsidP="008464DD">
          <w:pPr>
            <w:pStyle w:val="Cabealho"/>
            <w:tabs>
              <w:tab w:val="left" w:pos="1635"/>
            </w:tabs>
            <w:jc w:val="center"/>
            <w:rPr>
              <w:rFonts w:ascii="Garamond" w:hAnsi="Garamond"/>
              <w:b/>
              <w:bCs/>
              <w:sz w:val="40"/>
              <w:szCs w:val="40"/>
            </w:rPr>
          </w:pPr>
        </w:p>
      </w:tc>
    </w:tr>
    <w:tr w:rsidR="008464DD" w:rsidRPr="008739E5" w14:paraId="0CE5358D" w14:textId="77777777" w:rsidTr="00D236BA">
      <w:trPr>
        <w:cantSplit/>
        <w:jc w:val="center"/>
      </w:trPr>
      <w:tc>
        <w:tcPr>
          <w:tcW w:w="160" w:type="dxa"/>
        </w:tcPr>
        <w:p w14:paraId="33C74CFF" w14:textId="77777777" w:rsidR="008464DD" w:rsidRDefault="008464DD" w:rsidP="008464DD">
          <w:pPr>
            <w:pStyle w:val="Cabealho"/>
            <w:tabs>
              <w:tab w:val="left" w:pos="1635"/>
            </w:tabs>
            <w:jc w:val="center"/>
            <w:rPr>
              <w:noProof/>
            </w:rPr>
          </w:pPr>
        </w:p>
      </w:tc>
      <w:tc>
        <w:tcPr>
          <w:tcW w:w="10682" w:type="dxa"/>
          <w:tcBorders>
            <w:bottom w:val="single" w:sz="12" w:space="0" w:color="auto"/>
          </w:tcBorders>
        </w:tcPr>
        <w:p w14:paraId="7FE19A31" w14:textId="77777777" w:rsidR="008464DD" w:rsidRPr="008739E5" w:rsidRDefault="008464DD" w:rsidP="008464DD">
          <w:pPr>
            <w:pStyle w:val="Cabealho"/>
            <w:tabs>
              <w:tab w:val="left" w:pos="1635"/>
            </w:tabs>
            <w:rPr>
              <w:rFonts w:ascii="Garamond" w:hAnsi="Garamond"/>
              <w:b/>
              <w:bCs/>
              <w:sz w:val="40"/>
              <w:szCs w:val="40"/>
            </w:rPr>
          </w:pPr>
        </w:p>
      </w:tc>
    </w:tr>
  </w:tbl>
  <w:p w14:paraId="4C0BA841" w14:textId="77777777" w:rsidR="00CA1B54" w:rsidRPr="008464DD" w:rsidRDefault="00CA1B54" w:rsidP="009757C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041DB"/>
    <w:multiLevelType w:val="hybridMultilevel"/>
    <w:tmpl w:val="7FE29F2E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57C7A"/>
    <w:multiLevelType w:val="hybridMultilevel"/>
    <w:tmpl w:val="56EAD1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F57DF"/>
    <w:multiLevelType w:val="hybridMultilevel"/>
    <w:tmpl w:val="C15692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7D87"/>
    <w:rsid w:val="000468EE"/>
    <w:rsid w:val="000C5889"/>
    <w:rsid w:val="001F482F"/>
    <w:rsid w:val="002465D4"/>
    <w:rsid w:val="002535F2"/>
    <w:rsid w:val="00277D87"/>
    <w:rsid w:val="00285912"/>
    <w:rsid w:val="002C1DC9"/>
    <w:rsid w:val="002E1BAD"/>
    <w:rsid w:val="003C7FA9"/>
    <w:rsid w:val="004361ED"/>
    <w:rsid w:val="00446900"/>
    <w:rsid w:val="004B7E8F"/>
    <w:rsid w:val="005406D2"/>
    <w:rsid w:val="00581AC7"/>
    <w:rsid w:val="0064798B"/>
    <w:rsid w:val="006A2CED"/>
    <w:rsid w:val="00707F48"/>
    <w:rsid w:val="00717CFC"/>
    <w:rsid w:val="00722A92"/>
    <w:rsid w:val="007E6D6F"/>
    <w:rsid w:val="00804EF4"/>
    <w:rsid w:val="008464DD"/>
    <w:rsid w:val="008F029A"/>
    <w:rsid w:val="008F619D"/>
    <w:rsid w:val="008F778E"/>
    <w:rsid w:val="0090072B"/>
    <w:rsid w:val="00944045"/>
    <w:rsid w:val="009757C9"/>
    <w:rsid w:val="00994C74"/>
    <w:rsid w:val="009B64D4"/>
    <w:rsid w:val="009B6FF6"/>
    <w:rsid w:val="009E3779"/>
    <w:rsid w:val="00A10958"/>
    <w:rsid w:val="00A44CFC"/>
    <w:rsid w:val="00A970AC"/>
    <w:rsid w:val="00AA60EB"/>
    <w:rsid w:val="00AE0DF7"/>
    <w:rsid w:val="00B357AE"/>
    <w:rsid w:val="00B56854"/>
    <w:rsid w:val="00B568FB"/>
    <w:rsid w:val="00B62A19"/>
    <w:rsid w:val="00B755DB"/>
    <w:rsid w:val="00C629D5"/>
    <w:rsid w:val="00C654C0"/>
    <w:rsid w:val="00CA1B54"/>
    <w:rsid w:val="00D31B90"/>
    <w:rsid w:val="00EE4455"/>
    <w:rsid w:val="00EF42F0"/>
    <w:rsid w:val="00F311D7"/>
    <w:rsid w:val="00F73C22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EF7708E"/>
  <w15:docId w15:val="{34A3DDF0-9EE2-4C48-8DDE-30B0CD33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F73C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rsid w:val="00446900"/>
  </w:style>
  <w:style w:type="paragraph" w:styleId="Cabealho">
    <w:name w:val="header"/>
    <w:basedOn w:val="Normal"/>
    <w:link w:val="CabealhoChar"/>
    <w:rsid w:val="00CA1B5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CA1B54"/>
    <w:rPr>
      <w:sz w:val="24"/>
      <w:szCs w:val="24"/>
    </w:rPr>
  </w:style>
  <w:style w:type="paragraph" w:styleId="Rodap">
    <w:name w:val="footer"/>
    <w:basedOn w:val="Normal"/>
    <w:link w:val="RodapChar"/>
    <w:rsid w:val="00CA1B5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CA1B54"/>
    <w:rPr>
      <w:sz w:val="24"/>
      <w:szCs w:val="24"/>
    </w:rPr>
  </w:style>
  <w:style w:type="paragraph" w:styleId="Textodebalo">
    <w:name w:val="Balloon Text"/>
    <w:basedOn w:val="Normal"/>
    <w:link w:val="TextodebaloChar"/>
    <w:rsid w:val="004B7E8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B7E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1012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Softway</Company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 Calderoni</dc:creator>
  <cp:lastModifiedBy>Luciano Calderoni</cp:lastModifiedBy>
  <cp:revision>5</cp:revision>
  <cp:lastPrinted>2010-04-19T17:13:00Z</cp:lastPrinted>
  <dcterms:created xsi:type="dcterms:W3CDTF">2020-10-26T18:18:00Z</dcterms:created>
  <dcterms:modified xsi:type="dcterms:W3CDTF">2021-11-08T18:29:00Z</dcterms:modified>
</cp:coreProperties>
</file>