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omic Sans MS" w:cs="Comic Sans MS" w:eastAsia="Comic Sans MS" w:hAnsi="Comic Sans MS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Nombre del docente: __________________________________________________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Alumno: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Apellidos: ___________________________ Nombres: _______________________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1327785" cy="84836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96395" y="3370108"/>
                          <a:ext cx="1299210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114300</wp:posOffset>
                </wp:positionV>
                <wp:extent cx="1327785" cy="848360"/>
                <wp:effectExtent b="0" l="0" r="0" t="0"/>
                <wp:wrapNone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7785" cy="8483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Sección: ______</w:t>
        <w:tab/>
        <w:t xml:space="preserve">Fecha: _____________ </w:t>
        <w:tab/>
        <w:tab/>
        <w:t xml:space="preserve">       Nota: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vertAlign w:val="baseline"/>
          <w:rtl w:val="0"/>
        </w:rPr>
        <w:t xml:space="preserve">Indicaciones: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 Duración es de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110 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minutos.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La evaluación consta de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  preguntas.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Se permite el uso de calculadora científica y tablas, copias, apuntes, libros y toda información necesaria.</w:t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jc w:val="both"/>
        <w:rPr/>
      </w:pPr>
      <w:bookmarkStart w:colFirst="0" w:colLast="0" w:name="_heading=h.hkaqs7d42cl4" w:id="0"/>
      <w:bookmarkEnd w:id="0"/>
      <w:r w:rsidDel="00000000" w:rsidR="00000000" w:rsidRPr="00000000">
        <w:rPr>
          <w:rtl w:val="0"/>
        </w:rPr>
        <w:t xml:space="preserve">Caso de Estudio</w:t>
      </w:r>
    </w:p>
    <w:p w:rsidR="00000000" w:rsidDel="00000000" w:rsidP="00000000" w:rsidRDefault="00000000" w:rsidRPr="00000000" w14:paraId="00000011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Desarrollar un software que implemente una billetera electrónica para Celular, al estilo de Yape o Plin.</w:t>
      </w:r>
    </w:p>
    <w:p w:rsidR="00000000" w:rsidDel="00000000" w:rsidP="00000000" w:rsidRDefault="00000000" w:rsidRPr="00000000" w14:paraId="00000013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</w:rPr>
        <w:drawing>
          <wp:inline distB="114300" distT="114300" distL="114300" distR="114300">
            <wp:extent cx="4276725" cy="18192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Se debe soportar las operaciones:</w:t>
      </w:r>
    </w:p>
    <w:p w:rsidR="00000000" w:rsidDel="00000000" w:rsidP="00000000" w:rsidRDefault="00000000" w:rsidRPr="00000000" w14:paraId="00000018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right="0" w:hanging="360"/>
        <w:jc w:val="both"/>
        <w:rPr>
          <w:rFonts w:ascii="BentonSans" w:cs="BentonSans" w:eastAsia="BentonSans" w:hAnsi="BentonSans"/>
          <w:u w:val="none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Contactos: Lista los contactos de un número de teléfono con sus nombres.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right="0" w:hanging="360"/>
        <w:jc w:val="both"/>
        <w:rPr>
          <w:rFonts w:ascii="BentonSans" w:cs="BentonSans" w:eastAsia="BentonSans" w:hAnsi="BentonSans"/>
          <w:u w:val="none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Pagar: Transfiere un valor a otro número (debe ser un contacto). La cuenta debe tener saldo suficiente para hacer la transferencia.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right="0" w:hanging="360"/>
        <w:jc w:val="both"/>
        <w:rPr>
          <w:rFonts w:ascii="BentonSans" w:cs="BentonSans" w:eastAsia="BentonSans" w:hAnsi="BentonSans"/>
          <w:u w:val="none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Historial: Muestra el saldo y la lista de operaciones, tanto de envío como de recepción de dinero.</w:t>
      </w:r>
    </w:p>
    <w:p w:rsidR="00000000" w:rsidDel="00000000" w:rsidP="00000000" w:rsidRDefault="00000000" w:rsidRPr="00000000" w14:paraId="0000001C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heading=h.kpo2nrwucbhw" w:id="1"/>
      <w:bookmarkEnd w:id="1"/>
      <w:r w:rsidDel="00000000" w:rsidR="00000000" w:rsidRPr="00000000">
        <w:rPr>
          <w:rtl w:val="0"/>
        </w:rPr>
        <w:t xml:space="preserve">Pregunta 1 (10 puntos)</w:t>
      </w:r>
    </w:p>
    <w:p w:rsidR="00000000" w:rsidDel="00000000" w:rsidP="00000000" w:rsidRDefault="00000000" w:rsidRPr="00000000" w14:paraId="00000020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En un repositorio Github, desarrollar el código fuente (se recomienda usar Python, pero no es obligatorio) que implemente los endpoints:</w:t>
      </w:r>
    </w:p>
    <w:p w:rsidR="00000000" w:rsidDel="00000000" w:rsidP="00000000" w:rsidRDefault="00000000" w:rsidRPr="00000000" w14:paraId="00000022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/billetera/contactos?minumero=XXXX</w:t>
      </w:r>
    </w:p>
    <w:p w:rsidR="00000000" w:rsidDel="00000000" w:rsidP="00000000" w:rsidRDefault="00000000" w:rsidRPr="00000000" w14:paraId="00000024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/billetera/pagar?minumero=XXXX&amp;numerodestino=YYYY&amp;valor=ZZZZ</w:t>
      </w:r>
    </w:p>
    <w:p w:rsidR="00000000" w:rsidDel="00000000" w:rsidP="00000000" w:rsidRDefault="00000000" w:rsidRPr="00000000" w14:paraId="00000025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/billetera/historial?minumero=XXXX</w:t>
      </w:r>
    </w:p>
    <w:p w:rsidR="00000000" w:rsidDel="00000000" w:rsidP="00000000" w:rsidRDefault="00000000" w:rsidRPr="00000000" w14:paraId="00000026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5"/>
        <w:tblGridChange w:id="0">
          <w:tblGrid>
            <w:gridCol w:w="8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Guardar la información en memoria, inicializar la aplicación con un conjunto de cuentas y contactos, sin operaciones. Ejemplo: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List&lt;Cuenta&gt; BD = new List&lt;Cuenta&gt;();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BD.add( new Cuenta(“21345”, “Arnaldo”, 200, [“123”, “456”]));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BD.add( new Cuenta(“123”, “Luisa”,  400, [“456”]));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BD.add( new Cuenta(“456”, “Andrea”, 300, [“21345”]));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Ejemplo de resultados a los endpoint: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/billetera/contactos?minumero=21345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123: Luisa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456: Andrea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/billetera/pagar?minumero=21345&amp;numerodestino=123&amp;valor=100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Realizado en 11/07/2023.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/billetera/pagar?minumero=123&amp;numerodestino=456&amp;valor=50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Realizado en 11/07/2023.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/billetera/historial?minumero=123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Saldo de Luisa: 450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Operaciones de Luisa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Pago recibido de 100 de Christian 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Fonts w:ascii="BentonSans" w:cs="BentonSans" w:eastAsia="BentonSans" w:hAnsi="BentonSans"/>
                <w:rtl w:val="0"/>
              </w:rPr>
              <w:t xml:space="preserve">Pago realizado de 50 a Andrea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BentonSans" w:cs="BentonSans" w:eastAsia="BentonSans" w:hAnsi="Benton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jc w:val="both"/>
        <w:rPr/>
      </w:pPr>
      <w:bookmarkStart w:colFirst="0" w:colLast="0" w:name="_heading=h.f8wyrd56usiy" w:id="2"/>
      <w:bookmarkEnd w:id="2"/>
      <w:r w:rsidDel="00000000" w:rsidR="00000000" w:rsidRPr="00000000">
        <w:rPr>
          <w:rtl w:val="0"/>
        </w:rPr>
        <w:t xml:space="preserve">Pregunta 2 (5 puntos)</w:t>
      </w:r>
    </w:p>
    <w:p w:rsidR="00000000" w:rsidDel="00000000" w:rsidP="00000000" w:rsidRDefault="00000000" w:rsidRPr="00000000" w14:paraId="0000004A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Realizar 4 pruebas unitarias para un caso de éxito y tres de error. Incluir las pruebas unitarias en el mismo repositorio Github.</w:t>
      </w:r>
    </w:p>
    <w:p w:rsidR="00000000" w:rsidDel="00000000" w:rsidP="00000000" w:rsidRDefault="00000000" w:rsidRPr="00000000" w14:paraId="0000004C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Adicionar comentarios en cada prueba indicando el caso de prueba.</w:t>
      </w:r>
    </w:p>
    <w:p w:rsidR="00000000" w:rsidDel="00000000" w:rsidP="00000000" w:rsidRDefault="00000000" w:rsidRPr="00000000" w14:paraId="0000004E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jc w:val="both"/>
        <w:rPr/>
      </w:pPr>
      <w:bookmarkStart w:colFirst="0" w:colLast="0" w:name="_heading=h.j7zxm5kerwk2" w:id="3"/>
      <w:bookmarkEnd w:id="3"/>
      <w:r w:rsidDel="00000000" w:rsidR="00000000" w:rsidRPr="00000000">
        <w:rPr>
          <w:rtl w:val="0"/>
        </w:rPr>
        <w:t xml:space="preserve">Pregunta 3 (5 puntos)</w:t>
      </w:r>
    </w:p>
    <w:p w:rsidR="00000000" w:rsidDel="00000000" w:rsidP="00000000" w:rsidRDefault="00000000" w:rsidRPr="00000000" w14:paraId="00000051">
      <w:pPr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Se requiere realizar un cambio en el software para que soporte un valor máximo de 200 soles a transferir por día.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Qué cambiaría en el código (Clases / Métodos) - No implementación.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Nuevos casos de prueba a adicionar.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Fonts w:ascii="BentonSans" w:cs="BentonSans" w:eastAsia="BentonSans" w:hAnsi="BentonSans"/>
          <w:rtl w:val="0"/>
        </w:rPr>
        <w:t xml:space="preserve">Cuánto riesgo hay de “romper” lo que ya funciona?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BentonSans" w:cs="BentonSans" w:eastAsia="BentonSans" w:hAnsi="Benton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0"/>
        <w:jc w:val="both"/>
        <w:rPr>
          <w:rFonts w:ascii="Tahoma" w:cs="Tahoma" w:eastAsia="Tahoma" w:hAnsi="Tahoma"/>
          <w:u w:val="singl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even"/>
      <w:pgSz w:h="16840" w:w="11907" w:orient="portrait"/>
      <w:pgMar w:bottom="709" w:top="284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ic Sans MS"/>
  <w:font w:name="Arial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Benton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708" w:right="0" w:firstLine="708"/>
      <w:jc w:val="both"/>
      <w:rPr>
        <w:rFonts w:ascii="Verdana" w:cs="Verdana" w:eastAsia="Verdana" w:hAnsi="Verdana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sz w:val="36"/>
        <w:szCs w:val="36"/>
        <w:rtl w:val="0"/>
      </w:rPr>
      <w:t xml:space="preserve">Ingeniería de Software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 I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-105406</wp:posOffset>
          </wp:positionH>
          <wp:positionV relativeFrom="paragraph">
            <wp:posOffset>-69212</wp:posOffset>
          </wp:positionV>
          <wp:extent cx="1447800" cy="685800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20018" l="10354" r="30570" t="29815"/>
                  <a:stretch>
                    <a:fillRect/>
                  </a:stretch>
                </pic:blipFill>
                <pic:spPr>
                  <a:xfrm>
                    <a:off x="0" y="0"/>
                    <a:ext cx="1447800" cy="6858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Examen </w:t>
    </w:r>
    <w:r w:rsidDel="00000000" w:rsidR="00000000" w:rsidRPr="00000000">
      <w:rPr>
        <w:rFonts w:ascii="Tahoma" w:cs="Tahoma" w:eastAsia="Tahoma" w:hAnsi="Tahoma"/>
        <w:b w:val="1"/>
        <w:rtl w:val="0"/>
      </w:rPr>
      <w:t xml:space="preserve">Final</w:t>
    </w: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Pregrado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2023-</w:t>
    </w:r>
    <w:r w:rsidDel="00000000" w:rsidR="00000000" w:rsidRPr="00000000">
      <w:rPr>
        <w:rFonts w:ascii="Tahoma" w:cs="Tahoma" w:eastAsia="Tahoma" w:hAnsi="Tahoma"/>
        <w:b w:val="1"/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ahoma" w:cs="Tahoma" w:eastAsia="Tahoma" w:hAnsi="Tahoma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tabs>
        <w:tab w:val="left" w:leader="none" w:pos="-720"/>
        <w:tab w:val="left" w:leader="none" w:pos="0"/>
      </w:tabs>
      <w:suppressAutoHyphens w:val="0"/>
      <w:autoSpaceDE w:val="0"/>
      <w:autoSpaceDN w:val="0"/>
      <w:spacing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Univers" w:cs="Univers" w:eastAsia="Batang" w:hAnsi="Univers"/>
      <w:b w:val="1"/>
      <w:bCs w:val="1"/>
      <w:spacing w:val="-2"/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b w:val="1"/>
      <w:bCs w:val="1"/>
      <w:w w:val="100"/>
      <w:position w:val="-1"/>
      <w:sz w:val="22"/>
      <w:szCs w:val="22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cs="Arial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autoSpaceDE w:val="0"/>
      <w:autoSpaceDN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" w:cs="Courier" w:hAnsi="Courier"/>
      <w:w w:val="100"/>
      <w:position w:val="-1"/>
      <w:effect w:val="none"/>
      <w:vertAlign w:val="baseline"/>
      <w:cs w:val="0"/>
      <w:em w:val="none"/>
      <w:lang w:bidi="ar-SA"/>
    </w:rPr>
    <w:tblPr>
      <w:tblStyle w:val="Tablaconcuadrícula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paragraph" w:styleId="Textodebloque">
    <w:name w:val="Texto de bloque"/>
    <w:basedOn w:val="Normal"/>
    <w:next w:val="Textodebloque"/>
    <w:autoRedefine w:val="0"/>
    <w:hidden w:val="0"/>
    <w:qFormat w:val="0"/>
    <w:pPr>
      <w:suppressAutoHyphens w:val="1"/>
      <w:spacing w:line="1" w:lineRule="atLeast"/>
      <w:ind w:left="1276" w:right="-1" w:leftChars="-1" w:rightChars="0" w:hanging="1276" w:firstLineChars="-1"/>
      <w:textDirection w:val="btLr"/>
      <w:textAlignment w:val="top"/>
      <w:outlineLvl w:val="0"/>
    </w:pPr>
    <w:rPr>
      <w:rFonts w:ascii="Tahoma" w:hAnsi="Tahoma"/>
      <w:color w:val="000000"/>
      <w:w w:val="100"/>
      <w:position w:val="-1"/>
      <w:sz w:val="22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5nLAHwTuAmvAz06hQ5oYf3h3ug==">CgMxLjAyDmguaGthcXM3ZDQyY2w0Mg5oLmtwbzJucnd1Y2JodzIOaC5mOHd5cmQ1NnVzaXkyDmguajd6eG01a2Vyd2syOAByITE0akhhWDlEQ1NGRzJMMnZNSjh4MWVIR2o5ZXNFWWlDRg==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2016-01-13T21:11:00Z</dcterms:created>
  <dc:creator>tecsup</dc:creator>
</cp:coreProperties>
</file>