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53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rPr>
          <w:sz w:val="24"/>
          <w:szCs w:val="24"/>
        </w:rPr>
        <w:sectPr>
          <w:headerReference r:id="rId7" w:type="default"/>
          <w:headerReference r:id="rId8" w:type="first"/>
          <w:footerReference r:id="rId9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mju35q4z3x8u" w:id="0"/>
      <w:bookmarkEnd w:id="0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080000" cy="28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8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ucdcedlvfn2l" w:id="1"/>
      <w:bookmarkEnd w:id="1"/>
      <w:r w:rsidDel="00000000" w:rsidR="00000000" w:rsidRPr="00000000">
        <w:rPr>
          <w:rtl w:val="0"/>
        </w:rPr>
        <w:t xml:space="preserve">Preamble</w:t>
      </w:r>
    </w:p>
    <w:p w:rsidR="00000000" w:rsidDel="00000000" w:rsidP="00000000" w:rsidRDefault="00000000" w:rsidRPr="00000000" w14:paraId="00000011">
      <w:pPr>
        <w:spacing w:before="0" w:lineRule="auto"/>
        <w:ind w:left="0" w:firstLine="720"/>
        <w:rPr/>
      </w:pPr>
      <w:r w:rsidDel="00000000" w:rsidR="00000000" w:rsidRPr="00000000">
        <w:rPr>
          <w:rtl w:val="0"/>
        </w:rPr>
        <w:t xml:space="preserve">This document outlines the requirements for a web application designed for Taylor Insurance, a small, customer-driven company transitioning from a paper-based system to a digital platform. The primary objective is to create an accessible and user-friendly web app that facilitates account management, data handling, and claims processing for its users. This project will help Taylor Insurance modernize operations, enhance customer service, and support future growth.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46nnuk44ytzh" w:id="2"/>
      <w:bookmarkEnd w:id="2"/>
      <w:r w:rsidDel="00000000" w:rsidR="00000000" w:rsidRPr="00000000">
        <w:rPr>
          <w:rtl w:val="0"/>
        </w:rPr>
        <w:t xml:space="preserve">Company Overview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Customer-Driven Approach</w:t>
      </w:r>
      <w:r w:rsidDel="00000000" w:rsidR="00000000" w:rsidRPr="00000000">
        <w:rPr>
          <w:rtl w:val="0"/>
        </w:rPr>
        <w:t xml:space="preserve">: Taylor Insurance prioritizes customer satisfaction.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Technology Status</w:t>
      </w:r>
      <w:r w:rsidDel="00000000" w:rsidR="00000000" w:rsidRPr="00000000">
        <w:rPr>
          <w:rtl w:val="0"/>
        </w:rPr>
        <w:t xml:space="preserve">: Currently behind in technology, relying on a paper-based system.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Business Focus</w:t>
      </w:r>
      <w:r w:rsidDel="00000000" w:rsidR="00000000" w:rsidRPr="00000000">
        <w:rPr>
          <w:rtl w:val="0"/>
        </w:rPr>
        <w:t xml:space="preserve">: Small company selling insurance policies to existing users.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/>
        <w:rPr/>
      </w:pPr>
      <w:r w:rsidDel="00000000" w:rsidR="00000000" w:rsidRPr="00000000">
        <w:rPr>
          <w:rtl w:val="0"/>
        </w:rPr>
        <w:t xml:space="preserve">Josh Taylor - Project Champion: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Acts as the primary point of contact.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Provides insurance calculation details and oversees project success.</w:t>
      </w:r>
    </w:p>
    <w:p w:rsidR="00000000" w:rsidDel="00000000" w:rsidP="00000000" w:rsidRDefault="00000000" w:rsidRPr="00000000" w14:paraId="00000019">
      <w:pPr>
        <w:pStyle w:val="Heading1"/>
        <w:spacing w:before="280" w:lineRule="auto"/>
        <w:rPr/>
      </w:pPr>
      <w:bookmarkStart w:colFirst="0" w:colLast="0" w:name="_pa3dm2culrad" w:id="3"/>
      <w:bookmarkEnd w:id="3"/>
      <w:r w:rsidDel="00000000" w:rsidR="00000000" w:rsidRPr="00000000">
        <w:rPr>
          <w:rtl w:val="0"/>
        </w:rPr>
        <w:t xml:space="preserve">Project Goals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Transition from a paper-based system to an online platform.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/>
        <w:rPr/>
      </w:pPr>
      <w:r w:rsidDel="00000000" w:rsidR="00000000" w:rsidRPr="00000000">
        <w:rPr>
          <w:rtl w:val="0"/>
        </w:rPr>
        <w:t xml:space="preserve">Provide a web application that allows users to: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accounts for record-keeping.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Access public-facing information.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Log in to manage data.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Process claims online (payments remain offline).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Ensure the POC application is deployed by the end of February.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before="280" w:lineRule="auto"/>
        <w:rPr/>
      </w:pPr>
      <w:bookmarkStart w:colFirst="0" w:colLast="0" w:name="_a1rrwgc96e8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before="280" w:lineRule="auto"/>
        <w:rPr/>
      </w:pPr>
      <w:bookmarkStart w:colFirst="0" w:colLast="0" w:name="_332q8ppxyvsg" w:id="5"/>
      <w:bookmarkEnd w:id="5"/>
      <w:r w:rsidDel="00000000" w:rsidR="00000000" w:rsidRPr="00000000">
        <w:rPr>
          <w:rtl w:val="0"/>
        </w:rPr>
        <w:t xml:space="preserve">User Requirements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Account Creation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Users must be able to create and maintain accounts to store personal and policy data.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Data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Users log in to handle and update their personal and insurance data.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Claims Processing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Allow users to process claims online with offline payment handling.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Contact Options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Provide a contact section for reaching service representatives, including: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Phone number.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Comment submission feature.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Mobile and Desktop Compatibility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Primary use expected on mobile devices.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Desktop interface should also be user-friendly.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User Guidance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Include a simple user guide to aid in platform navigation.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Automatic Renewal 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Letters will be sent out for renewal notifications.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Email notifications are not required.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Tracking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Users should have a history of actions tracked.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Accessibility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Meet a minimum standard for accessibility.</w:t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spacing w:before="280" w:lineRule="auto"/>
        <w:rPr/>
      </w:pPr>
      <w:bookmarkStart w:colFirst="0" w:colLast="0" w:name="_qwpr5rpsykof" w:id="6"/>
      <w:bookmarkEnd w:id="6"/>
      <w:r w:rsidDel="00000000" w:rsidR="00000000" w:rsidRPr="00000000">
        <w:rPr>
          <w:rtl w:val="0"/>
        </w:rPr>
        <w:t xml:space="preserve">Admin Requirements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Admin User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One admin user to: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View and manipulate data.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Access reports in the backend.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No differentiation in admin logins required.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Service Representative Tools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Service representatives must use tools to assist customers during calls.</w:t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spacing w:before="280" w:lineRule="auto"/>
        <w:rPr/>
      </w:pPr>
      <w:bookmarkStart w:colFirst="0" w:colLast="0" w:name="_z7gjhwrfdtgn" w:id="7"/>
      <w:bookmarkEnd w:id="7"/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Store user information: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Date of Birth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Driver’s License Number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Relationship Status</w:t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Geographic Data (simple addresses)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User Base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Scale to support 15,000–20,000 users.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Localization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English-only at launch.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Expandable to French for future operations in Quebec.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Design and Branding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Design is at the team's discretion.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Style is less important than functionality and usability.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Insurance Calculations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Josh will provide the necessary formulae or calculations.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Reports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No site-level reporting required.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Reports may be accessible on the backend.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Document Uploads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Not required.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Users must confirm data as true and honest.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External Dependencies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No external dependencies anticipated.</w:t>
      </w:r>
    </w:p>
    <w:p w:rsidR="00000000" w:rsidDel="00000000" w:rsidP="00000000" w:rsidRDefault="00000000" w:rsidRPr="00000000" w14:paraId="0000005C">
      <w:pPr>
        <w:pStyle w:val="Heading1"/>
        <w:keepNext w:val="0"/>
        <w:keepLines w:val="0"/>
        <w:spacing w:before="280" w:lineRule="auto"/>
        <w:rPr/>
      </w:pPr>
      <w:bookmarkStart w:colFirst="0" w:colLast="0" w:name="_6povucm17ub7" w:id="8"/>
      <w:bookmarkEnd w:id="8"/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/>
        <w:rPr>
          <w:u w:val="none"/>
        </w:rPr>
      </w:pPr>
      <w:r w:rsidDel="00000000" w:rsidR="00000000" w:rsidRPr="00000000">
        <w:rPr>
          <w:rtl w:val="0"/>
        </w:rPr>
        <w:t xml:space="preserve">Web Application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App deployed on the web by the end of February as a POC.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User Guide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Simple guide for end users.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Technical and maintenance documentation for internal use.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 Medium" w:cs="Montserrat Medium" w:eastAsia="Montserrat Medium" w:hAnsi="Montserrat Medium"/>
        <w:sz w:val="24"/>
        <w:szCs w:val="24"/>
        <w:lang w:val="en_GB"/>
      </w:rPr>
    </w:rPrDefault>
    <w:pPrDefault>
      <w:pPr>
        <w:spacing w:after="240" w:before="240"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Montserrat Medium" w:cs="Montserrat Medium" w:eastAsia="Montserrat Medium" w:hAnsi="Montserrat Medium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