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jc w:val="center"/>
      </w:pPr>
      <w:r>
        <w:t>Guia do Ambiente IA Multi-Provider</w:t>
      </w:r>
    </w:p>
    <w:p>
      <w:pPr>
        <w:jc w:val="center"/>
      </w:pPr>
      <w:r>
        <w:rPr>
          <w:b/>
          <w:sz w:val="32"/>
        </w:rPr>
        <w:t>Manual humano do ai-engine</w:t>
      </w:r>
    </w:p>
    <w:p>
      <w:pPr>
        <w:jc w:val="center"/>
      </w:pPr>
      <w:r>
        <w:t>Uso cotidiano • instalação • manutenção • arquitetura • troubleshooting • referência rápida</w:t>
      </w:r>
    </w:p>
    <w:p>
      <w:pPr>
        <w:jc w:val="center"/>
      </w:pPr>
      <w:r>
        <w:rPr>
          <w:sz w:val="18"/>
        </w:rPr>
        <w:t>Fonte: MANUAL_SOURCE.md • Release: v1.1.1 • Baseline: 893 testes offline passando</w:t>
      </w:r>
    </w:p>
    <w:p/>
    <w:p>
      <w:pPr>
        <w:pStyle w:val="Ttulo1"/>
      </w:pPr>
      <w:r>
        <w:t>Guia rápido de uso</w:t>
      </w:r>
    </w:p>
    <w:p>
      <w:pPr>
        <w:pStyle w:val="Ttulo2"/>
      </w:pPr>
      <w:r>
        <w:t>Quero apenas usar a IA</w:t>
      </w:r>
    </w:p>
    <w:p>
      <w:r>
        <w:t>Dê dois cliques em &lt;Root&gt;\Iniciar IA.bat. Não é necessário abrir o VS Code nem rodar testes.</w:t>
      </w:r>
    </w:p>
    <w:p>
      <w:pPr>
        <w:pStyle w:val="Ttulo2"/>
      </w:pPr>
      <w:r>
        <w:t>Estou instalando em outro computador</w:t>
      </w:r>
    </w:p>
    <w:p>
      <w:r>
        <w:t>Clone o repositório diretamente em &lt;Root&gt;\api e execute .\scripts\setup_workspace.ps1.</w:t>
      </w:r>
    </w:p>
    <w:p>
      <w:pPr>
        <w:pStyle w:val="Ttulo2"/>
      </w:pPr>
      <w:r>
        <w:t>Quero conversar sem documentos</w:t>
      </w:r>
    </w:p>
    <w:p>
      <w:r>
        <w:t>Deixe a pasta padrão vazia ou escolha uma pasta válida sem arquivos suportados; a sessão continua somente com o chat.</w:t>
      </w:r>
    </w:p>
    <w:p>
      <w:pPr>
        <w:pStyle w:val="Ttulo2"/>
      </w:pPr>
      <w:r>
        <w:t>Não sei qual template escolher</w:t>
      </w:r>
    </w:p>
    <w:p>
      <w:r>
        <w:t>Escolha Nenhum. É o padrão para conversa normal e tarefas únicas.</w:t>
      </w:r>
    </w:p>
    <w:p>
      <w:pPr>
        <w:pStyle w:val="Ttulo2"/>
      </w:pPr>
      <w:r>
        <w:t>Quando usar um template</w:t>
      </w:r>
    </w:p>
    <w:p>
      <w:r>
        <w:t>Use um template quando instruções estáveis se repetirem em tarefas diferentes.</w:t>
      </w:r>
    </w:p>
    <w:p>
      <w:pPr>
        <w:pStyle w:val="Ttulo2"/>
      </w:pPr>
      <w:r>
        <w:t>Quero desenvolver ou diagnosticar</w:t>
      </w:r>
    </w:p>
    <w:p>
      <w:r>
        <w:t>Abra o terminal, entre em &lt;Root&gt;\api, confira o Git, sincronize com uv e rode a suíte offline.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Template oficial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resumir.md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Síntese objetiva preservando fatos.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analisar_documentos.md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Análise, divergências e lacunas.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comparar_arquivos.md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Comparação de informações equivalentes.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relatorio_multimodal_com_imagens.md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Relatório com referências de imagens para inserção manual.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</w:pPr>
      <w:r>
        <w:t>1. Finalidade e papel deste documento</w:t>
      </w:r>
    </w:p>
    <w:p>
      <w:r>
        <w:t xml:space="preserve">O </w:t>
      </w:r>
      <w:r>
        <w:rPr>
          <w:rFonts w:ascii="Consolas" w:hAnsi="Consolas"/>
          <w:sz w:val="19"/>
        </w:rPr>
        <w:t>ai-engine</w:t>
      </w:r>
      <w:r>
        <w:t xml:space="preserve"> é um ambiente local em Python para ler arquivos, conversar com modelos de diferentes providers e gerar resultados em TXT, Markdown, DOCX, PDF e XLSX. Ele integra OpenAI, Anthropic/Claude e Gemini/Google sem guardar as credenciais na documentação.</w:t>
      </w:r>
    </w:p>
    <w:p>
      <w:r>
        <w:t>Este manual é voltado à pessoa que usa, mantém ou desenvolve o ambiente. Os documentos do projeto têm papéis diferentes: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Visão rápida para instalação e uso.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PROJECT_STATE.md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Estado técnico vivo do projeto.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MANUAL_SOURCE.md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Fonte viva do manual humano.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HANDOFF_V1.md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Contexto para outra IA continuar o desenvolvimento.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V1_SNAPSHOT.md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Registro histórico da v1, imutável depois da tag </w:t>
            </w:r>
            <w:r>
              <w:rPr>
                <w:rFonts w:ascii="Consolas" w:hAnsi="Consolas"/>
                <w:sz w:val="19"/>
              </w:rPr>
              <w:t>v1.0.0</w:t>
            </w:r>
            <w:r>
              <w:t>.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sz w:val="19"/>
        </w:rPr>
        <w:t>MANUAL_SOURCE.md</w:t>
      </w:r>
      <w:r>
        <w:t xml:space="preserve"> é a fonte oficial e viva do manual. O Guia em Word é um documento derivado para consulta humana, distribuído em </w:t>
      </w:r>
      <w:r>
        <w:rPr>
          <w:rFonts w:ascii="Consolas" w:hAnsi="Consolas"/>
          <w:sz w:val="19"/>
        </w:rPr>
        <w:t>workspace_assets</w:t>
      </w:r>
      <w:r>
        <w:t xml:space="preserve"> e instalado pelo setup em </w:t>
      </w:r>
      <w:r>
        <w:rPr>
          <w:rFonts w:ascii="Consolas" w:hAnsi="Consolas"/>
          <w:sz w:val="19"/>
        </w:rPr>
        <w:t>&lt;Root&gt;\Guia_Ambiente_IA_Multi_Provider_v1.1.1.docx</w:t>
      </w:r>
      <w:r>
        <w:t>. O DOCX deve ser atualizado conscientemente a partir desta fonte; esta revisão não o modifica.</w:t>
      </w:r>
    </w:p>
    <w:p>
      <w:pPr>
        <w:pStyle w:val="Ttulo1"/>
      </w:pPr>
      <w:r>
        <w:t>2. Voltei depois de meses — o que faço?</w:t>
      </w:r>
    </w:p>
    <w:p>
      <w:pPr>
        <w:pStyle w:val="Ttulo2"/>
      </w:pPr>
      <w:r>
        <w:t>Quero apenas usar a IA</w:t>
      </w:r>
    </w:p>
    <w:p>
      <w:r>
        <w:t>O caminho recomendado para o uso cotidiano da v1 é o launcher: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C:\IA\Iniciar IA.bat</w:t>
      </w:r>
    </w:p>
    <w:p>
      <w:pPr>
        <w:ind w:left="317" w:hanging="259"/>
      </w:pPr>
      <w:r>
        <w:t>1. abra C:\IA no Explorador de Arquivos;</w:t>
      </w:r>
    </w:p>
    <w:p>
      <w:pPr>
        <w:ind w:left="317" w:hanging="259"/>
      </w:pPr>
      <w:r>
        <w:t>2. dê dois cliques em Iniciar IA.bat;</w:t>
      </w:r>
    </w:p>
    <w:p>
      <w:pPr>
        <w:ind w:left="317" w:hanging="259"/>
      </w:pPr>
      <w:r>
        <w:t>3. aguarde o menu da aplicação;</w:t>
      </w:r>
    </w:p>
    <w:p>
      <w:pPr>
        <w:ind w:left="317" w:hanging="259"/>
      </w:pPr>
      <w:r>
        <w:t>4. crie uma sessão ou continue uma sessão existente;</w:t>
      </w:r>
    </w:p>
    <w:p>
      <w:pPr>
        <w:ind w:left="317" w:hanging="259"/>
      </w:pPr>
      <w:r>
        <w:t>5. use a IA normalmente e saia pelo próprio menu.</w:t>
      </w:r>
    </w:p>
    <w:p>
      <w:r>
        <w:t xml:space="preserve">Não é necessário abrir o VS Code, executar </w:t>
      </w:r>
      <w:r>
        <w:rPr>
          <w:rFonts w:ascii="Consolas" w:hAnsi="Consolas"/>
          <w:sz w:val="19"/>
        </w:rPr>
        <w:t>uv sync</w:t>
      </w:r>
      <w:r>
        <w:t xml:space="preserve"> ou rodar os testes toda vez que quiser apenas usar a aplicação.</w:t>
      </w:r>
    </w:p>
    <w:p>
      <w:pPr>
        <w:pStyle w:val="Ttulo2"/>
      </w:pPr>
      <w:r>
        <w:t>Quero manter, alterar ou testar o sistema</w:t>
      </w:r>
    </w:p>
    <w:p>
      <w:r>
        <w:t>Abra o PowerShell ou o terminal do VS Code e execute, uma linha de cada vez: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git status</w:t>
        <w:br/>
        <w:t>uv sync</w:t>
        <w:br/>
        <w:t>uv run pytest -q</w:t>
      </w:r>
    </w:p>
    <w:p>
      <w:r>
        <w:t>O propósito de cada comando é:</w:t>
      </w:r>
    </w:p>
    <w:p>
      <w:pPr>
        <w:ind w:left="317" w:hanging="259"/>
      </w:pPr>
      <w:r>
        <w:t>1. entrar no repositório e projeto Python correto;</w:t>
      </w:r>
    </w:p>
    <w:p>
      <w:pPr>
        <w:ind w:left="317" w:hanging="259"/>
      </w:pPr>
      <w:r>
        <w:t>2. verificar se há mudanças locais antes de trabalhar;</w:t>
      </w:r>
    </w:p>
    <w:p>
      <w:pPr>
        <w:ind w:left="317" w:hanging="259"/>
      </w:pPr>
      <w:r>
        <w:t>3. sincronizar o ambiente virtual com pyproject.toml e uv.lock;</w:t>
      </w:r>
    </w:p>
    <w:p>
      <w:pPr>
        <w:ind w:left="317" w:hanging="259"/>
      </w:pPr>
      <w:r>
        <w:t>4. validar a suíte offline.</w:t>
      </w:r>
    </w:p>
    <w:p>
      <w:r>
        <w:t>Regra de localização:</w:t>
      </w:r>
    </w:p>
    <w:p>
      <w:pPr>
        <w:pStyle w:val="Commarcadores"/>
      </w:pPr>
      <w:r>
        <w:rPr>
          <w:rFonts w:ascii="Consolas" w:hAnsi="Consolas"/>
          <w:sz w:val="19"/>
        </w:rPr>
        <w:t>C:\IA</w:t>
      </w:r>
      <w:r>
        <w:t xml:space="preserve"> é o workspace operacional;</w:t>
      </w:r>
    </w:p>
    <w:p>
      <w:pPr>
        <w:pStyle w:val="Commarcadores"/>
      </w:pPr>
      <w:r>
        <w:rPr>
          <w:rFonts w:ascii="Consolas" w:hAnsi="Consolas"/>
          <w:sz w:val="19"/>
        </w:rPr>
        <w:t>C:\IA\api</w:t>
      </w:r>
      <w:r>
        <w:t xml:space="preserve"> é o repositório Git e projeto Python;</w:t>
      </w:r>
    </w:p>
    <w:p>
      <w:pPr>
        <w:pStyle w:val="Commarcadores"/>
      </w:pPr>
      <w:r>
        <w:rPr>
          <w:rFonts w:ascii="Consolas" w:hAnsi="Consolas"/>
          <w:sz w:val="19"/>
        </w:rPr>
        <w:t>C:\IA\2_Entrada</w:t>
      </w:r>
      <w:r>
        <w:t xml:space="preserve"> recebe arquivos de entrada;</w:t>
      </w:r>
    </w:p>
    <w:p>
      <w:pPr>
        <w:pStyle w:val="Commarcadores"/>
      </w:pPr>
      <w:r>
        <w:rPr>
          <w:rFonts w:ascii="Consolas" w:hAnsi="Consolas"/>
          <w:sz w:val="19"/>
        </w:rPr>
        <w:t>C:\IA\3_Saída</w:t>
      </w:r>
      <w:r>
        <w:t xml:space="preserve"> recebe arquivos gerados;</w:t>
      </w:r>
    </w:p>
    <w:p>
      <w:pPr>
        <w:pStyle w:val="Commarcadores"/>
      </w:pPr>
      <w:r>
        <w:rPr>
          <w:rFonts w:ascii="Consolas" w:hAnsi="Consolas"/>
          <w:sz w:val="19"/>
        </w:rPr>
        <w:t>C:\IA\4_Prompts</w:t>
      </w:r>
      <w:r>
        <w:t xml:space="preserve"> contém prompts reutilizáveis;</w:t>
      </w:r>
    </w:p>
    <w:p>
      <w:pPr>
        <w:pStyle w:val="Commarcadores"/>
      </w:pPr>
      <w:r>
        <w:rPr>
          <w:rFonts w:ascii="Consolas" w:hAnsi="Consolas"/>
          <w:sz w:val="19"/>
        </w:rPr>
        <w:t>C:\IA\6_Dados\sessions</w:t>
      </w:r>
      <w:r>
        <w:t xml:space="preserve"> contém sessões salvas;</w:t>
      </w:r>
    </w:p>
    <w:p>
      <w:pPr>
        <w:pStyle w:val="Commarcadores"/>
      </w:pPr>
      <w:r>
        <w:rPr>
          <w:rFonts w:ascii="Consolas" w:hAnsi="Consolas"/>
          <w:sz w:val="19"/>
        </w:rPr>
        <w:t>C:\IA\6_Dados\usage\api_usage.csv</w:t>
      </w:r>
      <w:r>
        <w:t xml:space="preserve"> registra usage reportado pelos</w:t>
      </w:r>
    </w:p>
    <w:p>
      <w:r>
        <w:t>providers.</w:t>
      </w:r>
    </w:p>
    <w:p>
      <w:r>
        <w:t xml:space="preserve">Não execute comandos Git em </w:t>
      </w:r>
      <w:r>
        <w:rPr>
          <w:rFonts w:ascii="Consolas" w:hAnsi="Consolas"/>
          <w:sz w:val="19"/>
        </w:rPr>
        <w:t>C:\IA</w:t>
      </w:r>
      <w:r>
        <w:t xml:space="preserve"> supondo que ele seja o repositório. O launcher fica no workspace, fora do repositório, e não deve ser movido para </w:t>
      </w:r>
      <w:r>
        <w:rPr>
          <w:rFonts w:ascii="Consolas" w:hAnsi="Consolas"/>
          <w:sz w:val="19"/>
        </w:rPr>
        <w:t>C:\IA\api</w:t>
      </w:r>
      <w:r>
        <w:t>.</w:t>
      </w:r>
    </w:p>
    <w:p>
      <w:pPr>
        <w:pStyle w:val="Ttulo1"/>
      </w:pPr>
      <w:r>
        <w:t>3. Começo rápido</w:t>
      </w:r>
    </w:p>
    <w:p>
      <w:pPr>
        <w:pStyle w:val="Ttulo2"/>
      </w:pPr>
      <w:r>
        <w:t>3.0 Instalação nova e reproduzível</w:t>
      </w:r>
    </w:p>
    <w:p>
      <w:r>
        <w:t xml:space="preserve">Na v1.1.0, primeiro escolha uma raiz operacional. Nos exemplos deste manual ela é </w:t>
      </w:r>
      <w:r>
        <w:rPr>
          <w:rFonts w:ascii="Consolas" w:hAnsi="Consolas"/>
          <w:sz w:val="19"/>
        </w:rPr>
        <w:t>C:\IA</w:t>
      </w:r>
      <w:r>
        <w:t>. O contrato de instalação é sempre: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&lt;Root&gt;\api</w:t>
      </w:r>
    </w:p>
    <w:p>
      <w:r>
        <w:t xml:space="preserve">O repositório deve ser clonado diretamente na subpasta </w:t>
      </w:r>
      <w:r>
        <w:rPr>
          <w:rFonts w:ascii="Consolas" w:hAnsi="Consolas"/>
          <w:sz w:val="19"/>
        </w:rPr>
        <w:t>api</w:t>
      </w:r>
      <w:r>
        <w:t>; o setup não move nem duplica um clone feito em outro lugar. Para uma instalação padrão: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git clone https://github.com/LeoLimaTHE-dev/ai-engine.git C:\IA\api</w:t>
        <w:br/>
        <w:t>cd C:\IA\api</w:t>
        <w:br/>
        <w:t>.\scripts\setup_workspace.ps1</w:t>
      </w:r>
    </w:p>
    <w:p>
      <w:r>
        <w:t>O setup:</w:t>
      </w:r>
    </w:p>
    <w:p>
      <w:pPr>
        <w:pStyle w:val="Commarcadores"/>
      </w:pPr>
      <w:r>
        <w:t>cria a estrutura do workspace, sem apagar nem esvaziar pastas existentes;</w:t>
      </w:r>
    </w:p>
    <w:p>
      <w:pPr>
        <w:pStyle w:val="Commarcadores"/>
      </w:pPr>
      <w:r>
        <w:t xml:space="preserve">copia os quatro prompts oficiais de </w:t>
      </w:r>
      <w:r>
        <w:rPr>
          <w:rFonts w:ascii="Consolas" w:hAnsi="Consolas"/>
          <w:sz w:val="19"/>
        </w:rPr>
        <w:t>workspace_assets</w:t>
      </w:r>
      <w:r>
        <w:t>;</w:t>
      </w:r>
    </w:p>
    <w:p>
      <w:pPr>
        <w:pStyle w:val="Commarcadores"/>
      </w:pPr>
      <w:r>
        <w:t>instala o manual humano em</w:t>
      </w:r>
    </w:p>
    <w:p>
      <w:r>
        <w:rPr>
          <w:rFonts w:ascii="Consolas" w:hAnsi="Consolas"/>
          <w:sz w:val="19"/>
        </w:rPr>
        <w:t>&lt;Root&gt;\Guia_Ambiente_IA_Multi_Provider_v1.1.1.docx</w:t>
      </w:r>
      <w:r>
        <w:t>;</w:t>
      </w:r>
    </w:p>
    <w:p>
      <w:pPr>
        <w:pStyle w:val="Commarcadores"/>
      </w:pPr>
      <w:r>
        <w:t xml:space="preserve">gera </w:t>
      </w:r>
      <w:r>
        <w:rPr>
          <w:rFonts w:ascii="Consolas" w:hAnsi="Consolas"/>
          <w:sz w:val="19"/>
        </w:rPr>
        <w:t>&lt;Root&gt;\Iniciar IA.bat</w:t>
      </w:r>
      <w:r>
        <w:t xml:space="preserve"> com os paths da instalação;</w:t>
      </w:r>
    </w:p>
    <w:p>
      <w:pPr>
        <w:pStyle w:val="Commarcadores"/>
      </w:pPr>
      <w:r>
        <w:t xml:space="preserve">cria </w:t>
      </w:r>
      <w:r>
        <w:rPr>
          <w:rFonts w:ascii="Consolas" w:hAnsi="Consolas"/>
          <w:sz w:val="19"/>
        </w:rPr>
        <w:t>&lt;Root&gt;\api\.env</w:t>
      </w:r>
      <w:r>
        <w:t xml:space="preserve"> a partir de </w:t>
      </w:r>
      <w:r>
        <w:rPr>
          <w:rFonts w:ascii="Consolas" w:hAnsi="Consolas"/>
          <w:sz w:val="19"/>
        </w:rPr>
        <w:t>.env.example</w:t>
      </w:r>
      <w:r>
        <w:t xml:space="preserve"> somente se estiver ausente;</w:t>
      </w:r>
    </w:p>
    <w:p>
      <w:pPr>
        <w:pStyle w:val="Commarcadores"/>
      </w:pPr>
      <w:r>
        <w:t xml:space="preserve">não lê nem substitui um </w:t>
      </w:r>
      <w:r>
        <w:rPr>
          <w:rFonts w:ascii="Consolas" w:hAnsi="Consolas"/>
          <w:sz w:val="19"/>
        </w:rPr>
        <w:t>.env</w:t>
      </w:r>
      <w:r>
        <w:t xml:space="preserve"> existente;</w:t>
      </w:r>
    </w:p>
    <w:p>
      <w:pPr>
        <w:pStyle w:val="Commarcadores"/>
      </w:pPr>
      <w:r>
        <w:t xml:space="preserve">executa </w:t>
      </w:r>
      <w:r>
        <w:rPr>
          <w:rFonts w:ascii="Consolas" w:hAnsi="Consolas"/>
          <w:sz w:val="19"/>
        </w:rPr>
        <w:t>uv sync</w:t>
      </w:r>
      <w:r>
        <w:t xml:space="preserve"> por padrão;</w:t>
      </w:r>
    </w:p>
    <w:p>
      <w:pPr>
        <w:pStyle w:val="Commarcadores"/>
      </w:pPr>
      <w:r>
        <w:t>não toca em entradas, saídas, sessões, usage ou prompts personalizados;</w:t>
      </w:r>
    </w:p>
    <w:p>
      <w:pPr>
        <w:pStyle w:val="Commarcadores"/>
      </w:pPr>
      <w:r>
        <w:t>não chama providers nem valida API keys.</w:t>
      </w:r>
    </w:p>
    <w:p>
      <w:r>
        <w:t xml:space="preserve">Para instalar em outra raiz, o clone também precisa respeitar o contrato. Por exemplo, para </w:t>
      </w:r>
      <w:r>
        <w:rPr>
          <w:rFonts w:ascii="Consolas" w:hAnsi="Consolas"/>
          <w:sz w:val="19"/>
        </w:rPr>
        <w:t>D:\IA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git clone https://github.com/LeoLimaTHE-dev/ai-engine.git D:\IA\api</w:t>
        <w:br/>
        <w:t>cd D:\IA\api</w:t>
        <w:br/>
        <w:t>.\scripts\setup_workspace.ps1 -Root "D:\IA"</w:t>
      </w:r>
    </w:p>
    <w:p>
      <w:r>
        <w:t xml:space="preserve">Não clone em </w:t>
      </w:r>
      <w:r>
        <w:rPr>
          <w:rFonts w:ascii="Consolas" w:hAnsi="Consolas"/>
          <w:sz w:val="19"/>
        </w:rPr>
        <w:t>C:\IA\api</w:t>
      </w:r>
      <w:r>
        <w:t xml:space="preserve"> e passe </w:t>
      </w:r>
      <w:r>
        <w:rPr>
          <w:rFonts w:ascii="Consolas" w:hAnsi="Consolas"/>
          <w:sz w:val="19"/>
        </w:rPr>
        <w:t>-Root "D:\IA"</w:t>
      </w:r>
      <w:r>
        <w:t>: nessa situação o setup interrompe com erro e não move o repositório.</w:t>
      </w:r>
    </w:p>
    <w:p>
      <w:r>
        <w:t>Parâmetros disponíveis: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-Root "D:\IA"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Declara a raiz operacional; o repo precisa estar em </w:t>
            </w:r>
            <w:r>
              <w:rPr>
                <w:rFonts w:ascii="Consolas" w:hAnsi="Consolas"/>
                <w:sz w:val="19"/>
              </w:rPr>
              <w:t>D:\IA\api</w:t>
            </w:r>
            <w:r>
              <w:t>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-SkipSync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Cria a estrutura e instala assets sem executar </w:t>
            </w:r>
            <w:r>
              <w:rPr>
                <w:rFonts w:ascii="Consolas" w:hAnsi="Consolas"/>
                <w:sz w:val="19"/>
              </w:rPr>
              <w:t>uv sync</w:t>
            </w:r>
            <w:r>
              <w:t>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-Force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Substitui somente launcher, prompts oficiais e manual oficial conflitantes.</w:t>
            </w:r>
          </w:p>
        </w:tc>
      </w:tr>
    </w:tbl>
    <w:p>
      <w:pPr>
        <w:spacing w:after="20"/>
      </w:pPr>
    </w:p>
    <w:p>
      <w:r>
        <w:t xml:space="preserve">Use </w:t>
      </w:r>
      <w:r>
        <w:rPr>
          <w:rFonts w:ascii="Consolas" w:hAnsi="Consolas"/>
          <w:sz w:val="19"/>
        </w:rPr>
        <w:t>-Force</w:t>
      </w:r>
      <w:r>
        <w:t xml:space="preserve"> apenas depois de comparar o arquivo local com o asset oficial. A opção não substitui </w:t>
      </w:r>
      <w:r>
        <w:rPr>
          <w:rFonts w:ascii="Consolas" w:hAnsi="Consolas"/>
          <w:sz w:val="19"/>
        </w:rPr>
        <w:t>.env</w:t>
      </w:r>
      <w:r>
        <w:t xml:space="preserve">, não apaga prompts personalizados ou outros DOCX e não toca em dados do usuário. Consulte </w:t>
      </w:r>
      <w:r>
        <w:rPr>
          <w:rFonts w:ascii="Consolas" w:hAnsi="Consolas"/>
          <w:sz w:val="19"/>
        </w:rPr>
        <w:t>SETUP_WORKSPACE.md</w:t>
      </w:r>
      <w:r>
        <w:t xml:space="preserve"> para o procedimento completo.</w:t>
      </w:r>
    </w:p>
    <w:p>
      <w:pPr>
        <w:pStyle w:val="Ttulo2"/>
      </w:pPr>
      <w:r>
        <w:t>3.1 Requisitos</w:t>
      </w:r>
    </w:p>
    <w:p>
      <w:pPr>
        <w:pStyle w:val="Commarcadores"/>
      </w:pPr>
      <w:r>
        <w:t>Windows com PowerShell;</w:t>
      </w:r>
    </w:p>
    <w:p>
      <w:pPr>
        <w:pStyle w:val="Commarcadores"/>
      </w:pPr>
      <w:r>
        <w:rPr>
          <w:rFonts w:ascii="Consolas" w:hAnsi="Consolas"/>
          <w:sz w:val="19"/>
        </w:rPr>
        <w:t>uv</w:t>
      </w:r>
      <w:r>
        <w:t xml:space="preserve"> instalado;</w:t>
      </w:r>
    </w:p>
    <w:p>
      <w:pPr>
        <w:pStyle w:val="Commarcadores"/>
      </w:pPr>
      <w:r>
        <w:t>Git para clonar o repositório;</w:t>
      </w:r>
    </w:p>
    <w:p>
      <w:pPr>
        <w:pStyle w:val="Commarcadores"/>
      </w:pPr>
      <w:r>
        <w:t xml:space="preserve">rede para o clone e para </w:t>
      </w:r>
      <w:r>
        <w:rPr>
          <w:rFonts w:ascii="Consolas" w:hAnsi="Consolas"/>
          <w:sz w:val="19"/>
        </w:rPr>
        <w:t>uv sync</w:t>
      </w:r>
      <w:r>
        <w:t xml:space="preserve">, salvo preparação com </w:t>
      </w:r>
      <w:r>
        <w:rPr>
          <w:rFonts w:ascii="Consolas" w:hAnsi="Consolas"/>
          <w:sz w:val="19"/>
        </w:rPr>
        <w:t>-SkipSync</w:t>
      </w:r>
      <w:r>
        <w:t>;</w:t>
      </w:r>
    </w:p>
    <w:p>
      <w:pPr>
        <w:pStyle w:val="Commarcadores"/>
      </w:pPr>
      <w:r>
        <w:t>uma API key válida para cada provider que a pessoa realmente pretenda usar.</w:t>
      </w:r>
    </w:p>
    <w:p>
      <w:r>
        <w:t xml:space="preserve">O projeto requer Python 3.14 ou mais recente. O </w:t>
      </w:r>
      <w:r>
        <w:rPr>
          <w:rFonts w:ascii="Consolas" w:hAnsi="Consolas"/>
          <w:sz w:val="19"/>
        </w:rPr>
        <w:t>uv</w:t>
      </w:r>
      <w:r>
        <w:t xml:space="preserve"> pode localizar ou provisionar a versão apropriada durante o sync; não é necessário ativar uma </w:t>
      </w:r>
      <w:r>
        <w:rPr>
          <w:rFonts w:ascii="Consolas" w:hAnsi="Consolas"/>
          <w:sz w:val="19"/>
        </w:rPr>
        <w:t>.venv</w:t>
      </w:r>
      <w:r>
        <w:t xml:space="preserve"> manualmente.</w:t>
      </w:r>
    </w:p>
    <w:p>
      <w:r>
        <w:t>Para preparar ou atualizar as dependências: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sync</w:t>
      </w:r>
    </w:p>
    <w:p>
      <w:pPr>
        <w:pStyle w:val="Ttulo2"/>
      </w:pPr>
      <w:r>
        <w:t xml:space="preserve">3.2 Configurar o </w:t>
      </w:r>
      <w:r>
        <w:rPr>
          <w:rFonts w:ascii="Consolas" w:hAnsi="Consolas"/>
          <w:sz w:val="19"/>
        </w:rPr>
        <w:t>.env</w:t>
      </w:r>
    </w:p>
    <w:p>
      <w:r>
        <w:t xml:space="preserve">Em uma instalação nova, o setup cria </w:t>
      </w:r>
      <w:r>
        <w:rPr>
          <w:rFonts w:ascii="Consolas" w:hAnsi="Consolas"/>
          <w:sz w:val="19"/>
        </w:rPr>
        <w:t>&lt;Root&gt;\api\.env</w:t>
      </w:r>
      <w:r>
        <w:t xml:space="preserve"> a partir de </w:t>
      </w:r>
      <w:r>
        <w:rPr>
          <w:rFonts w:ascii="Consolas" w:hAnsi="Consolas"/>
          <w:sz w:val="19"/>
        </w:rPr>
        <w:t>.env.example</w:t>
      </w:r>
      <w:r>
        <w:t>. Abra o arquivo criado e preencha somente as credenciais dos providers que pretende usar. Exemplo sem valores reais: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OPENAI_API_KEY=...</w:t>
        <w:br/>
        <w:t>ANTHROPIC_API_KEY=...</w:t>
        <w:br/>
        <w:t>GEMINI_API_KEY=...</w:t>
        <w:br/>
        <w:br/>
        <w:t>OPENAI_MODEL=...</w:t>
        <w:br/>
        <w:t>ANTHROPIC_MODEL=...</w:t>
        <w:br/>
        <w:t>GEMINI_MODEL=...</w:t>
      </w:r>
    </w:p>
    <w:p>
      <w:r>
        <w:t xml:space="preserve">Não é necessário configurar os três providers. Um provider sem credencial não pode ser chamado, mas os demais continuam disponíveis. O </w:t>
      </w:r>
      <w:r>
        <w:rPr>
          <w:rFonts w:ascii="Consolas" w:hAnsi="Consolas"/>
          <w:sz w:val="19"/>
        </w:rPr>
        <w:t>.env</w:t>
      </w:r>
      <w:r>
        <w:t xml:space="preserve"> não deve ser commitado, enviado a outra pessoa nem copiado para documentos. O engine carrega esse arquivo a partir da raiz do projeto.</w:t>
      </w:r>
    </w:p>
    <w:p>
      <w:pPr>
        <w:pStyle w:val="Ttulo2"/>
      </w:pPr>
      <w:r>
        <w:t>3.3 Iniciar a aplicação pelo launcher — recomendado</w:t>
      </w:r>
    </w:p>
    <w:p>
      <w:r>
        <w:t xml:space="preserve">Para uso cotidiano, abra </w:t>
      </w:r>
      <w:r>
        <w:rPr>
          <w:rFonts w:ascii="Consolas" w:hAnsi="Consolas"/>
          <w:sz w:val="19"/>
        </w:rPr>
        <w:t>&lt;Root&gt;</w:t>
      </w:r>
      <w:r>
        <w:t xml:space="preserve"> no Explorador de Arquivos e dê dois cliques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&lt;Root&gt;\Iniciar IA.bat</w:t>
      </w:r>
    </w:p>
    <w:p>
      <w:r>
        <w:t>O launcher:</w:t>
      </w:r>
    </w:p>
    <w:p>
      <w:pPr>
        <w:pStyle w:val="Commarcadores"/>
      </w:pPr>
      <w:r>
        <w:t xml:space="preserve">entra em </w:t>
      </w:r>
      <w:r>
        <w:rPr>
          <w:rFonts w:ascii="Consolas" w:hAnsi="Consolas"/>
          <w:sz w:val="19"/>
        </w:rPr>
        <w:t>&lt;Root&gt;\api</w:t>
      </w:r>
      <w:r>
        <w:t>;</w:t>
      </w:r>
    </w:p>
    <w:p>
      <w:pPr>
        <w:pStyle w:val="Commarcadores"/>
      </w:pPr>
      <w:r>
        <w:t xml:space="preserve">define </w:t>
      </w:r>
      <w:r>
        <w:rPr>
          <w:rFonts w:ascii="Consolas" w:hAnsi="Consolas"/>
          <w:sz w:val="19"/>
        </w:rPr>
        <w:t>IA_ROOT</w:t>
      </w:r>
      <w:r>
        <w:t xml:space="preserve"> como </w:t>
      </w:r>
      <w:r>
        <w:rPr>
          <w:rFonts w:ascii="Consolas" w:hAnsi="Consolas"/>
          <w:sz w:val="19"/>
        </w:rPr>
        <w:t>&lt;Root&gt;</w:t>
      </w:r>
      <w:r>
        <w:t xml:space="preserve"> para o processo;</w:t>
      </w:r>
    </w:p>
    <w:p>
      <w:pPr>
        <w:pStyle w:val="Commarcadores"/>
      </w:pPr>
      <w:r>
        <w:t xml:space="preserve">executa </w:t>
      </w:r>
      <w:r>
        <w:rPr>
          <w:rFonts w:ascii="Consolas" w:hAnsi="Consolas"/>
          <w:sz w:val="19"/>
        </w:rPr>
        <w:t>uv run python application\ia_interativa.py</w:t>
      </w:r>
      <w:r>
        <w:t>;</w:t>
      </w:r>
    </w:p>
    <w:p>
      <w:pPr>
        <w:pStyle w:val="Commarcadores"/>
      </w:pPr>
      <w:r>
        <w:t xml:space="preserve">não exige ativação manual da </w:t>
      </w:r>
      <w:r>
        <w:rPr>
          <w:rFonts w:ascii="Consolas" w:hAnsi="Consolas"/>
          <w:sz w:val="19"/>
        </w:rPr>
        <w:t>.venv</w:t>
      </w:r>
      <w:r>
        <w:t>;</w:t>
      </w:r>
    </w:p>
    <w:p>
      <w:pPr>
        <w:pStyle w:val="Commarcadores"/>
      </w:pPr>
      <w:r>
        <w:t>não abre o VS Code;</w:t>
      </w:r>
    </w:p>
    <w:p>
      <w:pPr>
        <w:pStyle w:val="Commarcadores"/>
      </w:pPr>
      <w:r>
        <w:t xml:space="preserve">não executa testes nem </w:t>
      </w:r>
      <w:r>
        <w:rPr>
          <w:rFonts w:ascii="Consolas" w:hAnsi="Consolas"/>
          <w:sz w:val="19"/>
        </w:rPr>
        <w:t>uv sync</w:t>
      </w:r>
      <w:r>
        <w:t>;</w:t>
      </w:r>
    </w:p>
    <w:p>
      <w:pPr>
        <w:pStyle w:val="Commarcadores"/>
      </w:pPr>
      <w:r>
        <w:t>não executa nem altera Git;</w:t>
      </w:r>
    </w:p>
    <w:p>
      <w:pPr>
        <w:pStyle w:val="Commarcadores"/>
      </w:pPr>
      <w:r>
        <w:t>não configura API keys ou modelos;</w:t>
      </w:r>
    </w:p>
    <w:p>
      <w:pPr>
        <w:pStyle w:val="Commarcadores"/>
      </w:pPr>
      <w:r>
        <w:t>deixa a aplicação carregar normalmente a configuração do projeto e do</w:t>
      </w:r>
    </w:p>
    <w:p>
      <w:r>
        <w:rPr>
          <w:rFonts w:ascii="Consolas" w:hAnsi="Consolas"/>
          <w:sz w:val="19"/>
        </w:rPr>
        <w:t>.env</w:t>
      </w:r>
      <w:r>
        <w:t>.</w:t>
      </w:r>
    </w:p>
    <w:p>
      <w:r>
        <w:t xml:space="preserve">Se ocorrer erro ao acessar o projeto ou durante a execução, a janela permanece aberta com uma mensagem e </w:t>
      </w:r>
      <w:r>
        <w:rPr>
          <w:rFonts w:ascii="Consolas" w:hAnsi="Consolas"/>
          <w:sz w:val="19"/>
        </w:rPr>
        <w:t>pause</w:t>
      </w:r>
      <w:r>
        <w:t>, para que o usuário consiga ler o problema. Em encerramento normal, a janela pode fechar.</w:t>
      </w:r>
    </w:p>
    <w:p>
      <w:r>
        <w:t>O launcher foi validado manualmente na v1 no seguinte escopo: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duplo clique -&gt; menu da aplicação -&gt; saída normal pelo menu</w:t>
      </w:r>
    </w:p>
    <w:p>
      <w:r>
        <w:t>Esse smoke não fez chamada a provider.</w:t>
      </w:r>
    </w:p>
    <w:p>
      <w:pPr>
        <w:pStyle w:val="Ttulo2"/>
      </w:pPr>
      <w:r>
        <w:t>3.4 Primeiro uso depois da instalação</w:t>
      </w:r>
    </w:p>
    <w:p>
      <w:pPr>
        <w:ind w:left="317" w:hanging="259"/>
      </w:pPr>
      <w:r>
        <w:t>1. preencha suas próprias credenciais em &lt;Root&gt;\api\.env;</w:t>
      </w:r>
    </w:p>
    <w:p>
      <w:pPr>
        <w:ind w:left="317" w:hanging="259"/>
      </w:pPr>
      <w:r>
        <w:t>2. abra &lt;Root&gt;\Iniciar IA.bat;</w:t>
      </w:r>
    </w:p>
    <w:p>
      <w:pPr>
        <w:ind w:left="317" w:hanging="259"/>
      </w:pPr>
      <w:r>
        <w:t>3. escolha Nova sessão ou Continuar sessão;</w:t>
      </w:r>
    </w:p>
    <w:p>
      <w:pPr>
        <w:ind w:left="317" w:hanging="259"/>
      </w:pPr>
      <w:r>
        <w:t>4. em uma sessão nova, escolha o provider que possui credencial configurada;</w:t>
      </w:r>
    </w:p>
    <w:p>
      <w:pPr>
        <w:ind w:left="317" w:hanging="259"/>
      </w:pPr>
      <w:r>
        <w:t>5. escolha um template ou [0] Nenhum — conversa normal;</w:t>
      </w:r>
    </w:p>
    <w:p>
      <w:pPr>
        <w:ind w:left="317" w:hanging="259"/>
      </w:pPr>
      <w:r>
        <w:t>6. indique um arquivo ou uma pasta de &lt;Root&gt;\2_Entrada, ou pressione Enter</w:t>
      </w:r>
    </w:p>
    <w:p>
      <w:r>
        <w:t>para usar a pasta padrão;</w:t>
      </w:r>
    </w:p>
    <w:p>
      <w:pPr>
        <w:ind w:left="317" w:hanging="259"/>
      </w:pPr>
      <w:r>
        <w:t>1. converse normalmente, confirme o preflight quando quiser realizar a</w:t>
      </w:r>
    </w:p>
    <w:p>
      <w:r>
        <w:t xml:space="preserve">chamada e consulte os resultados em </w:t>
      </w:r>
      <w:r>
        <w:rPr>
          <w:rFonts w:ascii="Consolas" w:hAnsi="Consolas"/>
          <w:sz w:val="19"/>
        </w:rPr>
        <w:t>&lt;Root&gt;\3_Saída</w:t>
      </w:r>
      <w:r>
        <w:t>;</w:t>
      </w:r>
    </w:p>
    <w:p>
      <w:pPr>
        <w:ind w:left="317" w:hanging="259"/>
      </w:pPr>
      <w:r>
        <w:t>1. digite sair no chat para salvar e encerrar normalmente.</w:t>
      </w:r>
    </w:p>
    <w:p>
      <w:r>
        <w:t>Nenhum é o padrão, inclusive ao pressionar Enter. Se não souber qual template usar, escolha Nenhum. Templates servem para instruções estáveis que se repetem em tarefas diferentes; eles não são necessários para liberar capacidades da IA.</w:t>
      </w:r>
    </w:p>
    <w:p>
      <w:r>
        <w:t xml:space="preserve">Arquivo ou pasta é opcional para tarefas puramente textuais. Se a pasta padrão estiver vazia ou contiver apenas formatos não suportados, a aplicação informa que nenhum documento foi carregado e continua com o chat. Templates para Cineclube, revisão de texto, brainstorming e tarefas semelhantes não precisam de um </w:t>
      </w:r>
      <w:r>
        <w:rPr>
          <w:rFonts w:ascii="Consolas" w:hAnsi="Consolas"/>
          <w:sz w:val="19"/>
        </w:rPr>
        <w:t>contexto.txt</w:t>
      </w:r>
      <w:r>
        <w:t xml:space="preserve"> artificial.</w:t>
      </w:r>
    </w:p>
    <w:p>
      <w:r>
        <w:t xml:space="preserve">Esse suporte foi adicionado na v1.1.1. A interface ativa explicitamente </w:t>
      </w:r>
      <w:r>
        <w:rPr>
          <w:rFonts w:ascii="Consolas" w:hAnsi="Consolas"/>
          <w:sz w:val="19"/>
        </w:rPr>
        <w:t>allow_empty</w:t>
      </w:r>
      <w:r>
        <w:t>; a coleta programática continua estrita por padrão.</w:t>
      </w:r>
    </w:p>
    <w:p>
      <w:r>
        <w:t>Uma pasta vazia informada explicitamente tem o mesmo comportamento. Um caminho inexistente ou um arquivo explicitamente não suportado continua produzindo erro apropriado; esses casos não são convertidos silenciosamente em uma sessão vazia.</w:t>
      </w:r>
    </w:p>
    <w:p>
      <w:pPr>
        <w:pStyle w:val="Ttulo2"/>
      </w:pPr>
      <w:r>
        <w:t>3.5 Iniciar manualmente — troubleshooting e desenvolvimento</w:t>
      </w:r>
    </w:p>
    <w:p>
      <w:r>
        <w:t>Se precisar diagnosticar a inicialização ou estiver desenvolvendo, use: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python application\ia_interativa.py</w:t>
      </w:r>
    </w:p>
    <w:p>
      <w:r>
        <w:t>A aplicação apresenta um menu para:</w:t>
      </w:r>
    </w:p>
    <w:p>
      <w:pPr>
        <w:ind w:left="317" w:hanging="259"/>
      </w:pPr>
      <w:r>
        <w:t>1. criar uma nova sessão;</w:t>
      </w:r>
    </w:p>
    <w:p>
      <w:pPr>
        <w:ind w:left="317" w:hanging="259"/>
      </w:pPr>
      <w:r>
        <w:t>2. continuar uma sessão existente;</w:t>
      </w:r>
    </w:p>
    <w:p>
      <w:pPr>
        <w:ind w:left="317" w:hanging="259"/>
      </w:pPr>
      <w:r>
        <w:t>3. listar sessões;</w:t>
      </w:r>
    </w:p>
    <w:p>
      <w:pPr>
        <w:ind w:left="317" w:hanging="259"/>
      </w:pPr>
      <w:r>
        <w:t>4. excluir uma sessão;</w:t>
      </w:r>
    </w:p>
    <w:p>
      <w:pPr>
        <w:ind w:left="317" w:hanging="259"/>
      </w:pPr>
      <w:r>
        <w:t>5. sair.</w:t>
      </w:r>
    </w:p>
    <w:p>
      <w:r>
        <w:t>Ao criar uma sessão, informe um nome e siga o fluxo: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provider -&gt; template opcional -&gt; arquivo ou pasta -&gt; chat</w:t>
      </w:r>
    </w:p>
    <w:p>
      <w:r>
        <w:t xml:space="preserve">No menu de templates, Enter ou </w:t>
      </w:r>
      <w:r>
        <w:rPr>
          <w:rFonts w:ascii="Consolas" w:hAnsi="Consolas"/>
          <w:sz w:val="19"/>
        </w:rPr>
        <w:t>0</w:t>
      </w:r>
      <w:r>
        <w:t xml:space="preserve"> seleciona </w:t>
      </w:r>
      <w:r>
        <w:rPr>
          <w:rFonts w:ascii="Consolas" w:hAnsi="Consolas"/>
          <w:sz w:val="19"/>
        </w:rPr>
        <w:t>[0] Nenhum — conversa normal</w:t>
      </w:r>
      <w:r>
        <w:t xml:space="preserve">. Se não souber qual template usar, escolha Nenhum. Pressionar Enter no campo de entrada usa o default </w:t>
      </w:r>
      <w:r>
        <w:rPr>
          <w:rFonts w:ascii="Consolas" w:hAnsi="Consolas"/>
          <w:sz w:val="19"/>
        </w:rPr>
        <w:t>C:\IA\2_Entrada\batch_teste</w:t>
      </w:r>
      <w:r>
        <w:t>.</w:t>
      </w:r>
    </w:p>
    <w:p>
      <w:r>
        <w:t>Ao continuar uma sessão, os documentos são relidos do caminho salvo. Se esse caminho não existir mais, a aplicação solicita a nova localização.</w:t>
      </w:r>
    </w:p>
    <w:p>
      <w:r>
        <w:t xml:space="preserve">Os arquivos gerados são gravados, por padrão, em </w:t>
      </w:r>
      <w:r>
        <w:rPr>
          <w:rFonts w:ascii="Consolas" w:hAnsi="Consolas"/>
          <w:sz w:val="19"/>
        </w:rPr>
        <w:t>C:\IA\3_Saída</w:t>
      </w:r>
      <w:r>
        <w:t xml:space="preserve">. A raiz operacional pode ser alterada com </w:t>
      </w:r>
      <w:r>
        <w:rPr>
          <w:rFonts w:ascii="Consolas" w:hAnsi="Consolas"/>
          <w:sz w:val="19"/>
        </w:rPr>
        <w:t>IA_ROOT</w:t>
      </w:r>
      <w:r>
        <w:t>, mas isso também muda os caminhos derivados de entrada, saída, prompts, dados e temporários.</w:t>
      </w:r>
    </w:p>
    <w:p>
      <w:r>
        <w:t xml:space="preserve">O launcher gerado pelo setup já define </w:t>
      </w:r>
      <w:r>
        <w:rPr>
          <w:rFonts w:ascii="Consolas" w:hAnsi="Consolas"/>
          <w:sz w:val="19"/>
        </w:rPr>
        <w:t>IA_ROOT</w:t>
      </w:r>
      <w:r>
        <w:t xml:space="preserve"> automaticamente. No uso cotidiano não é necessário criar essa variável manualmente. Ela controla entrada, saída, prompts, dados e temporários; o repositório permanece em </w:t>
      </w:r>
      <w:r>
        <w:rPr>
          <w:rFonts w:ascii="Consolas" w:hAnsi="Consolas"/>
          <w:sz w:val="19"/>
        </w:rPr>
        <w:t>&lt;Root&gt;\api</w:t>
      </w:r>
      <w:r>
        <w:t>.</w:t>
      </w:r>
    </w:p>
    <w:p>
      <w:pPr>
        <w:pStyle w:val="Ttulo1"/>
      </w:pPr>
      <w:r>
        <w:t>4. Uso normal da aplicação</w:t>
      </w:r>
    </w:p>
    <w:p>
      <w:pPr>
        <w:ind w:left="288" w:right="144"/>
        <w:shd w:fill="EAF2F8"/>
      </w:pPr>
      <w:r>
        <w:rPr>
          <w:b/>
        </w:rPr>
        <w:t>Quero apenas usar a IA:</w:t>
      </w:r>
      <w:r>
        <w:t xml:space="preserve"> dê dois cliques em</w:t>
      </w:r>
    </w:p>
    <w:p>
      <w:pPr>
        <w:ind w:left="288" w:right="144"/>
        <w:shd w:fill="EAF2F8"/>
      </w:pPr>
      <w:r>
        <w:rPr>
          <w:rFonts w:ascii="Consolas" w:hAnsi="Consolas"/>
          <w:sz w:val="19"/>
        </w:rPr>
        <w:t>C:\IA\Iniciar IA.bat</w:t>
      </w:r>
      <w:r>
        <w:t>.</w:t>
      </w:r>
    </w:p>
    <w:p>
      <w:pPr>
        <w:ind w:left="288" w:right="144"/>
        <w:shd w:fill="EAF2F8"/>
      </w:pPr>
    </w:p>
    <w:p>
      <w:pPr>
        <w:ind w:left="288" w:right="144"/>
        <w:shd w:fill="EAF2F8"/>
      </w:pPr>
      <w:r>
        <w:rPr>
          <w:b/>
        </w:rPr>
        <w:t>Quero alterar, desenvolver ou testar o sistema:</w:t>
      </w:r>
      <w:r>
        <w:t xml:space="preserve"> abra o VS Code ou o</w:t>
      </w:r>
    </w:p>
    <w:p>
      <w:pPr>
        <w:ind w:left="288" w:right="144"/>
        <w:shd w:fill="EAF2F8"/>
      </w:pPr>
      <w:r>
        <w:t xml:space="preserve">PowerShell e trabalhe dentro de </w:t>
      </w:r>
      <w:r>
        <w:rPr>
          <w:rFonts w:ascii="Consolas" w:hAnsi="Consolas"/>
          <w:sz w:val="19"/>
        </w:rPr>
        <w:t>C:\IA\api</w:t>
      </w:r>
      <w:r>
        <w:t>.</w:t>
      </w:r>
    </w:p>
    <w:p>
      <w:pPr>
        <w:pStyle w:val="Ttulo2"/>
      </w:pPr>
      <w:r>
        <w:t>4.1 Fluxo de uma conversa</w:t>
      </w:r>
    </w:p>
    <w:p>
      <w:r>
        <w:t>Depois de abrir ou criar uma sessão:</w:t>
      </w:r>
    </w:p>
    <w:p>
      <w:pPr>
        <w:ind w:left="317" w:hanging="259"/>
      </w:pPr>
      <w:r>
        <w:t>1. digite a solicitação;</w:t>
      </w:r>
    </w:p>
    <w:p>
      <w:pPr>
        <w:ind w:left="317" w:hanging="259"/>
      </w:pPr>
      <w:r>
        <w:t>2. responda se espera arquivos nesta resposta;</w:t>
      </w:r>
    </w:p>
    <w:p>
      <w:pPr>
        <w:ind w:left="317" w:hanging="259"/>
      </w:pPr>
      <w:r>
        <w:t>3. revise o preflight local;</w:t>
      </w:r>
    </w:p>
    <w:p>
      <w:pPr>
        <w:ind w:left="317" w:hanging="259"/>
      </w:pPr>
      <w:r>
        <w:t>4. confirme ou cancele a chamada;</w:t>
      </w:r>
    </w:p>
    <w:p>
      <w:pPr>
        <w:ind w:left="317" w:hanging="259"/>
      </w:pPr>
      <w:r>
        <w:t>5. leia a resposta e confira os arquivos criados;</w:t>
      </w:r>
    </w:p>
    <w:p>
      <w:pPr>
        <w:ind w:left="317" w:hanging="259"/>
      </w:pPr>
      <w:r>
        <w:t>6. consulte o consumo do turno apresentado pela aplicação.</w:t>
      </w:r>
    </w:p>
    <w:p>
      <w:r>
        <w:t>O template é escolhido somente durante a criação e permanece associado à sessão. Não existe comando para trocá-lo durante o chat na v1. Ao continuar uma sessão, a aplicação mostra seu nome sem perguntar novamente.</w:t>
      </w:r>
    </w:p>
    <w:p>
      <w:r>
        <w:t xml:space="preserve">Se a pergunta </w:t>
      </w:r>
      <w:r>
        <w:rPr>
          <w:b/>
        </w:rPr>
        <w:t>“Espera arquivos nesta resposta?”</w:t>
      </w:r>
      <w:r>
        <w:t xml:space="preserve"> receber </w:t>
      </w:r>
      <w:r>
        <w:rPr>
          <w:rFonts w:ascii="Consolas" w:hAnsi="Consolas"/>
          <w:sz w:val="19"/>
        </w:rPr>
        <w:t>s</w:t>
      </w:r>
      <w:r>
        <w:t xml:space="preserve">, </w:t>
      </w:r>
      <w:r>
        <w:rPr>
          <w:rFonts w:ascii="Consolas" w:hAnsi="Consolas"/>
          <w:sz w:val="19"/>
        </w:rPr>
        <w:t>sim</w:t>
      </w:r>
      <w:r>
        <w:t xml:space="preserve">, </w:t>
      </w:r>
      <w:r>
        <w:rPr>
          <w:rFonts w:ascii="Consolas" w:hAnsi="Consolas"/>
          <w:sz w:val="19"/>
        </w:rPr>
        <w:t>y</w:t>
      </w:r>
      <w:r>
        <w:t xml:space="preserve"> ou </w:t>
      </w:r>
      <w:r>
        <w:rPr>
          <w:rFonts w:ascii="Consolas" w:hAnsi="Consolas"/>
          <w:sz w:val="19"/>
        </w:rPr>
        <w:t>yes</w:t>
      </w:r>
      <w:r>
        <w:t xml:space="preserve">, o engine usa </w:t>
      </w:r>
      <w:r>
        <w:rPr>
          <w:rFonts w:ascii="Consolas" w:hAnsi="Consolas"/>
          <w:sz w:val="19"/>
        </w:rPr>
        <w:t>expect_outputs=True</w:t>
      </w:r>
      <w:r>
        <w:t xml:space="preserve"> e exige uma resposta estruturada válida. Qualquer outra resposta mantém o modo textual compatível.</w:t>
      </w:r>
    </w:p>
    <w:p>
      <w:pPr>
        <w:pStyle w:val="Ttulo2"/>
      </w:pPr>
      <w:r>
        <w:t>4.2 Comandos durante o chat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sair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 a sessão e encerra o chat.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limpar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Apaga histórico recente, pendências e resumo da conversa.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uso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o usage total registrado localmente.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provider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Troca o provider; permite manter ou apagar o histórico.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salvar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 a sessão imediatamente.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multiline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multi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Abre entrada de várias linhas.</w:t>
            </w:r>
          </w:p>
        </w:tc>
      </w:tr>
    </w:tbl>
    <w:p>
      <w:pPr>
        <w:spacing w:after="20"/>
      </w:pPr>
    </w:p>
    <w:p>
      <w:r>
        <w:t>Os comandos digitados dentro do modo multiline são tratados como conteúdo da mensagem, e não como comandos da aplicação.</w:t>
      </w:r>
    </w:p>
    <w:p>
      <w:pPr>
        <w:pStyle w:val="Ttulo2"/>
      </w:pPr>
      <w:r>
        <w:t>4.3 Mensagens com várias linhas</w:t>
      </w:r>
    </w:p>
    <w:p>
      <w:r>
        <w:t xml:space="preserve">No prompt </w:t>
      </w:r>
      <w:r>
        <w:rPr>
          <w:rFonts w:ascii="Consolas" w:hAnsi="Consolas"/>
          <w:sz w:val="19"/>
        </w:rPr>
        <w:t>Você:</w:t>
      </w:r>
      <w:r>
        <w:t>, digite: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multiline</w:t>
      </w:r>
    </w:p>
    <w:p>
      <w:r>
        <w:t>Cole ou escreva quantas linhas quiser. Encerre com uma linha contendo somente: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/fim</w:t>
      </w:r>
    </w:p>
    <w:p>
      <w:r>
        <w:t xml:space="preserve">O terminador </w:t>
      </w:r>
      <w:r>
        <w:rPr>
          <w:rFonts w:ascii="Consolas" w:hAnsi="Consolas"/>
          <w:sz w:val="19"/>
        </w:rPr>
        <w:t>/fim</w:t>
      </w:r>
      <w:r>
        <w:t xml:space="preserve"> não faz parte da mensagem enviada. Se não houver conteúdo antes dele, nenhuma mensagem é enviada.</w:t>
      </w:r>
    </w:p>
    <w:p>
      <w:pPr>
        <w:pStyle w:val="Ttulo2"/>
      </w:pPr>
      <w:r>
        <w:t>4.4 Troca de provider</w:t>
      </w:r>
    </w:p>
    <w:p>
      <w:r>
        <w:t xml:space="preserve">Digite </w:t>
      </w:r>
      <w:r>
        <w:rPr>
          <w:rFonts w:ascii="Consolas" w:hAnsi="Consolas"/>
          <w:sz w:val="19"/>
        </w:rPr>
        <w:t>provider</w:t>
      </w:r>
      <w:r>
        <w:t>, escolha o novo provider e decida se deseja manter o histórico. Os documentos carregados permanecem na sessão. Se o histórico for apagado, o resumo e as pendências também são limpos.</w:t>
      </w:r>
    </w:p>
    <w:p>
      <w:pPr>
        <w:pStyle w:val="Ttulo2"/>
      </w:pPr>
      <w:r>
        <w:t>4.5 Autosave e contexto</w:t>
      </w:r>
    </w:p>
    <w:p>
      <w:r>
        <w:t>A sessão é salva na criação, nas mudanças importantes e depois de cada turno bem-sucedido. Uma resposta estruturada inválida ou uma falha do provider não adiciona a mensagem ao histórico.</w:t>
      </w:r>
    </w:p>
    <w:p>
      <w:r>
        <w:t>O contexto combina resumo anterior, mensagens recentes, solicitação atual e documentos. Quando mensagens antigas suficientes aguardam compactação, a CLI explica que haverá uma chamada adicional, executa um preflight separado e pede confirmação antes de resumir a memória.</w:t>
      </w:r>
    </w:p>
    <w:p>
      <w:pPr>
        <w:pStyle w:val="Ttulo1"/>
      </w:pPr>
      <w:r>
        <w:t>5. Geração de arquivos</w:t>
      </w:r>
    </w:p>
    <w:p>
      <w:r>
        <w:t xml:space="preserve">O contrato de saída aceita </w:t>
      </w:r>
      <w:r>
        <w:rPr>
          <w:rFonts w:ascii="Consolas" w:hAnsi="Consolas"/>
          <w:sz w:val="19"/>
        </w:rPr>
        <w:t>txt</w:t>
      </w:r>
      <w:r>
        <w:t xml:space="preserve">, </w:t>
      </w:r>
      <w:r>
        <w:rPr>
          <w:rFonts w:ascii="Consolas" w:hAnsi="Consolas"/>
          <w:sz w:val="19"/>
        </w:rPr>
        <w:t>md</w:t>
      </w:r>
      <w:r>
        <w:t xml:space="preserve">, </w:t>
      </w:r>
      <w:r>
        <w:rPr>
          <w:rFonts w:ascii="Consolas" w:hAnsi="Consolas"/>
          <w:sz w:val="19"/>
        </w:rPr>
        <w:t>docx</w:t>
      </w:r>
      <w:r>
        <w:t xml:space="preserve">, </w:t>
      </w:r>
      <w:r>
        <w:rPr>
          <w:rFonts w:ascii="Consolas" w:hAnsi="Consolas"/>
          <w:sz w:val="19"/>
        </w:rPr>
        <w:t>pdf</w:t>
      </w:r>
      <w:r>
        <w:t xml:space="preserve"> e </w:t>
      </w:r>
      <w:r>
        <w:rPr>
          <w:rFonts w:ascii="Consolas" w:hAnsi="Consolas"/>
          <w:sz w:val="19"/>
        </w:rPr>
        <w:t>xlsx</w:t>
      </w:r>
      <w:r>
        <w:t>. O engine valida todos os pedidos e planeja filenames, extensões, colisões e sheets antes da primeira escrita.</w:t>
      </w:r>
    </w:p>
    <w:p>
      <w:pPr>
        <w:pStyle w:val="Ttulo2"/>
      </w:pPr>
      <w:r>
        <w:t>5.1 TXT</w:t>
      </w:r>
    </w:p>
    <w:p>
      <w:pPr>
        <w:pStyle w:val="Commarcadores"/>
      </w:pPr>
      <w:r>
        <w:t>Suporta texto simples em UTF-8.</w:t>
      </w:r>
    </w:p>
    <w:p>
      <w:pPr>
        <w:pStyle w:val="Commarcadores"/>
      </w:pPr>
      <w:r>
        <w:t>É apropriado para conteúdo portátil, logs, listas e integração simples.</w:t>
      </w:r>
    </w:p>
    <w:p>
      <w:pPr>
        <w:pStyle w:val="Commarcadores"/>
      </w:pPr>
      <w:r>
        <w:t>Não preserva formatação rica.</w:t>
      </w:r>
    </w:p>
    <w:p>
      <w:pPr>
        <w:pStyle w:val="Ttulo2"/>
      </w:pPr>
      <w:r>
        <w:t>5.2 Markdown (</w:t>
      </w:r>
      <w:r>
        <w:rPr>
          <w:rFonts w:ascii="Consolas" w:hAnsi="Consolas"/>
          <w:sz w:val="19"/>
        </w:rPr>
        <w:t>.md</w:t>
      </w:r>
      <w:r>
        <w:t>)</w:t>
      </w:r>
    </w:p>
    <w:p>
      <w:pPr>
        <w:pStyle w:val="Commarcadores"/>
      </w:pPr>
      <w:r>
        <w:t>Salva o conteúdo textual em UTF-8.</w:t>
      </w:r>
    </w:p>
    <w:p>
      <w:pPr>
        <w:pStyle w:val="Commarcadores"/>
      </w:pPr>
      <w:r>
        <w:t>É apropriado para documentação e texto com marcação Markdown.</w:t>
      </w:r>
    </w:p>
    <w:p>
      <w:pPr>
        <w:pStyle w:val="Commarcadores"/>
      </w:pPr>
      <w:r>
        <w:t>O exporter não transforma Markdown em layout visual; ele preserva o texto.</w:t>
      </w:r>
    </w:p>
    <w:p>
      <w:pPr>
        <w:pStyle w:val="Ttulo2"/>
      </w:pPr>
      <w:r>
        <w:t>5.3 DOCX</w:t>
      </w:r>
    </w:p>
    <w:p>
      <w:pPr>
        <w:pStyle w:val="Commarcadores"/>
      </w:pPr>
      <w:r>
        <w:t>Suporta um título opcional e o conteúdo como texto.</w:t>
      </w:r>
    </w:p>
    <w:p>
      <w:pPr>
        <w:pStyle w:val="Commarcadores"/>
      </w:pPr>
      <w:r>
        <w:t>É apropriado quando o resultado precisa ser aberto e editado no Word.</w:t>
      </w:r>
    </w:p>
    <w:p>
      <w:pPr>
        <w:pStyle w:val="Commarcadores"/>
      </w:pPr>
      <w:r>
        <w:t>Na v1 não há tabelas estruturadas, imagens inseridas automaticamente nem</w:t>
      </w:r>
    </w:p>
    <w:p>
      <w:r>
        <w:t>renderização Markdown avançada.</w:t>
      </w:r>
    </w:p>
    <w:p>
      <w:pPr>
        <w:pStyle w:val="Commarcadores"/>
      </w:pPr>
      <w:r>
        <w:t>O conteúdo é adicionado como um parágrafo textual, não como um modelo rico</w:t>
      </w:r>
    </w:p>
    <w:p>
      <w:r>
        <w:t>de seções e estilos.</w:t>
      </w:r>
    </w:p>
    <w:p>
      <w:pPr>
        <w:pStyle w:val="Ttulo2"/>
      </w:pPr>
      <w:r>
        <w:t>5.4 PDF</w:t>
      </w:r>
    </w:p>
    <w:p>
      <w:pPr>
        <w:pStyle w:val="Commarcadores"/>
      </w:pPr>
      <w:r>
        <w:t>Suporta um título opcional e parágrafos de texto em página A4.</w:t>
      </w:r>
    </w:p>
    <w:p>
      <w:pPr>
        <w:pStyle w:val="Commarcadores"/>
      </w:pPr>
      <w:r>
        <w:t>É apropriado para distribuição de um documento textual estável.</w:t>
      </w:r>
    </w:p>
    <w:p>
      <w:pPr>
        <w:pStyle w:val="Commarcadores"/>
      </w:pPr>
      <w:r>
        <w:t>Na v1 não há tabelas estruturadas, imagens inseridas automaticamente nem</w:t>
      </w:r>
    </w:p>
    <w:p>
      <w:r>
        <w:t>renderização Markdown avançada.</w:t>
      </w:r>
    </w:p>
    <w:p>
      <w:pPr>
        <w:pStyle w:val="Commarcadores"/>
      </w:pPr>
      <w:r>
        <w:t>Texto recebido não é interpretado como markup do ReportLab.</w:t>
      </w:r>
    </w:p>
    <w:p>
      <w:pPr>
        <w:pStyle w:val="Ttulo2"/>
      </w:pPr>
      <w:r>
        <w:t>5.5 XLSX linear</w:t>
      </w:r>
    </w:p>
    <w:p>
      <w:pPr>
        <w:pStyle w:val="Commarcadores"/>
      </w:pPr>
      <w:r>
        <w:t xml:space="preserve">Usado quando um output XLSX contém texto, mas nenhuma </w:t>
      </w:r>
      <w:r>
        <w:rPr>
          <w:rFonts w:ascii="Consolas" w:hAnsi="Consolas"/>
          <w:sz w:val="19"/>
        </w:rPr>
        <w:t>ResultTable</w:t>
      </w:r>
      <w:r>
        <w:t>.</w:t>
      </w:r>
    </w:p>
    <w:p>
      <w:pPr>
        <w:pStyle w:val="Commarcadores"/>
      </w:pPr>
      <w:r>
        <w:t xml:space="preserve">Cria a sheet </w:t>
      </w:r>
      <w:r>
        <w:rPr>
          <w:rFonts w:ascii="Consolas" w:hAnsi="Consolas"/>
          <w:sz w:val="19"/>
        </w:rPr>
        <w:t>Resultado</w:t>
      </w:r>
      <w:r>
        <w:t>, com título na primeira linha e o conteúdo dividido</w:t>
      </w:r>
    </w:p>
    <w:p>
      <w:r>
        <w:t>em linhas na coluna A.</w:t>
      </w:r>
    </w:p>
    <w:p>
      <w:pPr>
        <w:pStyle w:val="Commarcadores"/>
      </w:pPr>
      <w:r>
        <w:t>É útil para listas ou conteúdo predominantemente textual em planilha.</w:t>
      </w:r>
    </w:p>
    <w:p>
      <w:pPr>
        <w:pStyle w:val="Ttulo2"/>
      </w:pPr>
      <w:r>
        <w:t>5.6 XLSX tabular</w:t>
      </w:r>
    </w:p>
    <w:p>
      <w:pPr>
        <w:pStyle w:val="Commarcadores"/>
      </w:pPr>
      <w:r>
        <w:t>Usado quando o output XLSX contém tabelas estruturadas.</w:t>
      </w:r>
    </w:p>
    <w:p>
      <w:pPr>
        <w:pStyle w:val="Commarcadores"/>
      </w:pPr>
      <w:r>
        <w:t>Cria uma sheet por tabela, com headers opcionais e rows.</w:t>
      </w:r>
    </w:p>
    <w:p>
      <w:pPr>
        <w:pStyle w:val="Commarcadores"/>
      </w:pPr>
      <w:r>
        <w:t>Nomes de sheets são normalizados, limitados e desambiguados no planning.</w:t>
      </w:r>
    </w:p>
    <w:p>
      <w:pPr>
        <w:pStyle w:val="Commarcadores"/>
      </w:pPr>
      <w:r>
        <w:t>É o formato estruturado da v1 para dados tabulares. Para tabelas reais,</w:t>
      </w:r>
    </w:p>
    <w:p>
      <w:r>
        <w:t>prefira XLSX a DOCX ou PDF.</w:t>
      </w:r>
    </w:p>
    <w:p>
      <w:pPr>
        <w:pStyle w:val="Ttulo1"/>
      </w:pPr>
      <w:r>
        <w:t>6. Trabalhando com imagens</w:t>
      </w:r>
    </w:p>
    <w:p>
      <w:r>
        <w:t>O engine aceita imagens independentes e imagens encontradas dentro de DOCX ou PDF. Os bytes visuais não são convertidos em texto: são enviados pelos adapters multimodais, acompanhados de identidade textual.</w:t>
      </w:r>
    </w:p>
    <w:p>
      <w:pPr>
        <w:pStyle w:val="Ttulo2"/>
      </w:pPr>
      <w:r>
        <w:t>6.1 Imagens externas</w:t>
      </w:r>
    </w:p>
    <w:p>
      <w:r>
        <w:t>Uma imagem fornecida como arquivo independente mantém o filename original, incluindo espaços, maiúsculas e extensão. Quando ela for relevante para um documento, a referência manual recomendada é: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IMAGEM: filename]</w:t>
        <w:br/>
        <w:t>Legenda sugerida: Figura X – descrição objetiva.</w:t>
      </w:r>
    </w:p>
    <w:p>
      <w:r>
        <w:t>Exemplo genérico: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IMAGEM: Foto Principal.jpeg]</w:t>
      </w:r>
    </w:p>
    <w:p>
      <w:r>
        <w:t>Não renomeie a imagem, não troque a extensão e não substitua o nome externo por identificadores internos.</w:t>
      </w:r>
    </w:p>
    <w:p>
      <w:pPr>
        <w:pStyle w:val="Ttulo2"/>
      </w:pPr>
      <w:r>
        <w:t>6.2 Imagens internas de DOCX ou PDF</w:t>
      </w:r>
    </w:p>
    <w:p>
      <w:r>
        <w:t>Imagens embutidas permanecem vinculadas ao documento de origem. Use: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 DO DOCUMENTO: documento | localização | descrição]</w:t>
        <w:br/>
        <w:t>Legenda sugerida: Figura X – descrição objetiva.</w:t>
      </w:r>
    </w:p>
    <w:p>
      <w:r>
        <w:t>A localização pode ser uma página, posição, seção, tabela ou anexo quando essa informação estiver disponível. Não apresente uma imagem interna como se fosse um arquivo independente acessível ao usuário.</w:t>
      </w:r>
    </w:p>
    <w:p>
      <w:pPr>
        <w:pStyle w:val="Ttulo2"/>
      </w:pPr>
      <w:r>
        <w:t>6.3 Seleção semântica</w:t>
      </w:r>
    </w:p>
    <w:p>
      <w:r>
        <w:t>O modelo pode analisar todas as imagens disponíveis, selecionar somente as pertinentes, ignorar imagens irrelevantes e associar cada uma à seção adequada. Não é necessário usar todas as imagens nem repetir a mesma imagem sem motivo.</w:t>
      </w:r>
    </w:p>
    <w:p>
      <w:r>
        <w:t xml:space="preserve">A v1 produz apenas os marcadores. Ela </w:t>
      </w:r>
      <w:r>
        <w:rPr>
          <w:b/>
        </w:rPr>
        <w:t>não insere fisicamente imagens</w:t>
      </w:r>
      <w:r>
        <w:t xml:space="preserve"> em DOCX ou PDF.</w:t>
      </w:r>
    </w:p>
    <w:p>
      <w:pPr>
        <w:pStyle w:val="Ttulo2"/>
      </w:pPr>
      <w:r>
        <w:t>6.4 Cautela técnica</w:t>
      </w:r>
    </w:p>
    <w:p>
      <w:r>
        <w:t>Fotografia é evidência visual, não prova automática de uma propriedade que não possa ser observada. Uma imagem isolada não comprova, por exemplo:</w:t>
      </w:r>
    </w:p>
    <w:p>
      <w:pPr>
        <w:pStyle w:val="Commarcadores"/>
      </w:pPr>
      <w:r>
        <w:t>conformidade normativa completa;</w:t>
      </w:r>
    </w:p>
    <w:p>
      <w:pPr>
        <w:pStyle w:val="Commarcadores"/>
      </w:pPr>
      <w:r>
        <w:t>dimensão exata sem escala ou medição;</w:t>
      </w:r>
    </w:p>
    <w:p>
      <w:pPr>
        <w:pStyle w:val="Commarcadores"/>
      </w:pPr>
      <w:r>
        <w:t>continuidade elétrica ou resistência de isolamento;</w:t>
      </w:r>
    </w:p>
    <w:p>
      <w:pPr>
        <w:pStyle w:val="Commarcadores"/>
      </w:pPr>
      <w:r>
        <w:t>capacidade elétrica;</w:t>
      </w:r>
    </w:p>
    <w:p>
      <w:pPr>
        <w:pStyle w:val="Commarcadores"/>
      </w:pPr>
      <w:r>
        <w:t>torque aplicado;</w:t>
      </w:r>
    </w:p>
    <w:p>
      <w:pPr>
        <w:pStyle w:val="Commarcadores"/>
      </w:pPr>
      <w:r>
        <w:t>aterramento efetivo;</w:t>
      </w:r>
    </w:p>
    <w:p>
      <w:pPr>
        <w:pStyle w:val="Commarcadores"/>
      </w:pPr>
      <w:r>
        <w:t>condição interna ou integridade funcional não visível.</w:t>
      </w:r>
    </w:p>
    <w:p>
      <w:r>
        <w:t>Quando só houver evidência visual, prefira expressões como “visualmente observado”, “a imagem indica”, “aparentemente”, “é possível observar” e “requer confirmação em campo, por medição, ensaio ou documentação”. Fatos explicitamente comprovados nos documentos não devem ser enfraquecidos. Se texto e fotografia divergirem, registre a divergência.</w:t>
      </w:r>
    </w:p>
    <w:p>
      <w:pPr>
        <w:pStyle w:val="Ttulo2"/>
      </w:pPr>
      <w:r>
        <w:t>6.5 Template multimodal</w:t>
      </w:r>
    </w:p>
    <w:p>
      <w:r>
        <w:t>O template oficial está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C:\IA\4_Prompts\relatorio_multimodal_com_imagens.md</w:t>
      </w:r>
    </w:p>
    <w:p>
      <w:r>
        <w:t>Ele reúne as regras de referência manual, seleção semântica, rastreabilidade e cautela técnica. Seu uso é opt-in; ele não é acrescentado automaticamente a todas as solicitações.</w:t>
      </w:r>
    </w:p>
    <w:p>
      <w:pPr>
        <w:pStyle w:val="Ttulo1"/>
      </w:pPr>
      <w:r>
        <w:t>7. Prompts externos</w:t>
      </w:r>
    </w:p>
    <w:p>
      <w:r>
        <w:rPr>
          <w:rFonts w:ascii="Consolas" w:hAnsi="Consolas"/>
          <w:sz w:val="19"/>
        </w:rPr>
        <w:t>C:\IA\4_Prompts</w:t>
      </w:r>
      <w:r>
        <w:t xml:space="preserve"> é uma biblioteca opcional de instruções reutilizáveis. Crie um template quando perceber que instruções estáveis estão sendo repetidas em tarefas diferentes, não apenas porque uma tarefa é possível. Antes de criar outro arquivo, verifique se um template existente já cobre a necessidade.</w:t>
      </w:r>
    </w:p>
    <w:p>
      <w:r>
        <w:t>Os oficiais são: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 geral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resumir.md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síntese objetiva, preservando os fatos relevantes.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analisar_documentos.md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Correlaciona arquivos e identifica fatos, divergências, lacunas e pontos relevantes.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comparar_arquivos.md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 informações equivalentes e destaca convergências, divergências e ausências.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relatorio_multimodal_com_imagens.md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relatório e referencia imagens relevantes para inserção manual.</w:t>
            </w:r>
          </w:p>
        </w:tc>
      </w:tr>
    </w:tbl>
    <w:p>
      <w:pPr>
        <w:spacing w:after="20"/>
      </w:pPr>
    </w:p>
    <w:p>
      <w:r>
        <w:t>Templates destinados ao menu começam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# Nome humano</w:t>
        <w:br/>
        <w:t>&gt; Descrição: descrição curta</w:t>
      </w:r>
    </w:p>
    <w:p>
      <w:r>
        <w:rPr>
          <w:rFonts w:ascii="Consolas" w:hAnsi="Consolas"/>
          <w:sz w:val="19"/>
        </w:rPr>
        <w:t>load_prompt()</w:t>
      </w:r>
      <w:r>
        <w:t xml:space="preserve"> aceita um nome sem extensão, um filename </w:t>
      </w:r>
      <w:r>
        <w:rPr>
          <w:rFonts w:ascii="Consolas" w:hAnsi="Consolas"/>
          <w:sz w:val="19"/>
        </w:rPr>
        <w:t>.md</w:t>
      </w:r>
      <w:r>
        <w:t xml:space="preserve"> ou </w:t>
      </w:r>
      <w:r>
        <w:rPr>
          <w:rFonts w:ascii="Consolas" w:hAnsi="Consolas"/>
          <w:sz w:val="19"/>
        </w:rPr>
        <w:t>.txt</w:t>
      </w:r>
      <w:r>
        <w:t>, ou um caminho completo. Sem diretório explícito, procura na pasta operacional de prompts. O workflow pode combinar o template carregado com a instrução específica do usuário. A metadata de apresentação é removida antes do envio ao modelo.</w:t>
      </w:r>
    </w:p>
    <w:p>
      <w:r>
        <w:rPr>
          <w:rFonts w:ascii="Consolas" w:hAnsi="Consolas"/>
          <w:sz w:val="19"/>
        </w:rPr>
        <w:t>discover_prompt_templates()</w:t>
      </w:r>
      <w:r>
        <w:t xml:space="preserve"> inclui no menu somente </w:t>
      </w:r>
      <w:r>
        <w:rPr>
          <w:rFonts w:ascii="Consolas" w:hAnsi="Consolas"/>
          <w:sz w:val="19"/>
        </w:rPr>
        <w:t>.md</w:t>
      </w:r>
      <w:r>
        <w:t>/</w:t>
      </w:r>
      <w:r>
        <w:rPr>
          <w:rFonts w:ascii="Consolas" w:hAnsi="Consolas"/>
          <w:sz w:val="19"/>
        </w:rPr>
        <w:t>.txt</w:t>
      </w:r>
      <w:r>
        <w:t xml:space="preserve"> com metadata válida. Arquivos experimentais sem metadata continuam carregáveis explicitamente, mas não aparecem. Nenhum é sempre o default; não há seleção automática baseada na pergunta.</w:t>
      </w:r>
    </w:p>
    <w:p>
      <w:pPr>
        <w:pStyle w:val="Ttulo1"/>
      </w:pPr>
      <w:r>
        <w:t>8. Providers e modelos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API usada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Variável de modelo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Modelo native comprovado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Responses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gpt-5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Anthropic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Messages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claude-sonnet-5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Gemini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google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Interactions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gemini-3.5-flash</w:t>
            </w:r>
          </w:p>
        </w:tc>
      </w:tr>
    </w:tbl>
    <w:p>
      <w:pPr>
        <w:spacing w:after="20"/>
      </w:pPr>
    </w:p>
    <w:p>
      <w:r>
        <w:t>Os nomes de modelo são lidos dinamicamente do ambiente a cada operação. Os modelos da última coluna são os que possuem evidência local de smoke native structured na v1; eles não são uma lista de todos os modelos possíveis nem uma obrigação permanente.</w:t>
      </w:r>
    </w:p>
    <w:p>
      <w:r>
        <w:t xml:space="preserve">Para </w:t>
      </w:r>
      <w:r>
        <w:rPr>
          <w:rFonts w:ascii="Consolas" w:hAnsi="Consolas"/>
          <w:sz w:val="19"/>
        </w:rPr>
        <w:t>expect_outputs=True</w:t>
      </w:r>
      <w:r>
        <w:t>, a decisão considera o provider normalizado e o modelo documental efetivamente configurado:</w:t>
      </w:r>
    </w:p>
    <w:p>
      <w:pPr>
        <w:pStyle w:val="Commarcadores"/>
      </w:pPr>
      <w:r>
        <w:t>combinação comprovada (</w:t>
      </w:r>
      <w:r>
        <w:rPr>
          <w:rFonts w:ascii="Consolas" w:hAnsi="Consolas"/>
          <w:sz w:val="19"/>
        </w:rPr>
        <w:t>supported</w:t>
      </w:r>
      <w:r>
        <w:t>): usa structured output nativo antes da</w:t>
      </w:r>
    </w:p>
    <w:p>
      <w:r>
        <w:t>chamada;</w:t>
      </w:r>
    </w:p>
    <w:p>
      <w:pPr>
        <w:pStyle w:val="Commarcadores"/>
      </w:pPr>
      <w:r>
        <w:t>modelo não comprovado (</w:t>
      </w:r>
      <w:r>
        <w:rPr>
          <w:rFonts w:ascii="Consolas" w:hAnsi="Consolas"/>
          <w:sz w:val="19"/>
        </w:rPr>
        <w:t>unknown</w:t>
      </w:r>
      <w:r>
        <w:t>): usa prompt estruturado legado antes da</w:t>
      </w:r>
    </w:p>
    <w:p>
      <w:r>
        <w:t>chamada e mantém o parser forte;</w:t>
      </w:r>
    </w:p>
    <w:p>
      <w:pPr>
        <w:pStyle w:val="Commarcadores"/>
      </w:pPr>
      <w:r>
        <w:rPr>
          <w:rFonts w:ascii="Consolas" w:hAnsi="Consolas"/>
          <w:sz w:val="19"/>
        </w:rPr>
        <w:t>unknown</w:t>
      </w:r>
      <w:r>
        <w:t xml:space="preserve"> não significa necessariamente incompatível.</w:t>
      </w:r>
    </w:p>
    <w:p>
      <w:r>
        <w:t xml:space="preserve">Depois que uma chamada native começa, não existe uma segunda chamada automática em modo legado. Refusal, resposta incompleta, rejeição do schema, quota e demais </w:t>
      </w:r>
      <w:r>
        <w:rPr>
          <w:rFonts w:ascii="Consolas" w:hAnsi="Consolas"/>
          <w:sz w:val="19"/>
        </w:rPr>
        <w:t>ProviderError</w:t>
      </w:r>
      <w:r>
        <w:t xml:space="preserve"> são propagados. Isso evita custo e geração duplicados.</w:t>
      </w:r>
    </w:p>
    <w:p>
      <w:r>
        <w:t xml:space="preserve">Os adapters consultam defaults próprios quando a variável não está definida. Como defaults e modelos disponíveis podem evoluir, consulte o código e o </w:t>
      </w:r>
      <w:r>
        <w:rPr>
          <w:rFonts w:ascii="Consolas" w:hAnsi="Consolas"/>
          <w:sz w:val="19"/>
        </w:rPr>
        <w:t>PROJECT_STATE.md</w:t>
      </w:r>
      <w:r>
        <w:t xml:space="preserve"> antes de assumir que o default atual possui capability native comprovada.</w:t>
      </w:r>
    </w:p>
    <w:p>
      <w:pPr>
        <w:pStyle w:val="Ttulo1"/>
      </w:pPr>
      <w:r>
        <w:t xml:space="preserve">9. </w:t>
      </w:r>
      <w:r>
        <w:rPr>
          <w:rFonts w:ascii="Consolas" w:hAnsi="Consolas"/>
          <w:sz w:val="19"/>
        </w:rPr>
        <w:t>.env</w:t>
      </w:r>
      <w:r>
        <w:t xml:space="preserve"> e variáveis temporárias</w:t>
      </w:r>
    </w:p>
    <w:p>
      <w:pPr>
        <w:pStyle w:val="Ttulo2"/>
      </w:pPr>
      <w:r>
        <w:t>9.1 Configuração persistente no projeto</w:t>
      </w:r>
    </w:p>
    <w:p>
      <w:r>
        <w:t xml:space="preserve">Exemplo seguro de </w:t>
      </w:r>
      <w:r>
        <w:rPr>
          <w:rFonts w:ascii="Consolas" w:hAnsi="Consolas"/>
          <w:sz w:val="19"/>
        </w:rPr>
        <w:t>C:\IA\api\.env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OPENAI_API_KEY=...</w:t>
        <w:br/>
        <w:t>ANTHROPIC_API_KEY=...</w:t>
        <w:br/>
        <w:t>GEMINI_API_KEY=...</w:t>
        <w:br/>
        <w:br/>
        <w:t>OPENAI_MODEL=...</w:t>
        <w:br/>
        <w:t>ANTHROPIC_MODEL=...</w:t>
        <w:br/>
        <w:t>GEMINI_MODEL=...</w:t>
      </w:r>
    </w:p>
    <w:p>
      <w:r>
        <w:t xml:space="preserve">O </w:t>
      </w:r>
      <w:r>
        <w:rPr>
          <w:rFonts w:ascii="Consolas" w:hAnsi="Consolas"/>
          <w:sz w:val="19"/>
        </w:rPr>
        <w:t>.env</w:t>
      </w:r>
      <w:r>
        <w:t xml:space="preserve"> persiste entre reinicializações do terminal e é carregado pelo projeto. Não use esse arquivo como documentação e nunca versione credenciais.</w:t>
      </w:r>
    </w:p>
    <w:p>
      <w:pPr>
        <w:pStyle w:val="Ttulo2"/>
      </w:pPr>
      <w:r>
        <w:t>9.2 Configuração temporária no PowerShell</w:t>
      </w:r>
    </w:p>
    <w:p>
      <w:r>
        <w:t>Para trocar o Gemini apenas na sessão atual do PowerShell: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$env:GEMINI_MODEL="gemini-3.5-flash"</w:t>
      </w:r>
    </w:p>
    <w:p>
      <w:r>
        <w:t xml:space="preserve">O PowerShell </w:t>
      </w:r>
      <w:r>
        <w:rPr>
          <w:b/>
        </w:rPr>
        <w:t>não imprime nada quando essa atribuição funciona</w:t>
      </w:r>
      <w:r>
        <w:t>. Para consultar o valor vigente: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</w:t>
      </w:r>
    </w:p>
    <w:p>
      <w:r>
        <w:t xml:space="preserve">O mesmo padrão vale para </w:t>
      </w:r>
      <w:r>
        <w:rPr>
          <w:rFonts w:ascii="Consolas" w:hAnsi="Consolas"/>
          <w:sz w:val="19"/>
        </w:rPr>
        <w:t>OPENAI_MODEL</w:t>
      </w:r>
      <w:r>
        <w:t xml:space="preserve"> e </w:t>
      </w:r>
      <w:r>
        <w:rPr>
          <w:rFonts w:ascii="Consolas" w:hAnsi="Consolas"/>
          <w:sz w:val="19"/>
        </w:rPr>
        <w:t>ANTHROPIC_MODEL</w:t>
      </w:r>
      <w:r>
        <w:t xml:space="preserve">. Uma variável </w:t>
      </w:r>
      <w:r>
        <w:rPr>
          <w:rFonts w:ascii="Consolas" w:hAnsi="Consolas"/>
          <w:sz w:val="19"/>
        </w:rPr>
        <w:t>$env:...</w:t>
      </w:r>
      <w:r>
        <w:t xml:space="preserve"> vale para a sessão atual e os processos iniciados por ela; ao fechar o terminal, ela normalmente desaparece. Uma variável do processo tem precedência sobre o valor carregado do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Ttulo1"/>
      </w:pPr>
      <w:r>
        <w:t>10. Estrutura de diretórios</w:t>
      </w:r>
    </w:p>
    <w:p>
      <w:r>
        <w:t xml:space="preserve">Árvore operacional observada em </w:t>
      </w:r>
      <w:r>
        <w:rPr>
          <w:rFonts w:ascii="Consolas" w:hAnsi="Consolas"/>
          <w:sz w:val="19"/>
        </w:rPr>
        <w:t>C:\IA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</w:t>
        <w:br/>
        <w:t>├── 0_Scripts       # launchers e utilitários locais existentes</w:t>
        <w:br/>
        <w:t>├── 1_Projetos      # área reservada para projetos do usuário</w:t>
        <w:br/>
        <w:t>├── 2_Entrada       # arquivos de entrada</w:t>
        <w:br/>
        <w:t>├── 3_Saída         # resultados gerados</w:t>
        <w:br/>
        <w:t>├── 4_Prompts       # templates externos reutilizáveis</w:t>
        <w:br/>
        <w:t>├── 5_Modelos       # área reservada para modelos/artefatos locais</w:t>
        <w:br/>
        <w:t>├── 6_Dados         # sessões e usage persistidos</w:t>
        <w:br/>
        <w:t>│   ├── sessions</w:t>
        <w:br/>
        <w:t>│   └── usage</w:t>
        <w:br/>
        <w:t>├── 7_Temporario    # arquivos temporários operacionais</w:t>
        <w:br/>
        <w:t>└── api             # repositório Git e projeto Python</w:t>
      </w:r>
    </w:p>
    <w:p>
      <w:r>
        <w:t xml:space="preserve">Em outra instalação, substitua </w:t>
      </w:r>
      <w:r>
        <w:rPr>
          <w:rFonts w:ascii="Consolas" w:hAnsi="Consolas"/>
          <w:sz w:val="19"/>
        </w:rPr>
        <w:t>C:\IA</w:t>
      </w:r>
      <w:r>
        <w:t xml:space="preserve"> por </w:t>
      </w:r>
      <w:r>
        <w:rPr>
          <w:rFonts w:ascii="Consolas" w:hAnsi="Consolas"/>
          <w:sz w:val="19"/>
        </w:rPr>
        <w:t>&lt;Root&gt;</w:t>
      </w:r>
      <w:r>
        <w:t>. Os papéis operacionais permanecem os mesmos: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&lt;Root&gt;\2_Entrada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que serão lidos e analisados.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&lt;Root&gt;\3_Saída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Resultados gerados pelo engine.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&lt;Root&gt;\4_Prompts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 externos, oficiais ou personalizados.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&lt;Root&gt;\6_Dados\sessions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Sessões locais persistidas.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&lt;Root&gt;\6_Dados\usage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 local de uso reportado pelos providers.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&lt;Root&gt;\7_Temporario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temporários operacionais.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Clone do repositório e projeto Python.</w:t>
            </w:r>
          </w:p>
        </w:tc>
      </w:tr>
    </w:tbl>
    <w:p>
      <w:pPr>
        <w:spacing w:after="20"/>
      </w:pPr>
    </w:p>
    <w:p>
      <w:r>
        <w:t xml:space="preserve">As pastas </w:t>
      </w:r>
      <w:r>
        <w:rPr>
          <w:rFonts w:ascii="Consolas" w:hAnsi="Consolas"/>
          <w:sz w:val="19"/>
        </w:rPr>
        <w:t>1_Projetos</w:t>
      </w:r>
      <w:r>
        <w:t xml:space="preserve"> e </w:t>
      </w:r>
      <w:r>
        <w:rPr>
          <w:rFonts w:ascii="Consolas" w:hAnsi="Consolas"/>
          <w:sz w:val="19"/>
        </w:rPr>
        <w:t>5_Modelos</w:t>
      </w:r>
      <w:r>
        <w:t xml:space="preserve"> pertencem à organização do workspace, mas não se deve presumir uma integração automática com o engine. O cache </w:t>
      </w:r>
      <w:r>
        <w:rPr>
          <w:rFonts w:ascii="Consolas" w:hAnsi="Consolas"/>
          <w:sz w:val="19"/>
        </w:rPr>
        <w:t>.pytest_cache</w:t>
      </w:r>
      <w:r>
        <w:t xml:space="preserve"> pode aparecer durante testes e não é uma pasta operacional do usuário.</w:t>
      </w:r>
    </w:p>
    <w:p>
      <w:r>
        <w:t xml:space="preserve">Os assets operacionais da v1 possuem uma cópia versionada em </w:t>
      </w:r>
      <w:r>
        <w:rPr>
          <w:rFonts w:ascii="Consolas" w:hAnsi="Consolas"/>
          <w:sz w:val="19"/>
        </w:rPr>
        <w:t>C:\IA\api\workspace_assets</w:t>
      </w:r>
      <w:r>
        <w:t xml:space="preserve">. Essa pasta serve somente para representar a release e reconstruir o workspace: o uso cotidiano continua em </w:t>
      </w:r>
      <w:r>
        <w:rPr>
          <w:rFonts w:ascii="Consolas" w:hAnsi="Consolas"/>
          <w:sz w:val="19"/>
        </w:rPr>
        <w:t>C:\IA\Iniciar IA.bat</w:t>
      </w:r>
      <w:r>
        <w:t xml:space="preserve"> e </w:t>
      </w:r>
      <w:r>
        <w:rPr>
          <w:rFonts w:ascii="Consolas" w:hAnsi="Consolas"/>
          <w:sz w:val="19"/>
        </w:rPr>
        <w:t>C:\IA\4_Prompts</w:t>
      </w:r>
      <w:r>
        <w:t>. O engine não lê templates do snapshot automaticamente.</w:t>
      </w:r>
    </w:p>
    <w:p>
      <w:r>
        <w:t>O repositório contém principalmente: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C:\IA\api</w:t>
        <w:br/>
        <w:t>├── application\ia_interativa.py</w:t>
        <w:br/>
        <w:t>├── src\ai_engine</w:t>
        <w:br/>
        <w:t>│   ├── readers</w:t>
        <w:br/>
        <w:t>│   ├── providers</w:t>
        <w:br/>
        <w:t>│   └── exporters</w:t>
        <w:br/>
        <w:t>├── tests</w:t>
        <w:br/>
        <w:t>├── pyproject.toml</w:t>
        <w:br/>
        <w:t>└── uv.lock</w:t>
      </w:r>
    </w:p>
    <w:p>
      <w:pPr>
        <w:pStyle w:val="Ttulo1"/>
      </w:pPr>
      <w:r>
        <w:t>11. Arquitetura resumida</w:t>
      </w:r>
    </w:p>
    <w:p>
      <w:r>
        <w:t>O fluxo principal pode ser lido assim: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arquivos</w:t>
        <w:br/>
        <w:t xml:space="preserve">  -&gt; readers</w:t>
        <w:br/>
        <w:t xml:space="preserve">  -&gt; DocumentContent</w:t>
        <w:br/>
        <w:t xml:space="preserve">  -&gt; batch / multimodal</w:t>
        <w:br/>
        <w:t xml:space="preserve">  -&gt; adapter do provider</w:t>
        <w:br/>
        <w:t xml:space="preserve">  -&gt; resposta textual str</w:t>
        <w:br/>
        <w:t xml:space="preserve">  -&gt; parse_structured_result()</w:t>
        <w:br/>
        <w:t xml:space="preserve">  -&gt; validation</w:t>
        <w:br/>
        <w:t xml:space="preserve">  -&gt; planning</w:t>
        <w:br/>
        <w:t xml:space="preserve">  -&gt; actions / exporters</w:t>
        <w:br/>
        <w:t xml:space="preserve">  -&gt; arquivos em C:\IA\3_Saída</w:t>
      </w:r>
    </w:p>
    <w:p>
      <w:pPr>
        <w:pStyle w:val="Commarcadores"/>
      </w:pPr>
      <w:r>
        <w:rPr>
          <w:b/>
        </w:rPr>
        <w:t>Readers</w:t>
      </w:r>
      <w:r>
        <w:t xml:space="preserve"> convertem formatos diferentes para uma representação comum.</w:t>
      </w:r>
    </w:p>
    <w:p>
      <w:pPr>
        <w:pStyle w:val="Commarcadores"/>
      </w:pPr>
      <w:r>
        <w:rPr>
          <w:b/>
        </w:rPr>
        <w:t>DocumentContent</w:t>
      </w:r>
      <w:r>
        <w:t xml:space="preserve"> reúne origem, texto, tabelas, imagens e metadados.</w:t>
      </w:r>
    </w:p>
    <w:p>
      <w:pPr>
        <w:pStyle w:val="Commarcadores"/>
      </w:pPr>
      <w:r>
        <w:rPr>
          <w:b/>
        </w:rPr>
        <w:t>Batch</w:t>
      </w:r>
      <w:r>
        <w:t xml:space="preserve"> processa documentos individualmente ou os combina.</w:t>
      </w:r>
    </w:p>
    <w:p>
      <w:pPr>
        <w:pStyle w:val="Commarcadores"/>
      </w:pPr>
      <w:r>
        <w:rPr>
          <w:b/>
        </w:rPr>
        <w:t>Multimodal</w:t>
      </w:r>
      <w:r>
        <w:t xml:space="preserve"> encaminha texto e imagens ao SDK adequado.</w:t>
      </w:r>
    </w:p>
    <w:p>
      <w:pPr>
        <w:pStyle w:val="Commarcadores"/>
      </w:pPr>
      <w:r>
        <w:rPr>
          <w:b/>
        </w:rPr>
        <w:t>Providers</w:t>
      </w:r>
      <w:r>
        <w:t xml:space="preserve"> isolam as APIs e normalizam erros e usage.</w:t>
      </w:r>
    </w:p>
    <w:p>
      <w:pPr>
        <w:pStyle w:val="Commarcadores"/>
      </w:pPr>
      <w:r>
        <w:rPr>
          <w:b/>
        </w:rPr>
        <w:t>Parser</w:t>
      </w:r>
      <w:r>
        <w:t xml:space="preserve"> converte a resposta textual para o domínio estruturado.</w:t>
      </w:r>
    </w:p>
    <w:p>
      <w:pPr>
        <w:pStyle w:val="Commarcadores"/>
      </w:pPr>
      <w:r>
        <w:rPr>
          <w:b/>
        </w:rPr>
        <w:t>Validation</w:t>
      </w:r>
      <w:r>
        <w:t xml:space="preserve"> verifica contrato e regras semânticas.</w:t>
      </w:r>
    </w:p>
    <w:p>
      <w:pPr>
        <w:pStyle w:val="Commarcadores"/>
      </w:pPr>
      <w:r>
        <w:rPr>
          <w:b/>
        </w:rPr>
        <w:t>Planning</w:t>
      </w:r>
      <w:r>
        <w:t xml:space="preserve"> determina destinos, extensões, colisões e nomes de sheets.</w:t>
      </w:r>
    </w:p>
    <w:p>
      <w:pPr>
        <w:pStyle w:val="Commarcadores"/>
      </w:pPr>
      <w:r>
        <w:rPr>
          <w:b/>
        </w:rPr>
        <w:t>Actions/exporters</w:t>
      </w:r>
      <w:r>
        <w:t xml:space="preserve"> gravam os formatos finais.</w:t>
      </w:r>
    </w:p>
    <w:p>
      <w:r>
        <w:t>Essas camadas devem permanecer separadas: uma resposta JSON correta no transporte ainda pode violar uma regra local ou solicitar um filename inseguro.</w:t>
      </w:r>
    </w:p>
    <w:p>
      <w:pPr>
        <w:pStyle w:val="Ttulo1"/>
      </w:pPr>
      <w:r>
        <w:t>12. Structured output</w:t>
      </w:r>
    </w:p>
    <w:p>
      <w:r>
        <w:t>Structured output é o contrato usado quando a resposta deve descrever arquivos a criar. O schema canônico vive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src\ai_engine\structured_schema.py</w:t>
      </w:r>
    </w:p>
    <w:p>
      <w:r>
        <w:rPr>
          <w:rFonts w:ascii="Consolas" w:hAnsi="Consolas"/>
          <w:sz w:val="19"/>
        </w:rPr>
        <w:t>get_structured_result_json_schema()</w:t>
      </w:r>
      <w:r>
        <w:t xml:space="preserve"> devolve uma cópia independente do schema para os adapters. O contrato representa:</w:t>
      </w:r>
    </w:p>
    <w:p>
      <w:pPr>
        <w:pStyle w:val="Commarcadores"/>
      </w:pPr>
      <w:r>
        <w:rPr>
          <w:rFonts w:ascii="Consolas" w:hAnsi="Consolas"/>
          <w:sz w:val="19"/>
        </w:rPr>
        <w:t>StructuredResult</w:t>
      </w:r>
      <w:r>
        <w:t xml:space="preserve">: </w:t>
      </w:r>
      <w:r>
        <w:rPr>
          <w:rFonts w:ascii="Consolas" w:hAnsi="Consolas"/>
          <w:sz w:val="19"/>
        </w:rPr>
        <w:t>message</w:t>
      </w:r>
      <w:r>
        <w:t xml:space="preserve"> e </w:t>
      </w:r>
      <w:r>
        <w:rPr>
          <w:rFonts w:ascii="Consolas" w:hAnsi="Consolas"/>
          <w:sz w:val="19"/>
        </w:rPr>
        <w:t>outputs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OutputRequest</w:t>
      </w:r>
      <w:r>
        <w:t xml:space="preserve">: </w:t>
      </w:r>
      <w:r>
        <w:rPr>
          <w:rFonts w:ascii="Consolas" w:hAnsi="Consolas"/>
          <w:sz w:val="19"/>
        </w:rPr>
        <w:t>format</w:t>
      </w:r>
      <w:r>
        <w:t xml:space="preserve">, </w:t>
      </w:r>
      <w:r>
        <w:rPr>
          <w:rFonts w:ascii="Consolas" w:hAnsi="Consolas"/>
          <w:sz w:val="19"/>
        </w:rPr>
        <w:t>filename</w:t>
      </w:r>
      <w:r>
        <w:t xml:space="preserve">, 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content</w:t>
      </w:r>
      <w:r>
        <w:t xml:space="preserve"> e </w:t>
      </w:r>
      <w:r>
        <w:rPr>
          <w:rFonts w:ascii="Consolas" w:hAnsi="Consolas"/>
          <w:sz w:val="19"/>
        </w:rPr>
        <w:t>tables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ResultTable</w:t>
      </w:r>
      <w:r>
        <w:t xml:space="preserve">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headers</w:t>
      </w:r>
      <w:r>
        <w:t xml:space="preserve"> e </w:t>
      </w:r>
      <w:r>
        <w:rPr>
          <w:rFonts w:ascii="Consolas" w:hAnsi="Consolas"/>
          <w:sz w:val="19"/>
        </w:rPr>
        <w:t>rows</w:t>
      </w:r>
      <w:r>
        <w:t>.</w:t>
      </w:r>
    </w:p>
    <w:p>
      <w:r>
        <w:t xml:space="preserve">Os objetos não aceitam propriedades extras no schema; </w:t>
      </w:r>
      <w:r>
        <w:rPr>
          <w:rFonts w:ascii="Consolas" w:hAnsi="Consolas"/>
          <w:sz w:val="19"/>
        </w:rPr>
        <w:t>title</w:t>
      </w:r>
      <w:r>
        <w:t xml:space="preserve"> e </w:t>
      </w:r>
      <w:r>
        <w:rPr>
          <w:rFonts w:ascii="Consolas" w:hAnsi="Consolas"/>
          <w:sz w:val="19"/>
        </w:rPr>
        <w:t>content</w:t>
      </w:r>
      <w:r>
        <w:t xml:space="preserve"> podem ser string ou </w:t>
      </w:r>
      <w:r>
        <w:rPr>
          <w:rFonts w:ascii="Consolas" w:hAnsi="Consolas"/>
          <w:sz w:val="19"/>
        </w:rPr>
        <w:t>null</w:t>
      </w:r>
      <w:r>
        <w:t xml:space="preserve">; os formatos são </w:t>
      </w:r>
      <w:r>
        <w:rPr>
          <w:rFonts w:ascii="Consolas" w:hAnsi="Consolas"/>
          <w:sz w:val="19"/>
        </w:rPr>
        <w:t>txt</w:t>
      </w:r>
      <w:r>
        <w:t xml:space="preserve">, </w:t>
      </w:r>
      <w:r>
        <w:rPr>
          <w:rFonts w:ascii="Consolas" w:hAnsi="Consolas"/>
          <w:sz w:val="19"/>
        </w:rPr>
        <w:t>md</w:t>
      </w:r>
      <w:r>
        <w:t xml:space="preserve">, </w:t>
      </w:r>
      <w:r>
        <w:rPr>
          <w:rFonts w:ascii="Consolas" w:hAnsi="Consolas"/>
          <w:sz w:val="19"/>
        </w:rPr>
        <w:t>docx</w:t>
      </w:r>
      <w:r>
        <w:t xml:space="preserve">, </w:t>
      </w:r>
      <w:r>
        <w:rPr>
          <w:rFonts w:ascii="Consolas" w:hAnsi="Consolas"/>
          <w:sz w:val="19"/>
        </w:rPr>
        <w:t>pdf</w:t>
      </w:r>
      <w:r>
        <w:t xml:space="preserve"> e </w:t>
      </w:r>
      <w:r>
        <w:rPr>
          <w:rFonts w:ascii="Consolas" w:hAnsi="Consolas"/>
          <w:sz w:val="19"/>
        </w:rPr>
        <w:t>xlsx</w:t>
      </w:r>
      <w:r>
        <w:t>.</w:t>
      </w:r>
    </w:p>
    <w:p>
      <w:r>
        <w:t xml:space="preserve">Quando </w:t>
      </w:r>
      <w:r>
        <w:rPr>
          <w:rFonts w:ascii="Consolas" w:hAnsi="Consolas"/>
          <w:sz w:val="19"/>
        </w:rPr>
        <w:t>expect_outputs=True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provider + modelo</w:t>
        <w:br/>
        <w:t xml:space="preserve">  -&gt; capability supported: envelope native structured</w:t>
        <w:br/>
        <w:t xml:space="preserve">  -&gt; capability unknown: instruções estruturadas legadas</w:t>
        <w:br/>
        <w:t xml:space="preserve">  -&gt; resposta str</w:t>
        <w:br/>
        <w:t xml:space="preserve">  -&gt; parser forte obrigatório</w:t>
        <w:br/>
        <w:t xml:space="preserve">  -&gt; validation</w:t>
        <w:br/>
        <w:t xml:space="preserve">  -&gt; planning</w:t>
        <w:br/>
        <w:t xml:space="preserve">  -&gt; escrita</w:t>
      </w:r>
    </w:p>
    <w:p>
      <w:r>
        <w:t>O schema não representa todas as regras. Segurança de filename, coerência de extensão, tabelas somente em XLSX, largura das rows, colisões, overwrite e nomes de sheets continuam locais. Por isso parser, validation e planning não foram removidos com a adoção do transporte native.</w:t>
      </w:r>
    </w:p>
    <w:p>
      <w:r>
        <w:t xml:space="preserve">As </w:t>
      </w:r>
      <w:r>
        <w:rPr>
          <w:rFonts w:ascii="Consolas" w:hAnsi="Consolas"/>
          <w:sz w:val="19"/>
        </w:rPr>
        <w:t>STRUCTURED_OUTPUT_INSTRUCTIONS</w:t>
      </w:r>
      <w:r>
        <w:t xml:space="preserve"> também permanecem no prompt native da v1, pois carregam regras semânticas não expressas pelo schema. Uma possível redução é tema de v2.</w:t>
      </w:r>
    </w:p>
    <w:p>
      <w:pPr>
        <w:pStyle w:val="Ttulo1"/>
      </w:pPr>
      <w:r>
        <w:t>13. Readers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Extensões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Comportamento principal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.txt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Lê texto UTF-8.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Markdown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.markdown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Lê UTF-8 bruto; não renderiza Markdown.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CSV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.csv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tabela; aceita UTF-8 com BOM e tenta detectar o dialeto.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.docx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Extrai parágrafos, tabelas e imagens sob </w:t>
            </w:r>
            <w:r>
              <w:rPr>
                <w:rFonts w:ascii="Consolas" w:hAnsi="Consolas"/>
                <w:sz w:val="19"/>
              </w:rPr>
              <w:t>word/media/</w:t>
            </w:r>
            <w:r>
              <w:t>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.pdf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Extrai texto e imagens; renderiza páginas com pouco texto em PNG; não faz OCR local.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Excel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.xlsx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tabela por worksheet usando valores calculados.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.webp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.bmp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.gif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imagem com bytes, MIME e filename original.</w:t>
            </w:r>
          </w:p>
        </w:tc>
      </w:tr>
    </w:tbl>
    <w:p>
      <w:pPr>
        <w:spacing w:after="20"/>
      </w:pPr>
    </w:p>
    <w:p>
      <w:r>
        <w:t>O coletor aceita um arquivo ou os filhos diretos de uma pasta. Ele não percorre subpastas recursivamente. Arquivos suportados são ordenados antes da leitura.</w:t>
      </w:r>
    </w:p>
    <w:p>
      <w:r>
        <w:t xml:space="preserve">No PDF, páginas com menos de 30 caracteres extraídos podem ser renderizadas a 150 dpi. O reader classifica o documento como </w:t>
      </w:r>
      <w:r>
        <w:rPr>
          <w:rFonts w:ascii="Consolas" w:hAnsi="Consolas"/>
          <w:sz w:val="19"/>
        </w:rPr>
        <w:t>empty</w:t>
      </w:r>
      <w:r>
        <w:t xml:space="preserve">, </w:t>
      </w:r>
      <w:r>
        <w:rPr>
          <w:rFonts w:ascii="Consolas" w:hAnsi="Consolas"/>
          <w:sz w:val="19"/>
        </w:rPr>
        <w:t>digital</w:t>
      </w:r>
      <w:r>
        <w:t xml:space="preserve">, </w:t>
      </w:r>
      <w:r>
        <w:rPr>
          <w:rFonts w:ascii="Consolas" w:hAnsi="Consolas"/>
          <w:sz w:val="19"/>
        </w:rPr>
        <w:t>scanned</w:t>
      </w:r>
      <w:r>
        <w:t xml:space="preserve"> ou </w:t>
      </w:r>
      <w:r>
        <w:rPr>
          <w:rFonts w:ascii="Consolas" w:hAnsi="Consolas"/>
          <w:sz w:val="19"/>
        </w:rPr>
        <w:t>mixed</w:t>
      </w:r>
      <w:r>
        <w:t>, mas não executa OCR local.</w:t>
      </w:r>
    </w:p>
    <w:p>
      <w:pPr>
        <w:pStyle w:val="Ttulo1"/>
      </w:pPr>
      <w:r>
        <w:t>14. Batch e multimodal</w:t>
      </w:r>
    </w:p>
    <w:p>
      <w:pPr>
        <w:ind w:left="288" w:right="144"/>
        <w:shd w:fill="EAF2F8"/>
      </w:pPr>
      <w:r>
        <w:rPr>
          <w:b/>
        </w:rPr>
        <w:t>Uso cotidiano:</w:t>
      </w:r>
      <w:r>
        <w:t xml:space="preserve"> ao utilizar </w:t>
      </w:r>
      <w:r>
        <w:rPr>
          <w:rFonts w:ascii="Consolas" w:hAnsi="Consolas"/>
          <w:sz w:val="19"/>
        </w:rPr>
        <w:t>Iniciar IA.bat</w:t>
      </w:r>
      <w:r>
        <w:t>, você não precisa selecionar</w:t>
      </w:r>
    </w:p>
    <w:p>
      <w:pPr>
        <w:ind w:left="288" w:right="144"/>
        <w:shd w:fill="EAF2F8"/>
      </w:pPr>
      <w:r>
        <w:t xml:space="preserve">manualmente os modos </w:t>
      </w:r>
      <w:r>
        <w:rPr>
          <w:rFonts w:ascii="Consolas" w:hAnsi="Consolas"/>
          <w:sz w:val="19"/>
        </w:rPr>
        <w:t>individual</w:t>
      </w:r>
      <w:r>
        <w:t xml:space="preserve">, </w:t>
      </w:r>
      <w:r>
        <w:rPr>
          <w:rFonts w:ascii="Consolas" w:hAnsi="Consolas"/>
          <w:sz w:val="19"/>
        </w:rPr>
        <w:t>consolidated</w:t>
      </w:r>
      <w:r>
        <w:t xml:space="preserve"> ou </w:t>
      </w:r>
      <w:r>
        <w:rPr>
          <w:rFonts w:ascii="Consolas" w:hAnsi="Consolas"/>
          <w:sz w:val="19"/>
        </w:rPr>
        <w:t>auto</w:t>
      </w:r>
      <w:r>
        <w:t>. Esses modos fazem</w:t>
      </w:r>
    </w:p>
    <w:p>
      <w:pPr>
        <w:ind w:left="288" w:right="144"/>
        <w:shd w:fill="EAF2F8"/>
      </w:pPr>
      <w:r>
        <w:t>parte do funcionamento interno do engine. No fluxo padrão, o sistema prepara</w:t>
      </w:r>
    </w:p>
    <w:p>
      <w:pPr>
        <w:ind w:left="288" w:right="144"/>
        <w:shd w:fill="EAF2F8"/>
      </w:pPr>
      <w:r>
        <w:t>os documentos conforme as regras do modo configurado, enquanto o modelo</w:t>
      </w:r>
    </w:p>
    <w:p>
      <w:pPr>
        <w:ind w:left="288" w:right="144"/>
        <w:shd w:fill="EAF2F8"/>
      </w:pPr>
      <w:r>
        <w:t>interpreta sua solicitação no chat e decide como analisar, comparar ou</w:t>
      </w:r>
    </w:p>
    <w:p>
      <w:pPr>
        <w:ind w:left="288" w:right="144"/>
        <w:shd w:fill="EAF2F8"/>
      </w:pPr>
      <w:r>
        <w:t>sintetizar as informações recebidas. Esta seção é principalmente uma</w:t>
      </w:r>
    </w:p>
    <w:p>
      <w:pPr>
        <w:ind w:left="288" w:right="144"/>
        <w:shd w:fill="EAF2F8"/>
      </w:pPr>
      <w:r>
        <w:t>referência para manutenção, desenvolvimento e criação de scripts.</w:t>
      </w:r>
    </w:p>
    <w:p>
      <w:r>
        <w:t>Há três modos conceituais: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individual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Envia cada documento separadamente.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consolidated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Combina documentos em um documento virtual e faz uma análise conjunta.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auto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Um documento vira individual; dois ou mais viram consolidated.</w:t>
            </w:r>
          </w:p>
        </w:tc>
      </w:tr>
    </w:tbl>
    <w:p>
      <w:pPr>
        <w:spacing w:after="20"/>
      </w:pPr>
    </w:p>
    <w:p>
      <w:r>
        <w:t>No modo consolidado, o texto identifica o documento de origem, tabelas recebem origem e imagens internas são distinguidas. Imagens externas independentes preservam seu filename. No modo individual múltiplo, cada resposta é associada ao filename correspondente.</w:t>
      </w:r>
    </w:p>
    <w:p>
      <w:r>
        <w:rPr>
          <w:rFonts w:ascii="Consolas" w:hAnsi="Consolas"/>
          <w:sz w:val="19"/>
        </w:rPr>
        <w:t>DocumentContent</w:t>
      </w:r>
      <w:r>
        <w:t xml:space="preserve"> pode transportar simultaneamente texto, tabelas e imagens. Antes do envio visual, imagens são normalizadas para formatos aceitos pelos providers, sem alterar o arquivo original no disco. Cada adapter acrescenta metadado textual adjacente para associar a imagem à sua identidade.</w:t>
      </w:r>
    </w:p>
    <w:p>
      <w:pPr>
        <w:pStyle w:val="Ttulo1"/>
      </w:pPr>
      <w:r>
        <w:t>15. Sessões, contexto, preflight e usage</w:t>
      </w:r>
    </w:p>
    <w:p>
      <w:pPr>
        <w:pStyle w:val="Ttulo2"/>
      </w:pPr>
      <w:r>
        <w:t>15.1 Sessões e contexto</w:t>
      </w:r>
    </w:p>
    <w:p>
      <w:r>
        <w:t xml:space="preserve">Sessões são JSON locais em </w:t>
      </w:r>
      <w:r>
        <w:rPr>
          <w:rFonts w:ascii="Consolas" w:hAnsi="Consolas"/>
          <w:sz w:val="19"/>
        </w:rPr>
        <w:t>C:\IA\6_Dados\sessions</w:t>
      </w:r>
      <w:r>
        <w:t xml:space="preserve">. Elas guardam nome, provider, </w:t>
      </w:r>
      <w:r>
        <w:rPr>
          <w:rFonts w:ascii="Consolas" w:hAnsi="Consolas"/>
          <w:sz w:val="19"/>
        </w:rPr>
        <w:t>prompt_template</w:t>
      </w:r>
      <w:r>
        <w:t>, caminho de entrada, resumo, mensagens recentes e mensagens pendentes de compactação. Somente o filename do template é persistido; conteúdo e caminho absoluto não são salvos. Os documentos não são serializados integralmente e são relidos ao restaurar.</w:t>
      </w:r>
    </w:p>
    <w:p>
      <w:r>
        <w:t xml:space="preserve">Sessões antigas sem </w:t>
      </w:r>
      <w:r>
        <w:rPr>
          <w:rFonts w:ascii="Consolas" w:hAnsi="Consolas"/>
          <w:sz w:val="19"/>
        </w:rPr>
        <w:t>prompt_template</w:t>
      </w:r>
      <w:r>
        <w:t xml:space="preserve"> continuam normalmente com </w:t>
      </w:r>
      <w:r>
        <w:rPr>
          <w:rFonts w:ascii="Consolas" w:hAnsi="Consolas"/>
          <w:sz w:val="19"/>
        </w:rPr>
        <w:t>None</w:t>
      </w:r>
      <w:r>
        <w:t>. Se o arquivo persistido desaparecer ou deixar de ter metadata válida, a restauração avisa, muda a sessão para Nenhum e salva a correção para não repetir o aviso.</w:t>
      </w:r>
    </w:p>
    <w:p>
      <w:r>
        <w:t>Por padrão, a memória mantém até 10 mensagens recentes. Mensagens antigas são movidas para uma fila e, a partir de 4 pendentes, a aplicação propõe uma compactação por IA. Esses valores pertencem à sessão e podem evoluir.</w:t>
      </w:r>
    </w:p>
    <w:p>
      <w:pPr>
        <w:pStyle w:val="Ttulo2"/>
      </w:pPr>
      <w:r>
        <w:t>15.2 Preflight</w:t>
      </w:r>
    </w:p>
    <w:p>
      <w:r>
        <w:t>Antes de cada chamada principal, o preflight estima caracteres, tokens de texto, quantidade e volume de imagens e número de arquivos. Ele é uma estimativa local, não a fatura real.</w:t>
      </w:r>
    </w:p>
    <w:p>
      <w:r>
        <w:t>Quando há template, suas instruções efetivas entram na estimativa. A chamada interna de compactação de memória não recebe o template da sessão.</w:t>
      </w:r>
    </w:p>
    <w:p>
      <w:pPr>
        <w:pStyle w:val="Commarcadores"/>
      </w:pPr>
      <w:r>
        <w:t xml:space="preserve">situação normal ou warning: confirmação com </w:t>
      </w:r>
      <w:r>
        <w:rPr>
          <w:rFonts w:ascii="Consolas" w:hAnsi="Consolas"/>
          <w:sz w:val="19"/>
        </w:rPr>
        <w:t>s</w:t>
      </w:r>
      <w:r>
        <w:t xml:space="preserve">, </w:t>
      </w:r>
      <w:r>
        <w:rPr>
          <w:rFonts w:ascii="Consolas" w:hAnsi="Consolas"/>
          <w:sz w:val="19"/>
        </w:rPr>
        <w:t>sim</w:t>
      </w:r>
      <w:r>
        <w:t xml:space="preserve">, </w:t>
      </w:r>
      <w:r>
        <w:rPr>
          <w:rFonts w:ascii="Consolas" w:hAnsi="Consolas"/>
          <w:sz w:val="19"/>
        </w:rPr>
        <w:t>y</w:t>
      </w:r>
      <w:r>
        <w:t xml:space="preserve"> ou </w:t>
      </w:r>
      <w:r>
        <w:rPr>
          <w:rFonts w:ascii="Consolas" w:hAnsi="Consolas"/>
          <w:sz w:val="19"/>
        </w:rPr>
        <w:t>yes</w:t>
      </w:r>
      <w:r>
        <w:t>;</w:t>
      </w:r>
    </w:p>
    <w:p>
      <w:pPr>
        <w:pStyle w:val="Commarcadores"/>
      </w:pPr>
      <w:r>
        <w:t xml:space="preserve">limites máximos excedidos: confirmação explícita com </w:t>
      </w:r>
      <w:r>
        <w:rPr>
          <w:rFonts w:ascii="Consolas" w:hAnsi="Consolas"/>
          <w:sz w:val="19"/>
        </w:rPr>
        <w:t>CONFIRMAR</w:t>
      </w:r>
      <w:r>
        <w:t>.</w:t>
      </w:r>
    </w:p>
    <w:p>
      <w:r>
        <w:t xml:space="preserve">Cancelar o preflight impede a chamada. Os limites podem ser configurados por variáveis </w:t>
      </w:r>
      <w:r>
        <w:rPr>
          <w:rFonts w:ascii="Consolas" w:hAnsi="Consolas"/>
          <w:sz w:val="19"/>
        </w:rPr>
        <w:t>AI_WARN_*</w:t>
      </w:r>
      <w:r>
        <w:t xml:space="preserve"> e </w:t>
      </w:r>
      <w:r>
        <w:rPr>
          <w:rFonts w:ascii="Consolas" w:hAnsi="Consolas"/>
          <w:sz w:val="19"/>
        </w:rPr>
        <w:t>AI_MAX_*</w:t>
      </w:r>
      <w:r>
        <w:t xml:space="preserve">; consulte </w:t>
      </w:r>
      <w:r>
        <w:rPr>
          <w:rFonts w:ascii="Consolas" w:hAnsi="Consolas"/>
          <w:sz w:val="19"/>
        </w:rPr>
        <w:t>src\ai_engine\limits.py</w:t>
      </w:r>
      <w:r>
        <w:t xml:space="preserve"> antes de alterá-los.</w:t>
      </w:r>
    </w:p>
    <w:p>
      <w:pPr>
        <w:pStyle w:val="Ttulo2"/>
      </w:pPr>
      <w:r>
        <w:t>15.3 Usage</w:t>
      </w:r>
    </w:p>
    <w:p>
      <w:r>
        <w:t>O usage reportado pelos SDKs é anexado a: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C:\IA\6_Dados\usage\api_usage.csv</w:t>
      </w:r>
    </w:p>
    <w:p>
      <w:r>
        <w:t xml:space="preserve">A CLI mostra a diferença de consumo do turno e o comando </w:t>
      </w:r>
      <w:r>
        <w:rPr>
          <w:rFonts w:ascii="Consolas" w:hAnsi="Consolas"/>
          <w:sz w:val="19"/>
        </w:rPr>
        <w:t>uso</w:t>
      </w:r>
      <w:r>
        <w:t xml:space="preserve"> mostra os totais locais. O registro pode incluir input, output, thinking e cached tokens, dependendo do provider. Ele não substitui o painel oficial de cobrança.</w:t>
      </w:r>
    </w:p>
    <w:p>
      <w:pPr>
        <w:pStyle w:val="Ttulo1"/>
      </w:pPr>
      <w:r>
        <w:t>16. Testes</w:t>
      </w:r>
    </w:p>
    <w:p>
      <w:r>
        <w:t>Execute a suíte padrão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pytest -q</w:t>
      </w:r>
    </w:p>
    <w:p>
      <w:r>
        <w:t>Baseline verificado para esta fonte em 23/08/2026: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876 passed</w:t>
        <w:br/>
        <w:t>0 failed</w:t>
        <w:br/>
        <w:t>1 warning</w:t>
      </w:r>
    </w:p>
    <w:p>
      <w:r>
        <w:t xml:space="preserve">O warning conhecido é um </w:t>
      </w:r>
      <w:r>
        <w:rPr>
          <w:rFonts w:ascii="Consolas" w:hAnsi="Consolas"/>
          <w:sz w:val="19"/>
        </w:rPr>
        <w:t>DeprecationWarning</w:t>
      </w:r>
      <w:r>
        <w:t xml:space="preserve"> interno de </w:t>
      </w:r>
      <w:r>
        <w:rPr>
          <w:rFonts w:ascii="Consolas" w:hAnsi="Consolas"/>
          <w:sz w:val="19"/>
        </w:rPr>
        <w:t>google-genai</w:t>
      </w:r>
      <w:r>
        <w:t xml:space="preserve"> sobre </w:t>
      </w:r>
      <w:r>
        <w:rPr>
          <w:rFonts w:ascii="Consolas" w:hAnsi="Consolas"/>
          <w:sz w:val="19"/>
        </w:rPr>
        <w:t>_UnionGenericAlias</w:t>
      </w:r>
      <w:r>
        <w:t>. Ele não representa falha da suíte.</w:t>
      </w:r>
    </w:p>
    <w:p>
      <w:r>
        <w:rPr>
          <w:rFonts w:ascii="Consolas" w:hAnsi="Consolas"/>
          <w:sz w:val="19"/>
        </w:rPr>
        <w:t>pyproject.toml</w:t>
      </w:r>
      <w:r>
        <w:t xml:space="preserve"> coleta por padrão somente arquivos </w:t>
      </w:r>
      <w:r>
        <w:rPr>
          <w:rFonts w:ascii="Consolas" w:hAnsi="Consolas"/>
          <w:sz w:val="19"/>
        </w:rPr>
        <w:t>test_*_offline.py</w:t>
      </w:r>
      <w:r>
        <w:t>. Esses testes usam mocks, fakes e fixtures locais e não devem chamar providers reais.</w:t>
      </w:r>
    </w:p>
    <w:p>
      <w:r>
        <w:t xml:space="preserve">Os scripts em </w:t>
      </w:r>
      <w:r>
        <w:rPr>
          <w:rFonts w:ascii="Consolas" w:hAnsi="Consolas"/>
          <w:sz w:val="19"/>
        </w:rPr>
        <w:t>tests\smoke</w:t>
      </w:r>
      <w:r>
        <w:t xml:space="preserve"> são verificações manuais separadas. Eles exigem credenciais, podem consumir quota e </w:t>
      </w:r>
      <w:r>
        <w:rPr>
          <w:b/>
        </w:rPr>
        <w:t>não devem ser executados sem pedido explícito</w:t>
      </w:r>
      <w:r>
        <w:t xml:space="preserve">. Os smokes native structured registrados para OpenAI </w:t>
      </w:r>
      <w:r>
        <w:rPr>
          <w:rFonts w:ascii="Consolas" w:hAnsi="Consolas"/>
          <w:sz w:val="19"/>
        </w:rPr>
        <w:t>gpt-5</w:t>
      </w:r>
      <w:r>
        <w:t xml:space="preserve">, Anthropic </w:t>
      </w:r>
      <w:r>
        <w:rPr>
          <w:rFonts w:ascii="Consolas" w:hAnsi="Consolas"/>
          <w:sz w:val="19"/>
        </w:rPr>
        <w:t>claude-sonnet-5</w:t>
      </w:r>
      <w:r>
        <w:t xml:space="preserve"> e Gemini </w:t>
      </w:r>
      <w:r>
        <w:rPr>
          <w:rFonts w:ascii="Consolas" w:hAnsi="Consolas"/>
          <w:sz w:val="19"/>
        </w:rPr>
        <w:t>gemini-3.5-flash</w:t>
      </w:r>
      <w:r>
        <w:t xml:space="preserve"> passaram em dois casos: </w:t>
      </w:r>
      <w:r>
        <w:rPr>
          <w:rFonts w:ascii="Consolas" w:hAnsi="Consolas"/>
          <w:sz w:val="19"/>
        </w:rPr>
        <w:t>outputs=[]</w:t>
      </w:r>
      <w:r>
        <w:t xml:space="preserve"> e geração TXT end-to-end. Testes manuais anteriores também validaram TXT, MD, XLSX linear, XLSX tabular, DOCX e PDF; isso não significa que todos os formatos foram testados em todos os providers.</w:t>
      </w:r>
    </w:p>
    <w:p>
      <w:r>
        <w:t>Smokes manuais adicionais da integração de templates:</w:t>
      </w:r>
    </w:p>
    <w:p>
      <w:pPr>
        <w:pStyle w:val="Commarcadores"/>
      </w:pPr>
      <w:r>
        <w:t xml:space="preserve">sem provider: </w:t>
      </w:r>
      <w:r>
        <w:rPr>
          <w:rFonts w:ascii="Consolas" w:hAnsi="Consolas"/>
          <w:sz w:val="19"/>
        </w:rPr>
        <w:t>Iniciar IA.bat</w:t>
      </w:r>
      <w:r>
        <w:t xml:space="preserve"> -&gt; criar sessão -&gt; selecionar Resumir -&gt; sair</w:t>
      </w:r>
    </w:p>
    <w:p>
      <w:r>
        <w:t xml:space="preserve">-&gt; reabrir -&gt; continuar -&gt; </w:t>
      </w:r>
      <w:r>
        <w:rPr>
          <w:rFonts w:ascii="Consolas" w:hAnsi="Consolas"/>
          <w:sz w:val="19"/>
        </w:rPr>
        <w:t>Template da sessão: Resumir</w:t>
      </w:r>
      <w:r>
        <w:t>: PASS;</w:t>
      </w:r>
    </w:p>
    <w:p>
      <w:pPr>
        <w:pStyle w:val="Commarcadores"/>
      </w:pPr>
      <w:r>
        <w:t xml:space="preserve">real: OpenAI + Resumir + pergunta </w:t>
      </w:r>
      <w:r>
        <w:rPr>
          <w:rFonts w:ascii="Consolas" w:hAnsi="Consolas"/>
          <w:sz w:val="19"/>
        </w:rPr>
        <w:t>O que tem aqui?</w:t>
      </w:r>
      <w:r>
        <w:t>: resposta em forma de</w:t>
      </w:r>
    </w:p>
    <w:p>
      <w:r>
        <w:t>síntese, com fatos preservados, em uma chamada de API: PASS.</w:t>
      </w:r>
    </w:p>
    <w:p>
      <w:pPr>
        <w:pStyle w:val="Ttulo1"/>
      </w:pPr>
      <w:r>
        <w:t>17. Git e manutenção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cd C:\IA\api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Entra no repositório correto.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branch, arquivos modificados e estado geral.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 --short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uma lista compacta das mudanças. Sem saída significa estado limpo.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log -5 --oneline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os cinco commits mais recentes.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--check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Procura problemas de whitespace nas mudanças rastreadas.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--stat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Resume arquivos rastreados alterados; não inclui untracked.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Sincroniza o ambiente virtual e as dependências.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pytest -q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Executa a regressão offline padrão.</w:t>
            </w:r>
          </w:p>
        </w:tc>
      </w:tr>
    </w:tbl>
    <w:p>
      <w:pPr>
        <w:spacing w:after="20"/>
      </w:pPr>
    </w:p>
    <w:p>
      <w:r>
        <w:t xml:space="preserve">Antes de editar código, confirme o status e leia os módulos e testes relacionados. Depois, rode testes focais, suíte completa, </w:t>
      </w:r>
      <w:r>
        <w:rPr>
          <w:rFonts w:ascii="Consolas" w:hAnsi="Consolas"/>
          <w:sz w:val="19"/>
        </w:rPr>
        <w:t>git diff --check</w:t>
      </w:r>
      <w:r>
        <w:t xml:space="preserve"> e </w:t>
      </w:r>
      <w:r>
        <w:rPr>
          <w:rFonts w:ascii="Consolas" w:hAnsi="Consolas"/>
          <w:sz w:val="19"/>
        </w:rPr>
        <w:t>git status --short</w:t>
      </w:r>
      <w:r>
        <w:t>. Não faça commit antes de revisar o diff e o resultado dos testes.</w:t>
      </w:r>
    </w:p>
    <w:p>
      <w:pPr>
        <w:pStyle w:val="Ttulo2"/>
      </w:pPr>
      <w:r>
        <w:t>17.1 Atualização e reinstalação segura</w:t>
      </w:r>
    </w:p>
    <w:p>
      <w:r>
        <w:rPr>
          <w:rFonts w:ascii="Consolas" w:hAnsi="Consolas"/>
          <w:sz w:val="19"/>
        </w:rPr>
        <w:t>scripts\setup_workspace.ps1</w:t>
      </w:r>
      <w:r>
        <w:t xml:space="preserve"> é idempotente e pode ser executado novamente depois de atualizar o repositório. Ele:</w:t>
      </w:r>
    </w:p>
    <w:p>
      <w:pPr>
        <w:pStyle w:val="Commarcadores"/>
      </w:pPr>
      <w:r>
        <w:t>cria somente diretórios ausentes;</w:t>
      </w:r>
    </w:p>
    <w:p>
      <w:pPr>
        <w:pStyle w:val="Commarcadores"/>
      </w:pPr>
      <w:r>
        <w:t>não apaga nem esvazia pastas;</w:t>
      </w:r>
    </w:p>
    <w:p>
      <w:pPr>
        <w:pStyle w:val="Commarcadores"/>
      </w:pPr>
      <w:r>
        <w:t xml:space="preserve">preserva </w:t>
      </w:r>
      <w:r>
        <w:rPr>
          <w:rFonts w:ascii="Consolas" w:hAnsi="Consolas"/>
          <w:sz w:val="19"/>
        </w:rPr>
        <w:t>.env</w:t>
      </w:r>
      <w:r>
        <w:t xml:space="preserve"> sem ler ou substituir seu conteúdo;</w:t>
      </w:r>
    </w:p>
    <w:p>
      <w:pPr>
        <w:pStyle w:val="Commarcadores"/>
      </w:pPr>
      <w:r>
        <w:t>preserva prompts personalizados;</w:t>
      </w:r>
    </w:p>
    <w:p>
      <w:pPr>
        <w:pStyle w:val="Commarcadores"/>
      </w:pPr>
      <w:r>
        <w:t>ignora assets oficiais idênticos;</w:t>
      </w:r>
    </w:p>
    <w:p>
      <w:pPr>
        <w:pStyle w:val="Commarcadores"/>
      </w:pPr>
      <w:r>
        <w:t>preserva launcher, prompt ou manual oficial diferente e informa o conflito;</w:t>
      </w:r>
    </w:p>
    <w:p>
      <w:pPr>
        <w:pStyle w:val="Commarcadores"/>
      </w:pPr>
      <w:r>
        <w:t>não toca no conteúdo de entradas, saídas, sessões ou usage.</w:t>
      </w:r>
    </w:p>
    <w:p>
      <w:r>
        <w:t xml:space="preserve">Sem </w:t>
      </w:r>
      <w:r>
        <w:rPr>
          <w:rFonts w:ascii="Consolas" w:hAnsi="Consolas"/>
          <w:sz w:val="19"/>
        </w:rPr>
        <w:t>-Force</w:t>
      </w:r>
      <w:r>
        <w:t xml:space="preserve">, um conflito permanece intacto. Com </w:t>
      </w:r>
      <w:r>
        <w:rPr>
          <w:rFonts w:ascii="Consolas" w:hAnsi="Consolas"/>
          <w:sz w:val="19"/>
        </w:rPr>
        <w:t>-Force</w:t>
      </w:r>
      <w:r>
        <w:t xml:space="preserve">, somente o launcher, os quatro prompts oficiais conhecidos e o manual oficial podem ser substituídos. Outros DOCX permanecem intocados. Compare as versões antes de usar essa opção. O sync pode ser repetido normalmente ou omitido com </w:t>
      </w:r>
      <w:r>
        <w:rPr>
          <w:rFonts w:ascii="Consolas" w:hAnsi="Consolas"/>
          <w:sz w:val="19"/>
        </w:rPr>
        <w:t>-SkipSync</w:t>
      </w:r>
      <w:r>
        <w:t>.</w:t>
      </w:r>
    </w:p>
    <w:p>
      <w:pPr>
        <w:pStyle w:val="Ttulo2"/>
      </w:pPr>
      <w:r>
        <w:t>17.2 Git, versões e releases</w:t>
      </w:r>
    </w:p>
    <w:p>
      <w:pPr>
        <w:pStyle w:val="Commarcadores"/>
      </w:pPr>
      <w:r>
        <w:rPr>
          <w:rFonts w:ascii="Consolas" w:hAnsi="Consolas"/>
          <w:sz w:val="19"/>
        </w:rPr>
        <w:t>v1.0.0</w:t>
      </w:r>
      <w:r>
        <w:t xml:space="preserve"> é o snapshot histórico congelado da primeira release;</w:t>
      </w:r>
    </w:p>
    <w:p>
      <w:pPr>
        <w:pStyle w:val="Commarcadores"/>
      </w:pPr>
      <w:r>
        <w:rPr>
          <w:rFonts w:ascii="Consolas" w:hAnsi="Consolas"/>
          <w:sz w:val="19"/>
        </w:rPr>
        <w:t>v1.1.0</w:t>
      </w:r>
      <w:r>
        <w:t xml:space="preserve"> adiciona a instalação reproduzível e portátil descrita neste manual;</w:t>
      </w:r>
    </w:p>
    <w:p>
      <w:pPr>
        <w:pStyle w:val="Commarcadores"/>
      </w:pPr>
      <w:r>
        <w:rPr>
          <w:rFonts w:ascii="Consolas" w:hAnsi="Consolas"/>
          <w:sz w:val="19"/>
        </w:rPr>
        <w:t>v1.1.1</w:t>
      </w:r>
      <w:r>
        <w:t xml:space="preserve"> adiciona sessões interativas sem documentos;</w:t>
      </w:r>
    </w:p>
    <w:p>
      <w:pPr>
        <w:pStyle w:val="Commarcadores"/>
      </w:pPr>
      <w:r>
        <w:rPr>
          <w:rFonts w:ascii="Consolas" w:hAnsi="Consolas"/>
          <w:sz w:val="19"/>
        </w:rPr>
        <w:t>V1_SNAPSHOT.md</w:t>
      </w:r>
      <w:r>
        <w:t xml:space="preserve"> continua descrevendo especificamente a v1.0.0;</w:t>
      </w:r>
    </w:p>
    <w:p>
      <w:pPr>
        <w:pStyle w:val="Commarcadores"/>
      </w:pPr>
      <w:r>
        <w:t xml:space="preserve">documentos vivos, como este manual e </w:t>
      </w:r>
      <w:r>
        <w:rPr>
          <w:rFonts w:ascii="Consolas" w:hAnsi="Consolas"/>
          <w:sz w:val="19"/>
        </w:rPr>
        <w:t>PROJECT_STATE.md</w:t>
      </w:r>
      <w:r>
        <w:t>, acompanham a versão</w:t>
      </w:r>
    </w:p>
    <w:p>
      <w:r>
        <w:t>atual;</w:t>
      </w:r>
    </w:p>
    <w:p>
      <w:pPr>
        <w:pStyle w:val="Commarcadores"/>
      </w:pPr>
      <w:r>
        <w:t>tags antigas não devem ser recriadas, movidas ou alteradas.</w:t>
      </w:r>
    </w:p>
    <w:p>
      <w:pPr>
        <w:pStyle w:val="Ttulo1"/>
      </w:pPr>
      <w:r>
        <w:t>18. Troubleshooting</w:t>
      </w:r>
    </w:p>
    <w:p>
      <w:pPr>
        <w:pStyle w:val="Ttulo2"/>
      </w:pPr>
      <w:r>
        <w:t>18.1 O launcher não abriu corretamente</w:t>
      </w:r>
    </w:p>
    <w:p>
      <w:r>
        <w:t>Primeiro, leia a mensagem que o launcher mantém visível na janela quando há erro. Depois:</w:t>
      </w:r>
    </w:p>
    <w:p>
      <w:pPr>
        <w:ind w:left="317" w:hanging="259"/>
      </w:pPr>
      <w:r>
        <w:t>1. confirme que C:\IA\api existe;</w:t>
      </w:r>
    </w:p>
    <w:p>
      <w:pPr>
        <w:ind w:left="317" w:hanging="259"/>
      </w:pPr>
      <w:r>
        <w:t>2. abra o PowerShell e confirme que o uv está disponível: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uv --version</w:t>
      </w:r>
    </w:p>
    <w:p>
      <w:pPr>
        <w:ind w:left="317" w:hanging="259"/>
      </w:pPr>
      <w:r>
        <w:t>1. teste a inicialização manualmente: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python application\ia_interativa.py</w:t>
      </w:r>
    </w:p>
    <w:p>
      <w:r>
        <w:t>Use a mensagem exibida para investigar a causa. Não reinstale dependências, apague ambientes ou altere configurações como primeira tentativa.</w:t>
      </w:r>
    </w:p>
    <w:p>
      <w:pPr>
        <w:pStyle w:val="Ttulo2"/>
      </w:pPr>
      <w:r>
        <w:t xml:space="preserve">18.2 Atribuí </w:t>
      </w:r>
      <w:r>
        <w:rPr>
          <w:rFonts w:ascii="Consolas" w:hAnsi="Consolas"/>
          <w:sz w:val="19"/>
        </w:rPr>
        <w:t>$env:GEMINI_MODEL</w:t>
      </w:r>
      <w:r>
        <w:t>, mas nada apareceu</w:t>
      </w:r>
    </w:p>
    <w:p>
      <w:r>
        <w:t>Isso é normal no PowerShell. Atribuição bem-sucedida não imprime confirmação: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$env:GEMINI_MODEL="gemini-3.5-flash"</w:t>
      </w:r>
    </w:p>
    <w:p>
      <w:r>
        <w:t>Confira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</w:t>
      </w:r>
    </w:p>
    <w:p>
      <w:pPr>
        <w:pStyle w:val="Ttulo2"/>
      </w:pPr>
      <w:r>
        <w:t>18.3 Reiniciei o terminal e a variável sumiu</w:t>
      </w:r>
    </w:p>
    <w:p>
      <w:r>
        <w:t xml:space="preserve">Variáveis </w:t>
      </w:r>
      <w:r>
        <w:rPr>
          <w:rFonts w:ascii="Consolas" w:hAnsi="Consolas"/>
          <w:sz w:val="19"/>
        </w:rPr>
        <w:t>$env:...</w:t>
      </w:r>
      <w:r>
        <w:t xml:space="preserve"> definidas no PowerShell são temporárias daquela sessão. Para persistência do projeto, registre somente nomes de modelo e credenciais no </w:t>
      </w:r>
      <w:r>
        <w:rPr>
          <w:rFonts w:ascii="Consolas" w:hAnsi="Consolas"/>
          <w:sz w:val="19"/>
        </w:rPr>
        <w:t>.env</w:t>
      </w:r>
      <w:r>
        <w:t xml:space="preserve"> local, nunca na documentação ou no Git.</w:t>
      </w:r>
    </w:p>
    <w:p>
      <w:pPr>
        <w:pStyle w:val="Ttulo2"/>
      </w:pPr>
      <w:r>
        <w:t xml:space="preserve">18.4 </w:t>
      </w:r>
      <w:r>
        <w:rPr>
          <w:rFonts w:ascii="Consolas" w:hAnsi="Consolas"/>
          <w:sz w:val="19"/>
        </w:rPr>
        <w:t>No API key was provided</w:t>
      </w:r>
    </w:p>
    <w:p>
      <w:r>
        <w:t xml:space="preserve">O provider selecionado não encontrou uma credencial válida. Confirme se o arquivo é </w:t>
      </w:r>
      <w:r>
        <w:rPr>
          <w:rFonts w:ascii="Consolas" w:hAnsi="Consolas"/>
          <w:sz w:val="19"/>
        </w:rPr>
        <w:t>C:\IA\api\.env</w:t>
      </w:r>
      <w:r>
        <w:t>, se a variável correta existe e se a aplicação foi iniciada pelo projeto. Não cole o valor da chave em logs, issues ou manuais.</w:t>
      </w:r>
    </w:p>
    <w:p>
      <w:pPr>
        <w:pStyle w:val="Ttulo2"/>
      </w:pPr>
      <w:r>
        <w:t>18.5 O modelo atingiu limite ou quota</w:t>
      </w:r>
    </w:p>
    <w:p>
      <w:r>
        <w:t>A CLI normaliza erros de rate limit/quota e, quando disponível, mostra o tempo sugerido para nova tentativa. Verifique o painel do provider, aguarde ou troque de provider/modelo conscientemente. Não presuma que repetir imediatamente ou forçar fallback structured resolverá o problema.</w:t>
      </w:r>
    </w:p>
    <w:p>
      <w:pPr>
        <w:pStyle w:val="Ttulo2"/>
      </w:pPr>
      <w:r>
        <w:t xml:space="preserve">18.6 Warning de permissão em </w:t>
      </w:r>
      <w:r>
        <w:rPr>
          <w:rFonts w:ascii="Consolas" w:hAnsi="Consolas"/>
          <w:sz w:val="19"/>
        </w:rPr>
        <w:t>.pytest_cache</w:t>
      </w:r>
    </w:p>
    <w:p>
      <w:r>
        <w:t xml:space="preserve">No Codex ou em outro sandbox pode aparecer aviso de permissão ao acessar </w:t>
      </w:r>
      <w:r>
        <w:rPr>
          <w:rFonts w:ascii="Consolas" w:hAnsi="Consolas"/>
          <w:sz w:val="19"/>
        </w:rPr>
        <w:t>.pytest_cache</w:t>
      </w:r>
      <w:r>
        <w:t>. Verifique o resultado final do pytest: um warning de cache não é o mesmo que falha de teste. Não altere permissões ou apague arquivos automaticamente sem confirmar o alvo e a necessidade.</w:t>
      </w:r>
    </w:p>
    <w:p>
      <w:pPr>
        <w:pStyle w:val="Ttulo2"/>
      </w:pPr>
      <w:r>
        <w:t xml:space="preserve">18.7 Warning interno do </w:t>
      </w:r>
      <w:r>
        <w:rPr>
          <w:rFonts w:ascii="Consolas" w:hAnsi="Consolas"/>
          <w:sz w:val="19"/>
        </w:rPr>
        <w:t>google-genai</w:t>
      </w:r>
    </w:p>
    <w:p>
      <w:r>
        <w:t xml:space="preserve">A suíte conhecida emite um </w:t>
      </w:r>
      <w:r>
        <w:rPr>
          <w:rFonts w:ascii="Consolas" w:hAnsi="Consolas"/>
          <w:sz w:val="19"/>
        </w:rPr>
        <w:t>DeprecationWarning</w:t>
      </w:r>
      <w:r>
        <w:t xml:space="preserve"> sobre </w:t>
      </w:r>
      <w:r>
        <w:rPr>
          <w:rFonts w:ascii="Consolas" w:hAnsi="Consolas"/>
          <w:sz w:val="19"/>
        </w:rPr>
        <w:t>_UnionGenericAlias</w:t>
      </w:r>
      <w:r>
        <w:t xml:space="preserve"> em </w:t>
      </w:r>
      <w:r>
        <w:rPr>
          <w:rFonts w:ascii="Consolas" w:hAnsi="Consolas"/>
          <w:sz w:val="19"/>
        </w:rPr>
        <w:t>google.genai.types</w:t>
      </w:r>
      <w:r>
        <w:t>. É uma advertência da dependência, não um teste falhando. Reavalie quando atualizar o SDK; não silencie ou altere código por impulso.</w:t>
      </w:r>
    </w:p>
    <w:p>
      <w:pPr>
        <w:pStyle w:val="Ttulo2"/>
      </w:pPr>
      <w:r>
        <w:t>18.8 Como saber se o Git está limpo</w:t>
      </w:r>
    </w:p>
    <w:p>
      <w:r>
        <w:rPr>
          <w:rFonts w:ascii="Consolas" w:hAnsi="Consolas"/>
          <w:sz w:val="19"/>
        </w:rPr>
        <w:t>git status</w:t>
      </w:r>
      <w:r>
        <w:t xml:space="preserve"> deve informar que não há mudanças. </w:t>
      </w:r>
      <w:r>
        <w:rPr>
          <w:rFonts w:ascii="Consolas" w:hAnsi="Consolas"/>
          <w:sz w:val="19"/>
        </w:rPr>
        <w:t>git status --short</w:t>
      </w:r>
      <w:r>
        <w:t xml:space="preserve"> sem saída também significa working tree limpo. Se houver linhas, leia cada status antes de executar testes, edições ou commits.</w:t>
      </w:r>
    </w:p>
    <w:p>
      <w:pPr>
        <w:pStyle w:val="Ttulo2"/>
      </w:pPr>
      <w:r>
        <w:t>18.9 Arquivos verdes no VS Code</w:t>
      </w:r>
    </w:p>
    <w:p>
      <w:r>
        <w:t>As cores dependem do tema e da integração Git, mas verde costuma indicar arquivo novo ou mudança ainda não commitada. A fonte de verdade é: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git status --short</w:t>
      </w:r>
    </w:p>
    <w:p>
      <w:r>
        <w:t xml:space="preserve">Um arquivo untracked aparece com </w:t>
      </w:r>
      <w:r>
        <w:rPr>
          <w:rFonts w:ascii="Consolas" w:hAnsi="Consolas"/>
          <w:sz w:val="19"/>
        </w:rPr>
        <w:t>??</w:t>
      </w:r>
      <w:r>
        <w:t>. Não use apenas a cor para decidir se o repositório está limpo.</w:t>
      </w:r>
    </w:p>
    <w:p>
      <w:pPr>
        <w:pStyle w:val="Ttulo2"/>
      </w:pPr>
      <w:r>
        <w:t xml:space="preserve">18.10 Codex aberto em </w:t>
      </w:r>
      <w:r>
        <w:rPr>
          <w:rFonts w:ascii="Consolas" w:hAnsi="Consolas"/>
          <w:sz w:val="19"/>
        </w:rPr>
        <w:t>C:\IA</w:t>
      </w:r>
      <w:r>
        <w:t xml:space="preserve">, Git em </w:t>
      </w:r>
      <w:r>
        <w:rPr>
          <w:rFonts w:ascii="Consolas" w:hAnsi="Consolas"/>
          <w:sz w:val="19"/>
        </w:rPr>
        <w:t>C:\IA\api</w:t>
      </w:r>
    </w:p>
    <w:p>
      <w:r>
        <w:t xml:space="preserve">O workspace mais amplo pode estar aberto em </w:t>
      </w:r>
      <w:r>
        <w:rPr>
          <w:rFonts w:ascii="Consolas" w:hAnsi="Consolas"/>
          <w:sz w:val="19"/>
        </w:rPr>
        <w:t>C:\IA</w:t>
      </w:r>
      <w:r>
        <w:t xml:space="preserve">, mas comandos do projeto devem usar </w:t>
      </w:r>
      <w:r>
        <w:rPr>
          <w:rFonts w:ascii="Consolas" w:hAnsi="Consolas"/>
          <w:sz w:val="19"/>
        </w:rPr>
        <w:t>C:\IA\api</w:t>
      </w:r>
      <w:r>
        <w:t xml:space="preserve"> como diretório. Um comando executado no lugar errado pode não encontrar </w:t>
      </w:r>
      <w:r>
        <w:rPr>
          <w:rFonts w:ascii="Consolas" w:hAnsi="Consolas"/>
          <w:sz w:val="19"/>
        </w:rPr>
        <w:t>.git</w:t>
      </w:r>
      <w:r>
        <w:t xml:space="preserve">, </w:t>
      </w:r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.venv</w:t>
      </w:r>
      <w:r>
        <w:t xml:space="preserve"> ou os testes.</w:t>
      </w:r>
    </w:p>
    <w:p>
      <w:pPr>
        <w:pStyle w:val="Ttulo2"/>
      </w:pPr>
      <w:r>
        <w:t>18.11 Mensagem longa ou colada em várias linhas</w:t>
      </w:r>
    </w:p>
    <w:p>
      <w:r>
        <w:t xml:space="preserve">Não tente improvisar escapes no prompt normal. Digite </w:t>
      </w:r>
      <w:r>
        <w:rPr>
          <w:rFonts w:ascii="Consolas" w:hAnsi="Consolas"/>
          <w:sz w:val="19"/>
        </w:rPr>
        <w:t>multiline</w:t>
      </w:r>
      <w:r>
        <w:t xml:space="preserve"> ou </w:t>
      </w:r>
      <w:r>
        <w:rPr>
          <w:rFonts w:ascii="Consolas" w:hAnsi="Consolas"/>
          <w:sz w:val="19"/>
        </w:rPr>
        <w:t>multi</w:t>
      </w:r>
      <w:r>
        <w:t xml:space="preserve">, cole o texto e finalize com uma linha contendo somente </w:t>
      </w:r>
      <w:r>
        <w:rPr>
          <w:rFonts w:ascii="Consolas" w:hAnsi="Consolas"/>
          <w:sz w:val="19"/>
        </w:rPr>
        <w:t>/fim</w:t>
      </w:r>
      <w:r>
        <w:t>.</w:t>
      </w:r>
    </w:p>
    <w:p>
      <w:pPr>
        <w:pStyle w:val="Ttulo2"/>
      </w:pPr>
      <w:r>
        <w:t>18.12 Segurança de credenciais</w:t>
      </w:r>
    </w:p>
    <w:p>
      <w:r>
        <w:t xml:space="preserve">Nunca guarde API keys em Markdown, DOCX, scripts de exemplo, commits, screenshots ou mensagens de suporte. Use placeholders como </w:t>
      </w:r>
      <w:r>
        <w:rPr>
          <w:rFonts w:ascii="Consolas" w:hAnsi="Consolas"/>
          <w:sz w:val="19"/>
        </w:rPr>
        <w:t>OPENAI_API_KEY=...</w:t>
      </w:r>
      <w:r>
        <w:t xml:space="preserve"> e mantenha valores reais somente no ambiente seguro.</w:t>
      </w:r>
    </w:p>
    <w:p>
      <w:r>
        <w:t>Nunca versione nem compartilhe:</w:t>
      </w:r>
    </w:p>
    <w:p>
      <w:pPr>
        <w:pStyle w:val="Commarcadores"/>
      </w:pPr>
      <w:r>
        <w:rPr>
          <w:rFonts w:ascii="Consolas" w:hAnsi="Consolas"/>
          <w:sz w:val="19"/>
        </w:rPr>
        <w:t>.env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Key.txt</w:t>
      </w:r>
      <w:r>
        <w:t xml:space="preserve"> ou qualquer arquivo auxiliar de credenciais;</w:t>
      </w:r>
    </w:p>
    <w:p>
      <w:pPr>
        <w:pStyle w:val="Commarcadores"/>
      </w:pPr>
      <w:r>
        <w:t>API keys ou tokens;</w:t>
      </w:r>
    </w:p>
    <w:p>
      <w:pPr>
        <w:pStyle w:val="Commarcadores"/>
      </w:pPr>
      <w:r>
        <w:t xml:space="preserve">sessões privadas em </w:t>
      </w:r>
      <w:r>
        <w:rPr>
          <w:rFonts w:ascii="Consolas" w:hAnsi="Consolas"/>
          <w:sz w:val="19"/>
        </w:rPr>
        <w:t>&lt;Root&gt;\6_Dados\sessions</w:t>
      </w:r>
      <w:r>
        <w:t>;</w:t>
      </w:r>
    </w:p>
    <w:p>
      <w:pPr>
        <w:pStyle w:val="Commarcadores"/>
      </w:pPr>
      <w:r>
        <w:t>arquivos de entrada do usuário;</w:t>
      </w:r>
    </w:p>
    <w:p>
      <w:pPr>
        <w:pStyle w:val="Commarcadores"/>
      </w:pPr>
      <w:r>
        <w:t>outputs que possam conter informação sensível;</w:t>
      </w:r>
    </w:p>
    <w:p>
      <w:pPr>
        <w:pStyle w:val="Commarcadores"/>
      </w:pPr>
      <w:r>
        <w:t>registros de usage quando puderem revelar informação privada.</w:t>
      </w:r>
    </w:p>
    <w:p>
      <w:r>
        <w:rPr>
          <w:rFonts w:ascii="Consolas" w:hAnsi="Consolas"/>
          <w:sz w:val="19"/>
        </w:rPr>
        <w:t>.env.example</w:t>
      </w:r>
      <w:r>
        <w:t xml:space="preserve"> pode ser compartilhado porque contém somente nomes de variáveis e placeholders vazios. Cada pessoa deve preencher suas próprias credenciais; não copie secrets de outra instalação.</w:t>
      </w:r>
    </w:p>
    <w:p>
      <w:pPr>
        <w:pStyle w:val="Ttulo2"/>
      </w:pPr>
      <w:r>
        <w:t>18.13 O template salvo não existe mais</w:t>
      </w:r>
    </w:p>
    <w:p>
      <w:r>
        <w:t xml:space="preserve">A aplicação mostra um aviso e continua com Nenhum. A sessão é salva novamente sem o filename removido. Se o arquivo deveria continuar oficial, confira </w:t>
      </w:r>
      <w:r>
        <w:rPr>
          <w:rFonts w:ascii="Consolas" w:hAnsi="Consolas"/>
          <w:sz w:val="19"/>
        </w:rPr>
        <w:t>C:\IA\4_Prompts</w:t>
      </w:r>
      <w:r>
        <w:t xml:space="preserve"> e as duas linhas de metadata; não selecione outro template automaticamente para substituir uma intenção diferente.</w:t>
      </w:r>
    </w:p>
    <w:p>
      <w:pPr>
        <w:pStyle w:val="Ttulo1"/>
      </w:pPr>
      <w:r>
        <w:t>19. Referência rápida</w:t>
      </w:r>
    </w:p>
    <w:p>
      <w:pPr>
        <w:pStyle w:val="Ttulo2"/>
      </w:pPr>
      <w:r>
        <w:t>19.1 Comandos PowerShell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Clonar instalação padrão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clone https://github.com/LeoLimaTHE-dev/ai-engine.git C:\IA\api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Entrar no 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cd C:\IA\api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workspace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outra raiz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.\scripts\setup_workspace.ps1 -Root "D:\IA"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sem 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.\scripts\setup_workspace.ps1 -SkipSync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Sincronizar dependências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sync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Rodar testes offline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pytest -q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Iniciar a aplicação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python application\ia_interativa.py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estado Git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estado compacto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 --short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histórico recente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log -5 --oneline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Conferir whitespace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--check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modelo temporário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$env:GEMINI_MODEL="gemini-3.5-flash"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Consultar modelo temporário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$env:GEMINI_MODEL</w:t>
            </w:r>
          </w:p>
        </w:tc>
      </w:tr>
    </w:tbl>
    <w:p>
      <w:pPr>
        <w:spacing w:after="20"/>
      </w:pPr>
    </w:p>
    <w:p>
      <w:pPr>
        <w:pStyle w:val="Ttulo2"/>
      </w:pPr>
      <w:r>
        <w:t>19.2 Launcher de uso cotidiano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Iniciar IA.bat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 a aplicação para uso cotidiano.</w:t>
            </w:r>
          </w:p>
        </w:tc>
      </w:tr>
    </w:tbl>
    <w:p>
      <w:pPr>
        <w:spacing w:after="20"/>
      </w:pPr>
    </w:p>
    <w:p>
      <w:pPr>
        <w:pStyle w:val="Ttulo2"/>
      </w:pPr>
      <w:r>
        <w:t>19.3 Providers e aliases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Nome principal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Aliases aceitos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Anthropic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Gemini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google</w:t>
            </w:r>
          </w:p>
        </w:tc>
      </w:tr>
    </w:tbl>
    <w:p>
      <w:pPr>
        <w:spacing w:after="20"/>
      </w:pPr>
    </w:p>
    <w:p>
      <w:r>
        <w:t>Na interface, os nomes exibidos são Gemini, OpenAI e Claude.</w:t>
      </w:r>
    </w:p>
    <w:p>
      <w:pPr>
        <w:pStyle w:val="Ttulo2"/>
      </w:pPr>
      <w:r>
        <w:t>19.4 Variáveis de ambiente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OpenAI.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Anthropic.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Gemini.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OpenAI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Anthropic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Gemini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IA_ROOT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Define a raiz de entrada, saída, prompts, dados e temporários; o launcher gerado já configura essa variável.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AI_PROVIDER_TIMEOUT_SECONDS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Timeout dos adapters.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AI_PROVIDER_MAX_RETRIES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Retries do engine onde aplicável.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AI_PROVIDER_RETRY_BASE_DELAY_SECONDS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Atraso-base do retry.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AI_PROVIDER_RETRY_MAX_DELAY_SECONDS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Teto do atraso de retry.</w:t>
            </w:r>
          </w:p>
        </w:tc>
      </w:tr>
    </w:tbl>
    <w:p>
      <w:pPr>
        <w:spacing w:after="20"/>
      </w:pPr>
    </w:p>
    <w:p>
      <w:pPr>
        <w:pStyle w:val="Ttulo2"/>
      </w:pPr>
      <w:r>
        <w:t>19.5 Extensões de entrada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Extensões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.txt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Markdown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.markdown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Dados tabulares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.csv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Documentos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.docx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.pdf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.webp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.bmp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.gif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</w:t>
            </w:r>
          </w:p>
        </w:tc>
      </w:tr>
    </w:tbl>
    <w:p>
      <w:pPr>
        <w:spacing w:after="20"/>
      </w:pPr>
    </w:p>
    <w:p>
      <w:pPr>
        <w:pStyle w:val="Ttulo2"/>
      </w:pPr>
      <w:r>
        <w:t>19.6 Formatos de saída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Capacidade v1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TXT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 UTF-8.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 Markdown preservado.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Título opcional + texto.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Título opcional + texto em A4.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XLSX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Conteúdo linear ou tabelas estruturadas.</w:t>
            </w:r>
          </w:p>
        </w:tc>
      </w:tr>
    </w:tbl>
    <w:p>
      <w:pPr>
        <w:spacing w:after="20"/>
      </w:pPr>
    </w:p>
    <w:p>
      <w:pPr>
        <w:pStyle w:val="Ttulo2"/>
      </w:pPr>
      <w:r>
        <w:t>19.7 Comandos da aplicação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sair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Salvar e encerrar.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limpar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Apagar memória da conversa.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uso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Mostrar uso acumulado.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provider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Trocar provider.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salvar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Salvar manualmente.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multiline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multi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Iniciar mensagem multilinha.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/fim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Encerrar a captura multiline quando estiver sozinho na linha.</w:t>
            </w:r>
          </w:p>
        </w:tc>
      </w:tr>
    </w:tbl>
    <w:p>
      <w:pPr>
        <w:spacing w:after="20"/>
      </w:pPr>
    </w:p>
    <w:p>
      <w:r>
        <w:t>O menu de template existe somente na criação: Enter/</w:t>
      </w:r>
      <w:r>
        <w:rPr>
          <w:rFonts w:ascii="Consolas" w:hAnsi="Consolas"/>
          <w:sz w:val="19"/>
        </w:rPr>
        <w:t>0</w:t>
      </w:r>
      <w:r>
        <w:t xml:space="preserve"> significa Nenhum e os demais itens vêm da metadata dos arquivos oficiais.</w:t>
      </w:r>
    </w:p>
    <w:p>
      <w:pPr>
        <w:pStyle w:val="Ttulo2"/>
      </w:pPr>
      <w:r>
        <w:t>19.8 Pastas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Workspace operacional.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C:\IA\Iniciar IA.bat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Launcher recomendado para uso cotidiano.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Repositório Git e projeto Python.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C:\IA\2_Entrada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de entrada.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C:\IA\3_Saída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gerados.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C:\IA\4_Prompts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 externos.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C:\IA\6_Dados\sessions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Sessões JSON.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C:\IA\6_Dados\usage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 CSV de usage.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C:\IA\7_Temporario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Temporários operacionais.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C:\IA\api\workspace_assets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Snapshot versionado do launcher e templates; não é operacional.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&lt;Root&gt;\Guia_Ambiente_IA_Multi_Provider_v1.1.1.docx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Manual humano instalado pelo setup.</w:t>
            </w:r>
          </w:p>
        </w:tc>
      </w:tr>
    </w:tbl>
    <w:p>
      <w:pPr>
        <w:spacing w:after="20"/>
      </w:pPr>
    </w:p>
    <w:p>
      <w:pPr>
        <w:pStyle w:val="Ttulo2"/>
      </w:pPr>
      <w:r>
        <w:t>19.9 Arquivos e documentos importantes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C:\IA\Iniciar IA.bat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 a aplicação sem abrir VS Code ou digitar comandos.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application\ia_interativa.py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Aplicação interativa oficial.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src\ai_engine\workflow.py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Workflow livre e estruturado.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src\ai_engine\provider_capabilities.py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Capability por provider + modelo.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src\ai_engine\structured_schema.py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Schema canônico.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src\ai_engine\prompts.py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Carregamento de prompts externos.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Visão rápida.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PROJECT_STATE.md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Estado técnico vivo.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ARCHITECTURE.md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Arquitetura do pacote.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SYSTEM_ARCHITECTURE.md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Arquitetura do workspace.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NATIVE_STRUCTURED_OUTPUT_AUDIT.md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Auditoria e decisões do transporte structured.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HANDOFF_V1.md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Continuidade para outra IA.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V1_SNAPSHOT.md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Snapshot histórico da v1.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MANUAL_SOURCE.md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Fonte viva deste manual humano.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SETUP_WORKSPACE.md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Procedimento detalhado de instalação e reinstalação.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scripts\setup_workspace.ps1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Setup idempotente do workspace.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Modelo sem credenciais para criar o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local.</w:t>
            </w:r>
          </w:p>
        </w:tc>
      </w:tr>
    </w:tbl>
    <w:p>
      <w:pPr>
        <w:spacing w:after="20"/>
      </w:pPr>
    </w:p>
    <w:p>
      <w:pPr>
        <w:pStyle w:val="Ttulo1"/>
      </w:pPr>
      <w:r>
        <w:t>20. Limitações deliberadas da v1</w:t>
      </w:r>
    </w:p>
    <w:p>
      <w:pPr>
        <w:pStyle w:val="Commarcadores"/>
      </w:pPr>
      <w:r>
        <w:t>DOCX e PDF estruturados suportam título e texto, sem tabelas ou imagens</w:t>
      </w:r>
    </w:p>
    <w:p>
      <w:r>
        <w:t>físicas e sem renderização Markdown avançada.</w:t>
      </w:r>
    </w:p>
    <w:p>
      <w:pPr>
        <w:pStyle w:val="Commarcadores"/>
      </w:pPr>
      <w:r>
        <w:t>Referências de imagens são marcadores para inserção manual.</w:t>
      </w:r>
    </w:p>
    <w:p>
      <w:pPr>
        <w:pStyle w:val="Commarcadores"/>
      </w:pPr>
      <w:r>
        <w:t>Não existe OCR local para PDFs ou imagens.</w:t>
      </w:r>
    </w:p>
    <w:p>
      <w:pPr>
        <w:pStyle w:val="Commarcadores"/>
      </w:pPr>
      <w:r>
        <w:t>A capability native structured usa uma allowlist conservadora de modelos</w:t>
      </w:r>
    </w:p>
    <w:p>
      <w:r>
        <w:t>comprovados, não descoberta dinâmica completa.</w:t>
      </w:r>
    </w:p>
    <w:p>
      <w:pPr>
        <w:pStyle w:val="Commarcadores"/>
      </w:pPr>
      <w:r>
        <w:t>Não existe fallback automático para legado depois de iniciar uma chamada</w:t>
      </w:r>
    </w:p>
    <w:p>
      <w:r>
        <w:t>native.</w:t>
      </w:r>
    </w:p>
    <w:p>
      <w:pPr>
        <w:pStyle w:val="Commarcadores"/>
      </w:pPr>
      <w:r>
        <w:t xml:space="preserve">Todos os providers retornam </w:t>
      </w:r>
      <w:r>
        <w:rPr>
          <w:rFonts w:ascii="Consolas" w:hAnsi="Consolas"/>
          <w:sz w:val="19"/>
        </w:rPr>
        <w:t>str</w:t>
      </w:r>
      <w:r>
        <w:t>; não há parsing tipado por SDK/Pydantic.</w:t>
      </w:r>
    </w:p>
    <w:p>
      <w:pPr>
        <w:pStyle w:val="Commarcadores"/>
      </w:pPr>
      <w:r>
        <w:rPr>
          <w:rFonts w:ascii="Consolas" w:hAnsi="Consolas"/>
          <w:sz w:val="19"/>
        </w:rPr>
        <w:t>STRUCTURED_OUTPUT_INSTRUCTIONS</w:t>
      </w:r>
      <w:r>
        <w:t xml:space="preserve"> permanece também no caminho native.</w:t>
      </w:r>
    </w:p>
    <w:p>
      <w:pPr>
        <w:pStyle w:val="Commarcadores"/>
      </w:pPr>
      <w:r>
        <w:t>Planning acontece antes da escrita, mas não há rollback transacional se um</w:t>
      </w:r>
    </w:p>
    <w:p>
      <w:r>
        <w:t>exporter falhar depois que outputs anteriores já foram gravados.</w:t>
      </w:r>
    </w:p>
    <w:p>
      <w:pPr>
        <w:pStyle w:val="Commarcadores"/>
      </w:pPr>
      <w:r>
        <w:t>O coletor de pastas não percorre subdiretórios.</w:t>
      </w:r>
    </w:p>
    <w:p>
      <w:pPr>
        <w:pStyle w:val="Commarcadores"/>
      </w:pPr>
      <w:r>
        <w:t>O modo batch é sequencial, não paralelo.</w:t>
      </w:r>
    </w:p>
    <w:p>
      <w:pPr>
        <w:pStyle w:val="Commarcadores"/>
      </w:pPr>
      <w:r>
        <w:t>Sessões persistem contexto textual e caminho de entrada; documentos são</w:t>
      </w:r>
    </w:p>
    <w:p>
      <w:r>
        <w:t>relidos ao restaurar.</w:t>
      </w:r>
    </w:p>
    <w:p>
      <w:pPr>
        <w:pStyle w:val="Commarcadores"/>
      </w:pPr>
      <w:r>
        <w:t>Templates são escolhidos somente na criação; não há troca durante o chat.</w:t>
      </w:r>
    </w:p>
    <w:p>
      <w:pPr>
        <w:pStyle w:val="Commarcadores"/>
      </w:pPr>
      <w:r>
        <w:t>A CLI não cria, edita ou exclui templates e não possui categorias, favoritos,</w:t>
      </w:r>
    </w:p>
    <w:p>
      <w:r>
        <w:t>busca ou seleção automática baseada na pergunta.</w:t>
      </w:r>
    </w:p>
    <w:p>
      <w:r>
        <w:t>Essas limitações são escolhas de escopo, não autorização para refatorações amplas antes de compreender os contratos e testes existentes.</w:t>
      </w:r>
    </w:p>
    <w:p>
      <w:pPr>
        <w:pStyle w:val="Ttulo1"/>
      </w:pPr>
      <w:r>
        <w:t>21. Continuidade para v2</w:t>
      </w:r>
    </w:p>
    <w:p>
      <w:r>
        <w:t xml:space="preserve">Para retomar desenvolvimento com outra IA, envie primeiro </w:t>
      </w:r>
      <w:r>
        <w:rPr>
          <w:rFonts w:ascii="Consolas" w:hAnsi="Consolas"/>
          <w:sz w:val="19"/>
        </w:rPr>
        <w:t>HANDOFF_V1.md</w:t>
      </w:r>
      <w:r>
        <w:t>. Ele explica estrutura, comandos, decisões estabilizadas e procedimento seguro de continuidade.</w:t>
      </w:r>
    </w:p>
    <w:p>
      <w:r>
        <w:t xml:space="preserve">Depois da tag </w:t>
      </w:r>
      <w:r>
        <w:rPr>
          <w:rFonts w:ascii="Consolas" w:hAnsi="Consolas"/>
          <w:sz w:val="19"/>
        </w:rPr>
        <w:t>v1.0.0</w:t>
      </w:r>
      <w:r>
        <w:t xml:space="preserve">, </w:t>
      </w:r>
      <w:r>
        <w:rPr>
          <w:rFonts w:ascii="Consolas" w:hAnsi="Consolas"/>
          <w:sz w:val="19"/>
        </w:rPr>
        <w:t>V1_SNAPSHOT.md</w:t>
      </w:r>
      <w:r>
        <w:t xml:space="preserve"> representa o estado histórico congelado e não deve ser atualizado para descrever a v2. O </w:t>
      </w:r>
      <w:r>
        <w:rPr>
          <w:rFonts w:ascii="Consolas" w:hAnsi="Consolas"/>
          <w:sz w:val="19"/>
        </w:rPr>
        <w:t>PROJECT_STATE.md</w:t>
      </w:r>
      <w:r>
        <w:t xml:space="preserve"> continua registrando o estado técnico vivo, enquanto este </w:t>
      </w:r>
      <w:r>
        <w:rPr>
          <w:rFonts w:ascii="Consolas" w:hAnsi="Consolas"/>
          <w:sz w:val="19"/>
        </w:rPr>
        <w:t>MANUAL_SOURCE.md</w:t>
      </w:r>
      <w:r>
        <w:t xml:space="preserve"> acompanha a operação humana atual.</w:t>
      </w:r>
    </w:p>
    <w:p>
      <w:r>
        <w:t>Backlog candidato, sem compromisso fechado:</w:t>
      </w:r>
    </w:p>
    <w:p>
      <w:pPr>
        <w:pStyle w:val="Commarcadores"/>
      </w:pPr>
      <w:r>
        <w:t>Rich Documents com seções, paragraphs, tables, images, captions e page</w:t>
      </w:r>
    </w:p>
    <w:p>
      <w:r>
        <w:t>breaks;</w:t>
      </w:r>
    </w:p>
    <w:p>
      <w:pPr>
        <w:pStyle w:val="Commarcadores"/>
      </w:pPr>
      <w:r>
        <w:t>inserção física de imagens em DOCX/PDF;</w:t>
      </w:r>
    </w:p>
    <w:p>
      <w:pPr>
        <w:pStyle w:val="Commarcadores"/>
      </w:pPr>
      <w:r>
        <w:t>tabelas estruturadas e renderização rica em DOCX/PDF;</w:t>
      </w:r>
    </w:p>
    <w:p>
      <w:pPr>
        <w:pStyle w:val="Commarcadores"/>
      </w:pPr>
      <w:r>
        <w:t>uso de documento existente como modelo visual;</w:t>
      </w:r>
    </w:p>
    <w:p>
      <w:pPr>
        <w:pStyle w:val="Commarcadores"/>
      </w:pPr>
      <w:r>
        <w:t>parsing tipado ou Pydantic somente se o benefício justificar a migração;</w:t>
      </w:r>
    </w:p>
    <w:p>
      <w:pPr>
        <w:pStyle w:val="Commarcadores"/>
      </w:pPr>
      <w:r>
        <w:t>redução das instruções textuais no caminho native;</w:t>
      </w:r>
    </w:p>
    <w:p>
      <w:pPr>
        <w:pStyle w:val="Commarcadores"/>
      </w:pPr>
      <w:r>
        <w:t>rollback transacional de múltiplas escritas;</w:t>
      </w:r>
    </w:p>
    <w:p>
      <w:pPr>
        <w:pStyle w:val="Commarcadores"/>
      </w:pPr>
      <w:r>
        <w:t>capability mais rica por provider e modelo;</w:t>
      </w:r>
    </w:p>
    <w:p>
      <w:pPr>
        <w:pStyle w:val="Commarcadores"/>
      </w:pPr>
      <w:r>
        <w:t>evolução de sessões e contexto;</w:t>
      </w:r>
    </w:p>
    <w:p>
      <w:pPr>
        <w:pStyle w:val="Commarcadores"/>
      </w:pPr>
      <w:r>
        <w:t>batch paralelo e OCR local, após avaliação de custo e risco;</w:t>
      </w:r>
    </w:p>
    <w:p>
      <w:pPr>
        <w:pStyle w:val="Commarcadores"/>
      </w:pPr>
      <w:r>
        <w:t>revisão de scripts legados e futura experiência de launcher.</w:t>
      </w:r>
    </w:p>
    <w:p>
      <w:r>
        <w:t>Ao iniciar a v2:</w:t>
      </w:r>
    </w:p>
    <w:p>
      <w:pPr>
        <w:ind w:left="317" w:hanging="259"/>
      </w:pPr>
      <w:r>
        <w:t>1. entre em C:\IA\api e confirme o Git;</w:t>
      </w:r>
    </w:p>
    <w:p>
      <w:pPr>
        <w:ind w:left="317" w:hanging="259"/>
      </w:pPr>
      <w:r>
        <w:t>2. rode a suíte offline completa;</w:t>
      </w:r>
    </w:p>
    <w:p>
      <w:pPr>
        <w:ind w:left="317" w:hanging="259"/>
      </w:pPr>
      <w:r>
        <w:t>3. leia HANDOFF_V1.md, V1_SNAPSHOT.md, PROJECT_STATE.md e o código do</w:t>
      </w:r>
    </w:p>
    <w:p>
      <w:r>
        <w:t>fluxo afetado;</w:t>
      </w:r>
    </w:p>
    <w:p>
      <w:pPr>
        <w:ind w:left="317" w:hanging="259"/>
      </w:pPr>
      <w:r>
        <w:t>1. escolha um checkpoint pequeno e compatível;</w:t>
      </w:r>
    </w:p>
    <w:p>
      <w:pPr>
        <w:ind w:left="317" w:hanging="259"/>
      </w:pPr>
      <w:r>
        <w:t>2. preserve adapters separados quando os SDKs tiverem semânticas diferentes;</w:t>
      </w:r>
    </w:p>
    <w:p>
      <w:pPr>
        <w:ind w:left="317" w:hanging="259"/>
      </w:pPr>
      <w:r>
        <w:t>3. não execute smoke real nem faça commit sem autorização explícita.</w:t>
      </w:r>
    </w:p>
    <w:sectPr w:rsidR="00C31321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45D7" w14:textId="77777777" w:rsidR="006C0277" w:rsidRPr="00DC738C" w:rsidRDefault="006C0277">
      <w:pPr>
        <w:spacing w:after="0" w:line="240" w:lineRule="auto"/>
      </w:pPr>
      <w:r w:rsidRPr="00DC738C">
        <w:separator/>
      </w:r>
    </w:p>
  </w:endnote>
  <w:endnote w:type="continuationSeparator" w:id="0">
    <w:p w14:paraId="5C333691" w14:textId="77777777" w:rsidR="006C0277" w:rsidRPr="00DC738C" w:rsidRDefault="006C0277">
      <w:pPr>
        <w:spacing w:after="0" w:line="240" w:lineRule="auto"/>
      </w:pPr>
      <w:r w:rsidRPr="00DC73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6439" w14:textId="77777777" w:rsidR="00C31321" w:rsidRPr="00DC738C" w:rsidRDefault="00000000">
    <w:pPr>
      <w:pStyle w:val="Rodap"/>
      <w:jc w:val="left"/>
    </w:pPr>
    <w:r>
      <w:t xml:space="preserve">Manual operacional • v1.1.1 • Página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01A7" w14:textId="77777777" w:rsidR="006C0277" w:rsidRPr="00DC738C" w:rsidRDefault="006C0277">
      <w:pPr>
        <w:spacing w:after="0" w:line="240" w:lineRule="auto"/>
      </w:pPr>
      <w:r w:rsidRPr="00DC738C">
        <w:separator/>
      </w:r>
    </w:p>
  </w:footnote>
  <w:footnote w:type="continuationSeparator" w:id="0">
    <w:p w14:paraId="364BF065" w14:textId="77777777" w:rsidR="006C0277" w:rsidRPr="00DC738C" w:rsidRDefault="006C0277">
      <w:pPr>
        <w:spacing w:after="0" w:line="240" w:lineRule="auto"/>
      </w:pPr>
      <w:r w:rsidRPr="00DC73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9DC4" w14:textId="77777777" w:rsidR="00C31321" w:rsidRPr="00DC738C" w:rsidRDefault="00000000">
    <w:pPr>
      <w:pStyle w:val="Cabealho"/>
      <w:jc w:val="left"/>
    </w:pPr>
    <w:r>
      <w:t>ai-engine • Manual do Ambiente IA Multi-Provider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040682">
    <w:abstractNumId w:val="8"/>
  </w:num>
  <w:num w:numId="2" w16cid:durableId="1071544618">
    <w:abstractNumId w:val="6"/>
  </w:num>
  <w:num w:numId="3" w16cid:durableId="549615960">
    <w:abstractNumId w:val="5"/>
  </w:num>
  <w:num w:numId="4" w16cid:durableId="857741972">
    <w:abstractNumId w:val="4"/>
  </w:num>
  <w:num w:numId="5" w16cid:durableId="1235242717">
    <w:abstractNumId w:val="7"/>
  </w:num>
  <w:num w:numId="6" w16cid:durableId="1330017239">
    <w:abstractNumId w:val="3"/>
  </w:num>
  <w:num w:numId="7" w16cid:durableId="1162504279">
    <w:abstractNumId w:val="2"/>
  </w:num>
  <w:num w:numId="8" w16cid:durableId="425272593">
    <w:abstractNumId w:val="1"/>
  </w:num>
  <w:num w:numId="9" w16cid:durableId="52776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277"/>
    <w:rsid w:val="00AA1D8D"/>
    <w:rsid w:val="00B30535"/>
    <w:rsid w:val="00B47730"/>
    <w:rsid w:val="00C31321"/>
    <w:rsid w:val="00CB0664"/>
    <w:rsid w:val="00DC7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03D4F"/>
  <w14:defaultImageDpi w14:val="300"/>
  <w15:docId w15:val="{88156B94-4B2E-48B9-9C86-75F7841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5481</Words>
  <Characters>29599</Characters>
  <Application>Microsoft Office Word</Application>
  <DocSecurity>0</DocSecurity>
  <Lines>246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Ambiente IA Multi-Provider</dc:title>
  <dc:subject>Manual humano do ai-engine v1.1.1</dc:subject>
  <dc:creator>python-docx</dc:creator>
  <cp:keywords/>
  <dc:description>Gerado a partir de MANUAL_SOURCE.md para a release v1.1.1.</dc:description>
  <cp:lastModifiedBy>Leonardo Lima</cp:lastModifiedBy>
  <cp:revision>2</cp:revision>
  <dcterms:created xsi:type="dcterms:W3CDTF">2013-12-23T23:15:00Z</dcterms:created>
  <dcterms:modified xsi:type="dcterms:W3CDTF">2026-08-23T15:51:00Z</dcterms:modified>
  <cp:category/>
</cp:coreProperties>
</file>