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20" w:after="90"/>
      </w:pPr>
      <w:r>
        <w:rPr>
          <w:b/>
          <w:bCs/>
          <w:color w:val="0B6E99"/>
          <w:spacing w:val="70"/>
          <w:sz w:val="22"/>
          <w:szCs w:val="22"/>
        </w:rPr>
        <w:t xml:space="preserve">SISTEMA DE MARKETING</w:t>
      </w:r>
    </w:p>
    <w:p>
      <w:pPr>
        <w:spacing w:after="360"/>
      </w:pPr>
      <w:r>
        <w:rPr>
          <w:color w:val="627D98"/>
          <w:spacing w:val="55"/>
          <w:sz w:val="17"/>
          <w:szCs w:val="17"/>
        </w:rPr>
        <w:t xml:space="preserve">DOCUMENTO DE APOIO PARA REUNIÃO</w:t>
      </w:r>
    </w:p>
    <w:p>
      <w:pPr>
        <w:spacing w:after="190" w:line="520"/>
      </w:pPr>
      <w:r>
        <w:rPr>
          <w:b/>
          <w:bCs/>
          <w:color w:val="102A43"/>
          <w:sz w:val="48"/>
          <w:szCs w:val="48"/>
        </w:rPr>
        <w:t xml:space="preserve">Escopo inicial para conversa e orçamento</w:t>
      </w:r>
    </w:p>
    <w:p>
      <w:pPr>
        <w:spacing w:after="760" w:line="292"/>
      </w:pPr>
      <w:r>
        <w:rPr>
          <w:color w:val="627D98"/>
          <w:sz w:val="24"/>
          <w:szCs w:val="24"/>
        </w:rPr>
        <w:t xml:space="preserve">Requisitos prioritários para uma plataforma integrada de Marketing, Pessoas, Eventos e ativos corporativos.</w:t>
      </w:r>
    </w:p>
    <w:tbl>
      <w:tblPr>
        <w:tblW w:type="pct" w:w="100%"/>
        <w:tblBorders>
          <w:top w:val="single" w:color="CFD9E2" w:sz="4"/>
          <w:left w:val="single" w:color="CFD9E2" w:sz="4"/>
          <w:bottom w:val="single" w:color="CFD9E2" w:sz="4"/>
          <w:right w:val="single" w:color="CFD9E2" w:sz="4"/>
          <w:insideH w:val="single" w:color="CFD9E2" w:sz="4"/>
          <w:insideV w:val="single" w:color="CFD9E2" w:sz="4"/>
        </w:tblBorders>
      </w:tblPr>
      <w:tblGrid>
        <w:gridCol w:w="100"/>
        <w:gridCol w:w="100"/>
      </w:tblGrid>
      <w:tr>
        <w:tc>
          <w:tcPr>
            <w:tcW w:type="pct" w:w="30%"/>
            <w:shd w:fill="102A43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9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  <w:tc>
          <w:tcPr>
            <w:tcW w:type="pct" w:w="70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92"/>
            </w:pPr>
            <w:r>
              <w:rPr>
                <w:color w:val="243B53"/>
                <w:sz w:val="18"/>
                <w:szCs w:val="18"/>
              </w:rPr>
              <w:t xml:space="preserve">Apresentação das necessidades e levantamento de orçamento</w:t>
            </w:r>
          </w:p>
        </w:tc>
      </w:tr>
      <w:tr>
        <w:tc>
          <w:tcPr>
            <w:tcW w:type="pct" w:w="30%"/>
            <w:shd w:fill="102A43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9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Data-base</w:t>
            </w:r>
          </w:p>
        </w:tc>
        <w:tc>
          <w:tcPr>
            <w:tcW w:type="pct" w:w="70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92"/>
            </w:pPr>
            <w:r>
              <w:rPr>
                <w:color w:val="243B53"/>
                <w:sz w:val="18"/>
                <w:szCs w:val="18"/>
              </w:rPr>
              <w:t xml:space="preserve">17 de setembro de 2026</w:t>
            </w:r>
          </w:p>
        </w:tc>
      </w:tr>
      <w:tr>
        <w:tc>
          <w:tcPr>
            <w:tcW w:type="pct" w:w="30%"/>
            <w:shd w:fill="102A43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9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pct" w:w="70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92"/>
            </w:pPr>
            <w:r>
              <w:rPr>
                <w:color w:val="243B53"/>
                <w:sz w:val="18"/>
                <w:szCs w:val="18"/>
              </w:rPr>
              <w:t xml:space="preserve">1.0 — escopo inicial para reunião</w:t>
            </w:r>
          </w:p>
        </w:tc>
      </w:tr>
      <w:tr>
        <w:tc>
          <w:tcPr>
            <w:tcW w:type="pct" w:w="30%"/>
            <w:shd w:fill="102A43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9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pct" w:w="70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92"/>
            </w:pPr>
            <w:r>
              <w:rPr>
                <w:color w:val="243B53"/>
                <w:sz w:val="18"/>
                <w:szCs w:val="18"/>
              </w:rPr>
              <w:t xml:space="preserve">Confidencial — uso na reunião de orçamento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50"/>
      </w:pPr>
      <w:r>
        <w:rPr>
          <w:b/>
          <w:bCs/>
          <w:color w:val="102A43"/>
          <w:sz w:val="30"/>
          <w:szCs w:val="30"/>
        </w:rPr>
        <w:t xml:space="preserve">1. Objetivo do documento</w:t>
      </w:r>
    </w:p>
    <w:p>
      <w:pPr>
        <w:spacing w:after="120" w:line="292"/>
      </w:pPr>
      <w:r>
        <w:rPr>
          <w:i w:val="false"/>
          <w:iCs w:val="false"/>
          <w:color w:val="243B53"/>
          <w:sz w:val="22"/>
          <w:szCs w:val="22"/>
        </w:rPr>
        <w:t xml:space="preserve">Organizamos neste documento os principais pontos que gostaríamos de contemplar em um Sistema de Marketing. A intenção desta conversa é apresentar nossas necessidades, conhecer a visão da empresa sobre a melhor forma de atendê-las e entender uma estimativa de investimento, prazo, manutenção e evolução.</w:t>
      </w:r>
    </w:p>
    <w:tbl>
      <w:tblPr>
        <w:tblW w:type="pct" w:w="100%"/>
        <w:tblBorders>
          <w:top w:val="single" w:color="0B6E99" w:sz="8"/>
          <w:left w:val="single" w:color="0B6E99" w:sz="8"/>
          <w:bottom w:val="single" w:color="0B6E99" w:sz="8"/>
          <w:right w:val="single" w:color="0B6E99" w:sz="8"/>
          <w:insideH w:val="none"/>
          <w:insideV w:val="none"/>
        </w:tblBorders>
      </w:tblPr>
      <w:tblGrid>
        <w:gridCol w:w="100"/>
      </w:tblGrid>
      <w:tr>
        <w:tc>
          <w:tcPr>
            <w:shd w:fill="EAF6FB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92"/>
            </w:pPr>
            <w:r>
              <w:rPr>
                <w:color w:val="243B53"/>
                <w:sz w:val="19"/>
                <w:szCs w:val="19"/>
              </w:rPr>
              <w:t xml:space="preserve">Sobre a conversa. Os itens abaixo representam uma visão inicial e não pretendem definir a solução técnica. Gostaríamos que a empresa avaliasse os pontos, apresentasse suas recomendações e indicasse o que faria sentido priorizar em cada etapa.</w:t>
            </w:r>
          </w:p>
        </w:tc>
      </w:tr>
    </w:tbl>
    <w:p>
      <w:pPr>
        <w:spacing w:after="70"/>
      </w:pP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1.1 Resultado esperado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Centralizar solicitações, calendários, mensagens, métricas, informações de colaboradores e demais rotinas relacionadas.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Garantir histórico, rastreabilidade e permissões adequadas para cada perfil de usuário.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Permitir evolução modular e facilidade de manutenção ao longo do tempo.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Compreender o investimento inicial, os custos mensais, o prazo, a equipe envolvida e o suporte oferecido.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1.2 Regra de priorização</w:t>
      </w:r>
    </w:p>
    <w:tbl>
      <w:tblPr>
        <w:tblW w:type="pct" w:w="100%"/>
        <w:tblBorders>
          <w:top w:val="single" w:color="CFD9E2" w:sz="4"/>
          <w:left w:val="single" w:color="CFD9E2" w:sz="4"/>
          <w:bottom w:val="single" w:color="CFD9E2" w:sz="4"/>
          <w:right w:val="single" w:color="CFD9E2" w:sz="4"/>
          <w:insideH w:val="single" w:color="CFD9E2" w:sz="4"/>
          <w:insideV w:val="single" w:color="CFD9E2" w:sz="4"/>
        </w:tblBorders>
      </w:tblPr>
      <w:tblGrid>
        <w:gridCol w:w="100"/>
        <w:gridCol w:w="100"/>
      </w:tblGrid>
      <w:tr>
        <w:tc>
          <w:tcPr>
            <w:shd w:fill="F5F8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92"/>
            </w:pPr>
            <w:r>
              <w:rPr>
                <w:b/>
                <w:bCs/>
                <w:color w:val="0B6E99"/>
                <w:sz w:val="19"/>
                <w:szCs w:val="19"/>
              </w:rPr>
              <w:t xml:space="preserve">Essencial</w:t>
            </w:r>
          </w:p>
          <w:p>
            <w:pPr>
              <w:spacing w:after="0" w:line="292"/>
            </w:pPr>
            <w:r>
              <w:rPr>
                <w:color w:val="243B53"/>
                <w:sz w:val="18"/>
                <w:szCs w:val="18"/>
              </w:rPr>
              <w:t xml:space="preserve">Deve fazer parte do orçamento-base para que a solução atenda às necessidades prioritárias.</w:t>
            </w:r>
          </w:p>
        </w:tc>
        <w:tc>
          <w:tcPr>
            <w:shd w:fill="F5F8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line="292"/>
            </w:pPr>
            <w:r>
              <w:rPr>
                <w:b/>
                <w:bCs/>
                <w:color w:val="0B6E99"/>
                <w:sz w:val="19"/>
                <w:szCs w:val="19"/>
              </w:rPr>
              <w:t xml:space="preserve">Desejável</w:t>
            </w:r>
          </w:p>
          <w:p>
            <w:pPr>
              <w:spacing w:after="0" w:line="292"/>
            </w:pPr>
            <w:r>
              <w:rPr>
                <w:color w:val="243B53"/>
                <w:sz w:val="18"/>
                <w:szCs w:val="18"/>
              </w:rPr>
              <w:t xml:space="preserve">Deve ser estimado separadamente como opção ou fase futura, sem bloquear a implantação do núcleo.</w:t>
            </w:r>
          </w:p>
        </w:tc>
      </w:tr>
    </w:tbl>
    <w:p>
      <w:pPr>
        <w:spacing w:after="70"/>
      </w:pP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1.3 Escopo prioritário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Tráfego pago, CRM de leads via WhatsApp e Instagram Insights.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Planner do Marketing e cronograma editorial de posts.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RH, férias, qualificações e dados de colaboradores.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E-mail marketing.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Eventos.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Fotos corporativas dos colaboradores.</w:t>
      </w: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2. Requisitos transversais da plataforma</w:t>
      </w:r>
    </w:p>
    <w:p>
      <w:pPr>
        <w:spacing w:after="120" w:line="292"/>
      </w:pPr>
      <w:r>
        <w:rPr>
          <w:i w:val="false"/>
          <w:iCs w:val="false"/>
          <w:color w:val="243B53"/>
          <w:sz w:val="20"/>
          <w:szCs w:val="20"/>
        </w:rPr>
        <w:t xml:space="preserve">Os itens abaixo se aplicam a todos os módulos e devem estar incluídos no orçamento-base, independentemente da tecnologia ou arquitetura recomendada pela empresa.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CORE-01  </w:t>
      </w:r>
      <w:r>
        <w:rPr>
          <w:color w:val="243B53"/>
          <w:sz w:val="19"/>
          <w:szCs w:val="19"/>
        </w:rPr>
        <w:t xml:space="preserve">Aplicação web responsiva. Uso adequado em desktop e celular, sem depender de aplicativo nativo na primeira fase.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CORE-02  </w:t>
      </w:r>
      <w:r>
        <w:rPr>
          <w:color w:val="243B53"/>
          <w:sz w:val="19"/>
          <w:szCs w:val="19"/>
        </w:rPr>
        <w:t xml:space="preserve">Autenticação e ciclo de usuário. Login seguro, recuperação de acesso, ativação/inativação e troca obrigatória de senha quando aplicável.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CORE-03  </w:t>
      </w:r>
      <w:r>
        <w:rPr>
          <w:color w:val="243B53"/>
          <w:sz w:val="19"/>
          <w:szCs w:val="19"/>
        </w:rPr>
        <w:t xml:space="preserve">Permissões granulares. Perfis de administrador, Marketing, RH, gestor e colaborador, com acesso por módulo, ação e escopo de área.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CORE-04  </w:t>
      </w:r>
      <w:r>
        <w:rPr>
          <w:color w:val="243B53"/>
          <w:sz w:val="19"/>
          <w:szCs w:val="19"/>
        </w:rPr>
        <w:t xml:space="preserve">Auditoria. Registro de criação, alteração, exclusão, responsável, data e valores relevantes antes/depois.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CORE-05  </w:t>
      </w:r>
      <w:r>
        <w:rPr>
          <w:color w:val="243B53"/>
          <w:sz w:val="19"/>
          <w:szCs w:val="19"/>
        </w:rPr>
        <w:t xml:space="preserve">Notificações. Alertas internos e, quando previsto, por e-mail, com leitura, pendência e direcionamento para o item relacionado.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CORE-06  </w:t>
      </w:r>
      <w:r>
        <w:rPr>
          <w:color w:val="243B53"/>
          <w:sz w:val="19"/>
          <w:szCs w:val="19"/>
        </w:rPr>
        <w:t xml:space="preserve">Busca, filtros e exportações. Filtros persistentes, paginação e exportação em CSV/XLSX/PDF nas telas gerenciais relevantes.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CORE-07  </w:t>
      </w:r>
      <w:r>
        <w:rPr>
          <w:color w:val="243B53"/>
          <w:sz w:val="19"/>
          <w:szCs w:val="19"/>
        </w:rPr>
        <w:t xml:space="preserve">Arquivos. Upload seguro, validação de tipo e tamanho, armazenamento, visualização, download e exclusão controlada.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CORE-08  </w:t>
      </w:r>
      <w:r>
        <w:rPr>
          <w:color w:val="243B53"/>
          <w:sz w:val="19"/>
          <w:szCs w:val="19"/>
        </w:rPr>
        <w:t xml:space="preserve">Proteção de dados. Criptografia em trânsito, segregação de acesso, backups, restauração testada, política de retenção e atendimento à LGPD.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CORE-09  </w:t>
      </w:r>
      <w:r>
        <w:rPr>
          <w:color w:val="243B53"/>
          <w:sz w:val="19"/>
          <w:szCs w:val="19"/>
        </w:rPr>
        <w:t xml:space="preserve">Observabilidade. Logs de aplicação e integrações, monitoramento de falhas, alertas e forma objetiva de diagnosticar sincronizações.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CORE-10  </w:t>
      </w:r>
      <w:r>
        <w:rPr>
          <w:color w:val="243B53"/>
          <w:sz w:val="19"/>
          <w:szCs w:val="19"/>
        </w:rPr>
        <w:t xml:space="preserve">Propriedade e portabilidade. Entrega do código-fonte, documentação, credenciais sob titularidade da contratante e exportação integral dos dados.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CORE-11  </w:t>
      </w:r>
      <w:r>
        <w:rPr>
          <w:color w:val="243B53"/>
          <w:sz w:val="19"/>
          <w:szCs w:val="19"/>
        </w:rPr>
        <w:t xml:space="preserve">Qualidade. Ambiente de homologação, testes automatizados dos fluxos críticos, revisão de segurança e critérios de aceite reproduzíveis.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CORE-12  </w:t>
      </w:r>
      <w:r>
        <w:rPr>
          <w:color w:val="243B53"/>
          <w:sz w:val="19"/>
          <w:szCs w:val="19"/>
        </w:rPr>
        <w:t xml:space="preserve">Disponibilidade. Informar SLA proposto, janela de manutenção, RPO, RTO, limites de uso e plano de contingência.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2.1 Regras organizacionais que deverão ser consideradas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Usuários podem ter acesso diferente por módulo, e gestores podem enxergar apenas as áreas sob sua responsabilidade.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Áreas devem usar uma classificação única em toda a solução, evitando divergência entre relatórios, filtros e cadastros.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Marketing, Comercial, Financeiro, Facilities, Administrativo, Recepção, Limpeza e RH são consolidados em Operações Legais nos agrupamentos gerenciais.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Insolvência é consolidada em Reestruturação; “Distressed Deals” não aparece como filtro isolado.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Dados de RH e qualificações exigem proteção adicional e não podem ser liberados apenas porque o usuário acessa módulos de Marketing.</w:t>
      </w: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3. Tráfego pago, WhatsApp e Instagram Insights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3.1 Objetivo</w:t>
      </w:r>
    </w:p>
    <w:p>
      <w:pPr>
        <w:spacing w:after="120" w:line="292"/>
      </w:pPr>
      <w:r>
        <w:rPr>
          <w:i w:val="false"/>
          <w:iCs w:val="false"/>
          <w:color w:val="243B53"/>
          <w:sz w:val="20"/>
          <w:szCs w:val="20"/>
        </w:rPr>
        <w:t xml:space="preserve">Reunir investimento e performance de mídia paga, acompanhar publicações e audiência orgânica do Instagram e permitir que leads originados nos anúncios sejam atendidos e qualificados sem perda de contexto.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3.2 Escopo essencial — Meta Ads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MKT-ADS-01  </w:t>
      </w:r>
      <w:r>
        <w:rPr>
          <w:color w:val="243B53"/>
          <w:sz w:val="19"/>
          <w:szCs w:val="19"/>
        </w:rPr>
        <w:t xml:space="preserve">Integração oficial com Meta. Conectar conta de anúncios e consultar campanhas, conjuntos e anúncios, respeitando autenticação, renovação de tokens e limites da API.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MKT-ADS-02  </w:t>
      </w:r>
      <w:r>
        <w:rPr>
          <w:color w:val="243B53"/>
          <w:sz w:val="19"/>
          <w:szCs w:val="19"/>
        </w:rPr>
        <w:t xml:space="preserve">Indicadores. Investimento, impressões, alcance, frequência, cliques, cliques em link, CTR, CPC, CPM, conversas iniciadas, respostas e custo por conversa.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MKT-ADS-03  </w:t>
      </w:r>
      <w:r>
        <w:rPr>
          <w:color w:val="243B53"/>
          <w:sz w:val="19"/>
          <w:szCs w:val="19"/>
        </w:rPr>
        <w:t xml:space="preserve">Hierarquia e filtros. Navegação conta → campanha → conjunto → anúncio, com período, status, ordenação e identificação de ativos/pausados.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MKT-ADS-04  </w:t>
      </w:r>
      <w:r>
        <w:rPr>
          <w:color w:val="243B53"/>
          <w:sz w:val="19"/>
          <w:szCs w:val="19"/>
        </w:rPr>
        <w:t xml:space="preserve">Criativos. Pré-visualização segura de imagem ou vídeo e link para o anúncio/origem quando disponível.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MKT-ADS-05  </w:t>
      </w:r>
      <w:r>
        <w:rPr>
          <w:color w:val="243B53"/>
          <w:sz w:val="19"/>
          <w:szCs w:val="19"/>
        </w:rPr>
        <w:t xml:space="preserve">Atualização. Sincronização manual e automática, indicação da última coleta, latência esperada e mensagens claras em caso de erro ou token expirado.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3.3 Escopo essencial — CRM de leads no WhatsApp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MKT-WA-01  </w:t>
      </w:r>
      <w:r>
        <w:rPr>
          <w:color w:val="243B53"/>
          <w:sz w:val="19"/>
          <w:szCs w:val="19"/>
        </w:rPr>
        <w:t xml:space="preserve">Integração Evolution API. Receber webhooks, manter estado da conexão e reconciliar conversas para evitar perda ou duplicidade.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MKT-WA-02  </w:t>
      </w:r>
      <w:r>
        <w:rPr>
          <w:color w:val="243B53"/>
          <w:sz w:val="19"/>
          <w:szCs w:val="19"/>
        </w:rPr>
        <w:t xml:space="preserve">Inbox em tempo real. Lista de conversas, contador de não lidas, leitura, busca e atualização sem recarregar toda a página.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MKT-WA-03  </w:t>
      </w:r>
      <w:r>
        <w:rPr>
          <w:color w:val="243B53"/>
          <w:sz w:val="19"/>
          <w:szCs w:val="19"/>
        </w:rPr>
        <w:t xml:space="preserve">Atendimento. Envio e recebimento de texto, imagem, documento e áudio, transcrição de áudio, resposta contextual, reações e confirmação de status quando a API oferecer suporte.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MKT-WA-04  </w:t>
      </w:r>
      <w:r>
        <w:rPr>
          <w:color w:val="243B53"/>
          <w:sz w:val="19"/>
          <w:szCs w:val="19"/>
        </w:rPr>
        <w:t xml:space="preserve">Fila operacional. Visualização em lista ou Kanban com estados mínimos: Não respondido, Em atendimento, Aguardando cliente e Resolvido.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MKT-WA-05  </w:t>
      </w:r>
      <w:r>
        <w:rPr>
          <w:color w:val="243B53"/>
          <w:sz w:val="19"/>
          <w:szCs w:val="19"/>
        </w:rPr>
        <w:t xml:space="preserve">Funil comercial. Pipeline independente da fila de atendimento, com etapas mínimas: Lead recebido, Qualificação, Reunião, Proposta e Fechado.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MKT-WA-06  </w:t>
      </w:r>
      <w:r>
        <w:rPr>
          <w:color w:val="243B53"/>
          <w:sz w:val="19"/>
          <w:szCs w:val="19"/>
        </w:rPr>
        <w:t xml:space="preserve">Qualificação. Responsável, etiquetas, origem, cidade/estado, dados estruturados do lead, observações e movimentação com histórico.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MKT-WA-07  </w:t>
      </w:r>
      <w:r>
        <w:rPr>
          <w:color w:val="243B53"/>
          <w:sz w:val="19"/>
          <w:szCs w:val="19"/>
        </w:rPr>
        <w:t xml:space="preserve">Atribuição ao anúncio. Exibir campanha, conjunto, anúncio, texto, aplicativo de origem e URL quando o contato tiver vindo da Meta.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MKT-WA-08  </w:t>
      </w:r>
      <w:r>
        <w:rPr>
          <w:color w:val="243B53"/>
          <w:sz w:val="19"/>
          <w:szCs w:val="19"/>
        </w:rPr>
        <w:t xml:space="preserve">Filtros. Separar mídia paga, site, colaboradores, grupos e demais origens, além de não lidas, status, responsável e tags.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3.4 Escopo essencial — Instagram Insights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MKT-IG-01  </w:t>
      </w:r>
      <w:r>
        <w:rPr>
          <w:color w:val="243B53"/>
          <w:sz w:val="19"/>
          <w:szCs w:val="19"/>
        </w:rPr>
        <w:t xml:space="preserve">Sincronização da conta. Posts, Reels, carrosséis, stories, dados de conta e audiência por meio da API oficial da Meta.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MKT-IG-02  </w:t>
      </w:r>
      <w:r>
        <w:rPr>
          <w:color w:val="243B53"/>
          <w:sz w:val="19"/>
          <w:szCs w:val="19"/>
        </w:rPr>
        <w:t xml:space="preserve">Histórico persistente. Armazenar snapshots e stories para análise posterior, mesmo quando a API deixar de disponibilizar o conteúdo temporário.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MKT-IG-03  </w:t>
      </w:r>
      <w:r>
        <w:rPr>
          <w:color w:val="243B53"/>
          <w:sz w:val="19"/>
          <w:szCs w:val="19"/>
        </w:rPr>
        <w:t xml:space="preserve">Visão geral. Seguidores, alcance, visualizações, engajamento, volume de posts, comparação com período anterior e acompanhamento de metas mensais/anuais.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MKT-IG-04  </w:t>
      </w:r>
      <w:r>
        <w:rPr>
          <w:color w:val="243B53"/>
          <w:sz w:val="19"/>
          <w:szCs w:val="19"/>
        </w:rPr>
        <w:t xml:space="preserve">Conta e audiência. Evolução diária e demografia por idade, gênero, país e cidade conforme disponibilidade da API.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MKT-IG-05  </w:t>
      </w:r>
      <w:r>
        <w:rPr>
          <w:color w:val="243B53"/>
          <w:sz w:val="19"/>
          <w:szCs w:val="19"/>
        </w:rPr>
        <w:t xml:space="preserve">Análise editorial. Performance por formato, rankings, melhores horários, mapa dia/horário, temas de legenda e sugestões baseadas no histórico.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MKT-IG-06  </w:t>
      </w:r>
      <w:r>
        <w:rPr>
          <w:color w:val="243B53"/>
          <w:sz w:val="19"/>
          <w:szCs w:val="19"/>
        </w:rPr>
        <w:t xml:space="preserve">Análise por área. Associar postagem à área, solicitante e tags; consolidar indicadores por área e identificar pendências de classificação.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MKT-IG-07  </w:t>
      </w:r>
      <w:r>
        <w:rPr>
          <w:color w:val="243B53"/>
          <w:sz w:val="19"/>
          <w:szCs w:val="19"/>
        </w:rPr>
        <w:t xml:space="preserve">Postagens. Filtros por período, área, formato, tags, responsável e status de vínculo; ordenação por alcance, engajamento, visitas, cliques, seguidores e tempo de exibição.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MKT-IG-08  </w:t>
      </w:r>
      <w:r>
        <w:rPr>
          <w:color w:val="243B53"/>
          <w:sz w:val="19"/>
          <w:szCs w:val="19"/>
        </w:rPr>
        <w:t xml:space="preserve">Relatórios. Exportar recortes selecionados com indicadores e identificação do período/filtros utilizados.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3.5 Desejáveis para orçamento separado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Persistência diária das métricas de Meta Ads para auditoria, tendências e reconstrução histórica, além da consulta de dados em tempo real.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Funil unificado do investimento até lead, reunião, proposta e fechamento, com cálculo de CPL e custo por oportunidade.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Alertas automáticos de anomalia, queda de desempenho, orçamento acelerado, token próximo do vencimento e campanha sem conversão.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Assistente de respostas e recomendações por IA, sempre explicável e revisável, sem envio ou alteração automática de campanhas.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Metas por campanha/área e painel executivo de retorno sobre investimento.</w:t>
      </w: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4. Planner do Marketing e cronograma editorial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4.1 Objetivo</w:t>
      </w:r>
    </w:p>
    <w:p>
      <w:pPr>
        <w:spacing w:after="120" w:line="292"/>
      </w:pPr>
      <w:r>
        <w:rPr>
          <w:i w:val="false"/>
          <w:iCs w:val="false"/>
          <w:color w:val="243B53"/>
          <w:sz w:val="20"/>
          <w:szCs w:val="20"/>
        </w:rPr>
        <w:t xml:space="preserve">Centralizar entrada, priorização, execução, aprovação e histórico das demandas de Marketing, conectando o trabalho diário ao calendário de posts e à publicação efetiva nas redes.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4.2 Escopo essencial — solicitações e Kanban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PLN-01  </w:t>
      </w:r>
      <w:r>
        <w:rPr>
          <w:color w:val="243B53"/>
          <w:sz w:val="19"/>
          <w:szCs w:val="19"/>
        </w:rPr>
        <w:t xml:space="preserve">Cadastro de demanda. Solicitante, área, tipo, título, briefing, prioridade, data do pedido, prazo, responsável, links e anexos.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PLN-02  </w:t>
      </w:r>
      <w:r>
        <w:rPr>
          <w:color w:val="243B53"/>
          <w:sz w:val="19"/>
          <w:szCs w:val="19"/>
        </w:rPr>
        <w:t xml:space="preserve">Kanban configurável. Colunas, ordem, visibilidade, SLA e regras de movimentação administráveis sem alteração de código.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PLN-03  </w:t>
      </w:r>
      <w:r>
        <w:rPr>
          <w:color w:val="243B53"/>
          <w:sz w:val="19"/>
          <w:szCs w:val="19"/>
        </w:rPr>
        <w:t xml:space="preserve">Responsabilidade. Distribuição para membros da equipe, avatares, visualização por responsável e limites de acesso conforme perfil/área.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PLN-04  </w:t>
      </w:r>
      <w:r>
        <w:rPr>
          <w:color w:val="243B53"/>
          <w:sz w:val="19"/>
          <w:szCs w:val="19"/>
        </w:rPr>
        <w:t xml:space="preserve">Colaboração. Comentários, pedidos de alteração, menções/notificações, anexos e contagem de pendências no cartão.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PLN-05  </w:t>
      </w:r>
      <w:r>
        <w:rPr>
          <w:color w:val="243B53"/>
          <w:sz w:val="19"/>
          <w:szCs w:val="19"/>
        </w:rPr>
        <w:t xml:space="preserve">Checklist. Itens obrigatórios ou livres, progresso visível e possibilidade de modelos por tipo de solicitação.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PLN-06  </w:t>
      </w:r>
      <w:r>
        <w:rPr>
          <w:color w:val="243B53"/>
          <w:sz w:val="19"/>
          <w:szCs w:val="19"/>
        </w:rPr>
        <w:t xml:space="preserve">Apontamento de tempo. Iniciar/parar ou lançar tempo manualmente, com totais por solicitação, responsável e período.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PLN-07  </w:t>
      </w:r>
      <w:r>
        <w:rPr>
          <w:color w:val="243B53"/>
          <w:sz w:val="19"/>
          <w:szCs w:val="19"/>
        </w:rPr>
        <w:t xml:space="preserve">Conclusão. Tipos de conclusão, data entregue, histórico de concluídos e reabertura controlada.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PLN-08  </w:t>
      </w:r>
      <w:r>
        <w:rPr>
          <w:color w:val="243B53"/>
          <w:sz w:val="19"/>
          <w:szCs w:val="19"/>
        </w:rPr>
        <w:t xml:space="preserve">Rastreabilidade. Log de movimentações e alterações, data da mudança de etapa e autor da ação.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PLN-09  </w:t>
      </w:r>
      <w:r>
        <w:rPr>
          <w:color w:val="243B53"/>
          <w:sz w:val="19"/>
          <w:szCs w:val="19"/>
        </w:rPr>
        <w:t xml:space="preserve">Tempo real. Atualização dos cartões e metadados entre usuários, com alternativa manual quando o canal em tempo real estiver indisponível.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PLN-10  </w:t>
      </w:r>
      <w:r>
        <w:rPr>
          <w:color w:val="243B53"/>
          <w:sz w:val="19"/>
          <w:szCs w:val="19"/>
        </w:rPr>
        <w:t xml:space="preserve">Integrações internas. Receber tarefas criadas a partir de Eventos e permitir associação com conteúdo e publicações.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4.3 Escopo essencial — cronograma de posts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CAL-01  </w:t>
      </w:r>
      <w:r>
        <w:rPr>
          <w:color w:val="243B53"/>
          <w:sz w:val="19"/>
          <w:szCs w:val="19"/>
        </w:rPr>
        <w:t xml:space="preserve">Calendário editorial. Visão mensal no desktop, agenda no celular e visão em lista para ajustes.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CAL-02  </w:t>
      </w:r>
      <w:r>
        <w:rPr>
          <w:color w:val="243B53"/>
          <w:sz w:val="19"/>
          <w:szCs w:val="19"/>
        </w:rPr>
        <w:t xml:space="preserve">Slots planejados. Data, área, formato, situação, responsável e origem/importação. Formatos iniciais: Post e Reel.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CAL-03  </w:t>
      </w:r>
      <w:r>
        <w:rPr>
          <w:color w:val="243B53"/>
          <w:sz w:val="19"/>
          <w:szCs w:val="19"/>
        </w:rPr>
        <w:t xml:space="preserve">Distribuição. Marketing e gestores autorizados atribuem colaboradores ativos e compatíveis com a área.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CAL-04  </w:t>
      </w:r>
      <w:r>
        <w:rPr>
          <w:color w:val="243B53"/>
          <w:sz w:val="19"/>
          <w:szCs w:val="19"/>
        </w:rPr>
        <w:t xml:space="preserve">Detalhe integrado. Exibir tema/conteúdo, tarefa operacional associada, publicação do Instagram, link e métricas disponíveis.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CAL-05  </w:t>
      </w:r>
      <w:r>
        <w:rPr>
          <w:color w:val="243B53"/>
          <w:sz w:val="19"/>
          <w:szCs w:val="19"/>
        </w:rPr>
        <w:t xml:space="preserve">Vínculo seguro. Associar conteúdo aprovado ao slot correto por pessoa, área, formato e proximidade de data; ambiguidades viram pendência para revisão humana.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CAL-06  </w:t>
      </w:r>
      <w:r>
        <w:rPr>
          <w:color w:val="243B53"/>
          <w:sz w:val="19"/>
          <w:szCs w:val="19"/>
        </w:rPr>
        <w:t xml:space="preserve">Proteção do histórico. Impedir troca indevida de responsável após vínculo do conteúdo; preservar atribuições e publicações passadas.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CAL-07  </w:t>
      </w:r>
      <w:r>
        <w:rPr>
          <w:color w:val="243B53"/>
          <w:sz w:val="19"/>
          <w:szCs w:val="19"/>
        </w:rPr>
        <w:t xml:space="preserve">Comprovação de publicação. Considerar publicado apenas quando houver vínculo real com a postagem do Instagram, sem inferir por status manual.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CAL-08  </w:t>
      </w:r>
      <w:r>
        <w:rPr>
          <w:color w:val="243B53"/>
          <w:sz w:val="19"/>
          <w:szCs w:val="19"/>
        </w:rPr>
        <w:t xml:space="preserve">Alertas. Notificar atribuição, pendência de vínculo e repetição provável de tema, sem bloquear automaticamente a decisão editorial.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CAL-09  </w:t>
      </w:r>
      <w:r>
        <w:rPr>
          <w:color w:val="243B53"/>
          <w:sz w:val="19"/>
          <w:szCs w:val="19"/>
        </w:rPr>
        <w:t xml:space="preserve">Importação idempotente. Importar cronogramas legados sem duplicar registros e sem sobrescrever ajustes já feitos no sistema.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4.4 Desejáveis para orçamento separado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Aprovação formal em múltiplas etapas, com prazo e substituto do aprovador.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Capacidade da equipe, distribuição de carga e previsão de gargalos.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Modelos de briefing por tipo de peça e geração automática de tarefas/checklists.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Publicação direta em redes sociais, condicionada à viabilidade e às permissões das APIs.</w:t>
      </w: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5. RH e colaboradores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5.1 Objetivo</w:t>
      </w:r>
    </w:p>
    <w:p>
      <w:pPr>
        <w:spacing w:after="120" w:line="292"/>
      </w:pPr>
      <w:r>
        <w:rPr>
          <w:i w:val="false"/>
          <w:iCs w:val="false"/>
          <w:color w:val="243B53"/>
          <w:sz w:val="20"/>
          <w:szCs w:val="20"/>
        </w:rPr>
        <w:t xml:space="preserve">Disponibilizar ao RH uma visão confiável de colaboradores, férias, recessos e qualificações, com autoatendimento controlado e acesso gerencial apenas ao que cada perfil pode consultar.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5.2 Escopo essencial — cadastro e férias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RH-01  </w:t>
      </w:r>
      <w:r>
        <w:rPr>
          <w:color w:val="243B53"/>
          <w:sz w:val="19"/>
          <w:szCs w:val="19"/>
        </w:rPr>
        <w:t xml:space="preserve">Ficha do colaborador. Vínculo com usuário, nome, e-mail, área, cargo, admissão, desligamento, situação, liderança e fotografia.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RH-02  </w:t>
      </w:r>
      <w:r>
        <w:rPr>
          <w:color w:val="243B53"/>
          <w:sz w:val="19"/>
          <w:szCs w:val="19"/>
        </w:rPr>
        <w:t xml:space="preserve">Períodos aquisitivos. Início, fim, prazo concessivo, dias de direito e redução por faltas quando aplicável.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RH-03  </w:t>
      </w:r>
      <w:r>
        <w:rPr>
          <w:color w:val="243B53"/>
          <w:sz w:val="19"/>
          <w:szCs w:val="19"/>
        </w:rPr>
        <w:t xml:space="preserve">Lançamentos. Férias, recesso, abono e compensações, com datas, quantidade de dias e validações de saldo/sobreposição.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RH-04  </w:t>
      </w:r>
      <w:r>
        <w:rPr>
          <w:color w:val="243B53"/>
          <w:sz w:val="19"/>
          <w:szCs w:val="19"/>
        </w:rPr>
        <w:t xml:space="preserve">Cálculo e situação. Dias adquiridos, gozados, programados, pendentes, sem alocação, saldo positivo/negativo e vencimento.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RH-05  </w:t>
      </w:r>
      <w:r>
        <w:rPr>
          <w:color w:val="243B53"/>
          <w:sz w:val="19"/>
          <w:szCs w:val="19"/>
        </w:rPr>
        <w:t xml:space="preserve">Painel de alertas. Dias pendentes, férias vencidas, vencimento em até 90 dias, pessoas em férias e programação futura.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RH-06  </w:t>
      </w:r>
      <w:r>
        <w:rPr>
          <w:color w:val="243B53"/>
          <w:sz w:val="19"/>
          <w:szCs w:val="19"/>
        </w:rPr>
        <w:t xml:space="preserve">Filtros. Nome, cargo, área canônica, ativos/inativos, status do prazo, sinal do saldo e situação atual/programada.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RH-07  </w:t>
      </w:r>
      <w:r>
        <w:rPr>
          <w:color w:val="243B53"/>
          <w:sz w:val="19"/>
          <w:szCs w:val="19"/>
        </w:rPr>
        <w:t xml:space="preserve">Recesso coletivo. Calendário, elegibilidade por vínculo, aplicação em lote, reaplicação após mudança e identificação de fichas desatualizadas.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RH-08  </w:t>
      </w:r>
      <w:r>
        <w:rPr>
          <w:color w:val="243B53"/>
          <w:sz w:val="19"/>
          <w:szCs w:val="19"/>
        </w:rPr>
        <w:t xml:space="preserve">Escopo gerencial. RH administra; gestores autorizados consultam apenas as áreas definidas; demais usuários não acessam dados sensíveis.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RH-09  </w:t>
      </w:r>
      <w:r>
        <w:rPr>
          <w:color w:val="243B53"/>
          <w:sz w:val="19"/>
          <w:szCs w:val="19"/>
        </w:rPr>
        <w:t xml:space="preserve">Integração de cadastro. Sincronizar ou importar colaboradores de sistema corporativo, apontar não encontrados e permitir conciliação sem duplicidade.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5.3 Escopo essencial — qualificações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RH-Q-01  </w:t>
      </w:r>
      <w:r>
        <w:rPr>
          <w:color w:val="243B53"/>
          <w:sz w:val="19"/>
          <w:szCs w:val="19"/>
        </w:rPr>
        <w:t xml:space="preserve">Autoatendimento. Formulário protegido para o colaborador preencher ou atualizar seus dados de qualificação.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RH-Q-02  </w:t>
      </w:r>
      <w:r>
        <w:rPr>
          <w:color w:val="243B53"/>
          <w:sz w:val="19"/>
          <w:szCs w:val="19"/>
        </w:rPr>
        <w:t xml:space="preserve">Dados jurídicos e pessoais. Campos como CPF, RG, OAB, cidade e UF, com máscaras e validações adequadas.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RH-Q-03  </w:t>
      </w:r>
      <w:r>
        <w:rPr>
          <w:color w:val="243B53"/>
          <w:sz w:val="19"/>
          <w:szCs w:val="19"/>
        </w:rPr>
        <w:t xml:space="preserve">Obrigatoriedade direcionada. RH seleciona pessoas ou áreas, ativa a pendência e acompanha completo/pendente.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RH-Q-04  </w:t>
      </w:r>
      <w:r>
        <w:rPr>
          <w:color w:val="243B53"/>
          <w:sz w:val="19"/>
          <w:szCs w:val="19"/>
        </w:rPr>
        <w:t xml:space="preserve">Auditoria e exportação. Histórico das ativações, consulta detalhada e exportação filtrada.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5.4 Desejáveis para orçamento separado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Fluxo de solicitação e aprovação de férias pelo próprio colaborador e gestor.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Calendário compartilhado e integração com Microsoft 365/Google Calendar.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Documentos, admissões e onboarding com checklist por cargo.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Assinatura eletrônica e integrações com folha/ponto, cotadas por conector.</w:t>
      </w: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6. E-mail marketing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6.1 Objetivo</w:t>
      </w:r>
    </w:p>
    <w:p>
      <w:pPr>
        <w:spacing w:after="120" w:line="292"/>
      </w:pPr>
      <w:r>
        <w:rPr>
          <w:i w:val="false"/>
          <w:iCs w:val="false"/>
          <w:color w:val="243B53"/>
          <w:sz w:val="20"/>
          <w:szCs w:val="20"/>
        </w:rPr>
        <w:t xml:space="preserve">Manter base própria de contatos e empresas, criar segmentações, montar campanhas, agendar envios e acompanhar entregabilidade e engajamento sem perder o histórico legado.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6.2 Escopo essencial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EM-01  </w:t>
      </w:r>
      <w:r>
        <w:rPr>
          <w:color w:val="243B53"/>
          <w:sz w:val="19"/>
          <w:szCs w:val="19"/>
        </w:rPr>
        <w:t xml:space="preserve">Base de contatos. Nome, e-mail, telefone, empresa, cargo, cidade, estado, origem, campos customizados, status de inscrição e consentimento quando aplicável.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EM-02  </w:t>
      </w:r>
      <w:r>
        <w:rPr>
          <w:color w:val="243B53"/>
          <w:sz w:val="19"/>
          <w:szCs w:val="19"/>
        </w:rPr>
        <w:t xml:space="preserve">Empresas e grupos. Organizar pessoas por empresa/grupo de clientes, área jurídica e responsável, preservando relacionamentos de origem.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EM-03  </w:t>
      </w:r>
      <w:r>
        <w:rPr>
          <w:color w:val="243B53"/>
          <w:sz w:val="19"/>
          <w:szCs w:val="19"/>
        </w:rPr>
        <w:t xml:space="preserve">Importação e enriquecimento. CSV/XLSX, atualização sem duplicidade e conectores para sistemas de origem; apresentar prévia e resumo do processamento.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EM-04  </w:t>
      </w:r>
      <w:r>
        <w:rPr>
          <w:color w:val="243B53"/>
          <w:sz w:val="19"/>
          <w:szCs w:val="19"/>
        </w:rPr>
        <w:t xml:space="preserve">Listas e segmentos. Critérios por campos de contato, empresa, área, responsável, localização e status, com contagem antes de salvar/enviar.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EM-05  </w:t>
      </w:r>
      <w:r>
        <w:rPr>
          <w:color w:val="243B53"/>
          <w:sz w:val="19"/>
          <w:szCs w:val="19"/>
        </w:rPr>
        <w:t xml:space="preserve">Campanhas. Rascunho, assunto, preheader, remetente, reply-to, público, modelo, conteúdo, teste, agendamento, envio e cancelamento de agendamento.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EM-06  </w:t>
      </w:r>
      <w:r>
        <w:rPr>
          <w:color w:val="243B53"/>
          <w:sz w:val="19"/>
          <w:szCs w:val="19"/>
        </w:rPr>
        <w:t xml:space="preserve">Editor. Modelos responsivos, HTML livre e construtor visual para newsletter, com imagens, artigos, botões, links e pré-visualização.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EM-07  </w:t>
      </w:r>
      <w:r>
        <w:rPr>
          <w:color w:val="243B53"/>
          <w:sz w:val="19"/>
          <w:szCs w:val="19"/>
        </w:rPr>
        <w:t xml:space="preserve">Personalização. Merge tags como primeiro nome, empresa, cargo, grupo e localização, com prévia e valor de fallback.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EM-08  </w:t>
      </w:r>
      <w:r>
        <w:rPr>
          <w:color w:val="243B53"/>
          <w:sz w:val="19"/>
          <w:szCs w:val="19"/>
        </w:rPr>
        <w:t xml:space="preserve">Envio confiável. Processamento em lotes, idempotência, retomada após falha, limite do provedor e prevenção de envio duplicado.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EM-09  </w:t>
      </w:r>
      <w:r>
        <w:rPr>
          <w:color w:val="243B53"/>
          <w:sz w:val="19"/>
          <w:szCs w:val="19"/>
        </w:rPr>
        <w:t xml:space="preserve">Entregabilidade. Domínio próprio, SPF, DKIM, DMARC, status do provedor, webhook assinado e tratamento de bounce/complaint.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EM-10  </w:t>
      </w:r>
      <w:r>
        <w:rPr>
          <w:color w:val="243B53"/>
          <w:sz w:val="19"/>
          <w:szCs w:val="19"/>
        </w:rPr>
        <w:t xml:space="preserve">Descadastro. Link individual e descadastro em um clique, lista de supressão e bloqueio de futuros envios ao contato.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EM-11  </w:t>
      </w:r>
      <w:r>
        <w:rPr>
          <w:color w:val="243B53"/>
          <w:sz w:val="19"/>
          <w:szCs w:val="19"/>
        </w:rPr>
        <w:t xml:space="preserve">Métricas. Destinatários, enviados, entregues, aberturas, cliques, bounces, reclamações, falhas e detalhamento por destinatário.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EM-12  </w:t>
      </w:r>
      <w:r>
        <w:rPr>
          <w:color w:val="243B53"/>
          <w:sz w:val="19"/>
          <w:szCs w:val="19"/>
        </w:rPr>
        <w:t xml:space="preserve">Histórico legado. Importar e consultar campanhas/e-mails anteriores do RD Station em modo somente leitura, quando disponível.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6.3 Desejáveis para orçamento separado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Automação por gatilhos e jornadas com espera, condição e ramificação.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Teste A/B de assunto, remetente e conteúdo.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Centro de preferências por tema e frequência.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Pontuação de engajamento e recomendação de melhor horário de envio.</w:t>
      </w:r>
    </w:p>
    <w:tbl>
      <w:tblPr>
        <w:tblW w:type="pct" w:w="100%"/>
        <w:tblBorders>
          <w:top w:val="single" w:color="0B6E99" w:sz="8"/>
          <w:left w:val="single" w:color="0B6E99" w:sz="8"/>
          <w:bottom w:val="single" w:color="0B6E99" w:sz="8"/>
          <w:right w:val="single" w:color="0B6E99" w:sz="8"/>
          <w:insideH w:val="none"/>
          <w:insideV w:val="none"/>
        </w:tblBorders>
      </w:tblPr>
      <w:tblGrid>
        <w:gridCol w:w="100"/>
      </w:tblGrid>
      <w:tr>
        <w:tc>
          <w:tcPr>
            <w:shd w:fill="EAF6FB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92"/>
            </w:pPr>
            <w:r>
              <w:rPr>
                <w:color w:val="243B53"/>
                <w:sz w:val="19"/>
                <w:szCs w:val="19"/>
              </w:rPr>
              <w:t xml:space="preserve">Custos externos. A proposta deve separar desenvolvimento do custo do provedor transacional, volume de envios, armazenamento de imagens, domínio e serviços de validação/enriquecimento. Aberturas podem ser afetadas por mecanismos de privacidade dos clientes de e-mail; a solução não deve apresentá-las como precisão absoluta.</w:t>
            </w:r>
          </w:p>
        </w:tc>
      </w:tr>
    </w:tbl>
    <w:p>
      <w:pPr>
        <w:spacing w:after="70"/>
      </w:pP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7. Eventos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7.1 Objetivo</w:t>
      </w:r>
    </w:p>
    <w:p>
      <w:pPr>
        <w:spacing w:after="120" w:line="292"/>
      </w:pPr>
      <w:r>
        <w:rPr>
          <w:i w:val="false"/>
          <w:iCs w:val="false"/>
          <w:color w:val="243B53"/>
          <w:sz w:val="20"/>
          <w:szCs w:val="20"/>
        </w:rPr>
        <w:t xml:space="preserve">Planejar eventos e campanhas recorrentes, controlar tarefas, orçamento, fornecedores, convidados, materiais, comunicação, presença e aprendizado pós-evento.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7.2 Escopo essencial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EV-01  </w:t>
      </w:r>
      <w:r>
        <w:rPr>
          <w:color w:val="243B53"/>
          <w:sz w:val="19"/>
          <w:szCs w:val="19"/>
        </w:rPr>
        <w:t xml:space="preserve">Portfólio anual. Visão por cards e calendário, filtros por ano, mês, tipo, status e busca.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EV-02  </w:t>
      </w:r>
      <w:r>
        <w:rPr>
          <w:color w:val="243B53"/>
          <w:sz w:val="19"/>
          <w:szCs w:val="19"/>
        </w:rPr>
        <w:t xml:space="preserve">Cadastro. Nome, tipo, status, data/período, local, equipe organizadora, responsável, objetivo, observações e série recorrente.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EV-03  </w:t>
      </w:r>
      <w:r>
        <w:rPr>
          <w:color w:val="243B53"/>
          <w:sz w:val="19"/>
          <w:szCs w:val="19"/>
        </w:rPr>
        <w:t xml:space="preserve">Templates. Modelos de evento e tarefas-padrão para acelerar novas edições.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EV-04  </w:t>
      </w:r>
      <w:r>
        <w:rPr>
          <w:color w:val="243B53"/>
          <w:sz w:val="19"/>
          <w:szCs w:val="19"/>
        </w:rPr>
        <w:t xml:space="preserve">Tarefas. Responsável, prazo, fase, status e envio opcional da tarefa ao Planner de Marketing.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EV-05  </w:t>
      </w:r>
      <w:r>
        <w:rPr>
          <w:color w:val="243B53"/>
          <w:sz w:val="19"/>
          <w:szCs w:val="19"/>
        </w:rPr>
        <w:t xml:space="preserve">Orçamento. Categoria, valor previsto, valor realizado, vencimento, pagamento, responsável e consolidação previsto versus realizado.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EV-06  </w:t>
      </w:r>
      <w:r>
        <w:rPr>
          <w:color w:val="243B53"/>
          <w:sz w:val="19"/>
          <w:szCs w:val="19"/>
        </w:rPr>
        <w:t xml:space="preserve">Prestadores. Catálogo, vínculo ao evento, categoria, propostas, anexos, valor final, decisão e status de aprovação.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EV-07  </w:t>
      </w:r>
      <w:r>
        <w:rPr>
          <w:color w:val="243B53"/>
          <w:sz w:val="19"/>
          <w:szCs w:val="19"/>
        </w:rPr>
        <w:t xml:space="preserve">Convidados e colaboradores. Convidados internos/externos, tipo, contato, expectativa de participação, presença real, importação e exportação.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EV-08  </w:t>
      </w:r>
      <w:r>
        <w:rPr>
          <w:color w:val="243B53"/>
          <w:sz w:val="19"/>
          <w:szCs w:val="19"/>
        </w:rPr>
        <w:t xml:space="preserve">Comunicação. Plano por canal, título, conteúdo, data planejada, responsável e status.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EV-09  </w:t>
      </w:r>
      <w:r>
        <w:rPr>
          <w:color w:val="243B53"/>
          <w:sz w:val="19"/>
          <w:szCs w:val="19"/>
        </w:rPr>
        <w:t xml:space="preserve">Arquivos e compartilhamento. Upload de briefing, peças, listas, contratos e fotos; escolha do que pode ser disponibilizado em link público controlado.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EV-10  </w:t>
      </w:r>
      <w:r>
        <w:rPr>
          <w:color w:val="243B53"/>
          <w:sz w:val="19"/>
          <w:szCs w:val="19"/>
        </w:rPr>
        <w:t xml:space="preserve">Rastreamento. Links identificáveis por campanha/canal e contagem de cliques sem armazenar dados pessoais desnecessários.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EV-11  </w:t>
      </w:r>
      <w:r>
        <w:rPr>
          <w:color w:val="243B53"/>
          <w:sz w:val="19"/>
          <w:szCs w:val="19"/>
        </w:rPr>
        <w:t xml:space="preserve">Pós-evento. Resultado, aprendizados, avaliação, números principais, pendências e próximos passos.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EV-12  </w:t>
      </w:r>
      <w:r>
        <w:rPr>
          <w:color w:val="243B53"/>
          <w:sz w:val="19"/>
          <w:szCs w:val="19"/>
        </w:rPr>
        <w:t xml:space="preserve">Histórico e recorrência. Auditoria das ações, comparação entre edições e duplicação segura para o ano seguinte.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EV-13  </w:t>
      </w:r>
      <w:r>
        <w:rPr>
          <w:color w:val="243B53"/>
          <w:sz w:val="19"/>
          <w:szCs w:val="19"/>
        </w:rPr>
        <w:t xml:space="preserve">Previsão interanual. Projetar o orçamento de novas edições com base no realizado, previsto ou verba aprovada das edições anteriores, incluindo custo por participante quando houver dados.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EV-14  </w:t>
      </w:r>
      <w:r>
        <w:rPr>
          <w:color w:val="243B53"/>
          <w:sz w:val="19"/>
          <w:szCs w:val="19"/>
        </w:rPr>
        <w:t xml:space="preserve">Alertas. Evento próximo sem fornecedor aprovado, ausência de orçamento, estouro, tarefa atrasada, pagamento pendente e pós-evento não preenchido.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EV-15  </w:t>
      </w:r>
      <w:r>
        <w:rPr>
          <w:color w:val="243B53"/>
          <w:sz w:val="19"/>
          <w:szCs w:val="19"/>
        </w:rPr>
        <w:t xml:space="preserve">Segregação financeira. Separar permissões para consultar e editar orçamento, pagamentos e comprovantes das permissões operacionais do evento.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7.3 Desejáveis para orçamento separado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Página de inscrição, confirmação e QR Code/check-in.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Disparo de convites e lembretes integrado ao e-mail marketing.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Pesquisa de satisfação e consolidação de ROI por evento.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Previsão de orçamento e público com base em edições anteriores.</w:t>
      </w: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8. Fotos corporativas dos colaboradores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8.1 Objetivo</w:t>
      </w:r>
    </w:p>
    <w:p>
      <w:pPr>
        <w:spacing w:after="120" w:line="292"/>
      </w:pPr>
      <w:r>
        <w:rPr>
          <w:i w:val="false"/>
          <w:iCs w:val="false"/>
          <w:color w:val="243B53"/>
          <w:sz w:val="20"/>
          <w:szCs w:val="20"/>
        </w:rPr>
        <w:t xml:space="preserve">Organizar sessões de fotos, disponibilizar as imagens de cada pessoa e permitir que o próprio colaborador defina qual foto deve ser utilizada em cada finalidade institucional.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8.2 Escopo essencial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FOTO-01  </w:t>
      </w:r>
      <w:r>
        <w:rPr>
          <w:color w:val="243B53"/>
          <w:sz w:val="19"/>
          <w:szCs w:val="19"/>
        </w:rPr>
        <w:t xml:space="preserve">Sessões. Criar campanhas/sessões de fotos com nome, período e status.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FOTO-02  </w:t>
      </w:r>
      <w:r>
        <w:rPr>
          <w:color w:val="243B53"/>
          <w:sz w:val="19"/>
          <w:szCs w:val="19"/>
        </w:rPr>
        <w:t xml:space="preserve">Gestão por pessoa. Lista de colaboradores ativos e elegíveis, situação da galeria e pendência de foto oficial.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FOTO-03  </w:t>
      </w:r>
      <w:r>
        <w:rPr>
          <w:color w:val="243B53"/>
          <w:sz w:val="19"/>
          <w:szCs w:val="19"/>
        </w:rPr>
        <w:t xml:space="preserve">Upload e download em lote. Envio múltiplo de JPEG, PNG, WebP ou GIF, validação de tamanho, progresso, prevenção de registro órfão e download ZIP para produção de peças.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FOTO-04  </w:t>
      </w:r>
      <w:r>
        <w:rPr>
          <w:color w:val="243B53"/>
          <w:sz w:val="19"/>
          <w:szCs w:val="19"/>
        </w:rPr>
        <w:t xml:space="preserve">Galeria privada. Cada colaborador visualiza somente suas fotos; Marketing e administradores autorizados gerenciam galerias.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FOTO-05  </w:t>
      </w:r>
      <w:r>
        <w:rPr>
          <w:color w:val="243B53"/>
          <w:sz w:val="19"/>
          <w:szCs w:val="19"/>
        </w:rPr>
        <w:t xml:space="preserve">Usos. Uma foto selecionada por finalidade, inicialmente: Oficial, Posts, Site/materiais e Eventos. A mesma imagem pode servir a mais de um uso.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FOTO-06  </w:t>
      </w:r>
      <w:r>
        <w:rPr>
          <w:color w:val="243B53"/>
          <w:sz w:val="19"/>
          <w:szCs w:val="19"/>
        </w:rPr>
        <w:t xml:space="preserve">Tipos configuráveis. Marketing pode criar, renomear, ordenar e desativar usos; “Oficial” é reservado e não pode ser eliminado.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FOTO-07  </w:t>
      </w:r>
      <w:r>
        <w:rPr>
          <w:color w:val="243B53"/>
          <w:sz w:val="19"/>
          <w:szCs w:val="19"/>
        </w:rPr>
        <w:t xml:space="preserve">Propagação da foto oficial. Atualizar avatar e perfil profissional quando o colaborador confirmar a escolha, preservando consistência ao trocar ou excluir.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FOTO-08  </w:t>
      </w:r>
      <w:r>
        <w:rPr>
          <w:color w:val="243B53"/>
          <w:sz w:val="19"/>
          <w:szCs w:val="19"/>
        </w:rPr>
        <w:t xml:space="preserve">Integração com outros sistemas. API autenticada e com limite de requisições para consultar a foto oficial, com consumidores e logs auditáveis.</w:t>
      </w:r>
    </w:p>
    <w:p>
      <w:pPr>
        <w:keepNext w:val="false"/>
        <w:spacing w:after="85" w:line="270"/>
        <w:ind w:left="260" w:hanging="0"/>
      </w:pPr>
      <w:r>
        <w:rPr>
          <w:b/>
          <w:bCs/>
          <w:color w:val="0B6E99"/>
          <w:sz w:val="18"/>
          <w:szCs w:val="18"/>
        </w:rPr>
        <w:t xml:space="preserve">FOTO-09  </w:t>
      </w:r>
      <w:r>
        <w:rPr>
          <w:color w:val="243B53"/>
          <w:sz w:val="19"/>
          <w:szCs w:val="19"/>
        </w:rPr>
        <w:t xml:space="preserve">Capacidade. Exibir uso de armazenamento, definir política de retenção e prever crescimento do acervo original.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8.3 Desejáveis para orçamento separado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Importação assistida de pastas do Google Drive/OneDrive com conciliação por colaborador.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Recorte automático e versões padronizadas para avatar, site, post e assinatura.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Aviso de autorização de uso de imagem e retenção do aceite.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A15C00"/>
          <w:sz w:val="18"/>
          <w:szCs w:val="18"/>
        </w:rPr>
        <w:t xml:space="preserve">DESEJÁVEL  </w:t>
      </w:r>
      <w:r>
        <w:rPr>
          <w:color w:val="243B53"/>
          <w:sz w:val="19"/>
          <w:szCs w:val="19"/>
        </w:rPr>
        <w:t xml:space="preserve">Distribuição controlada para site institucional e templates de peças.</w:t>
      </w: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9. Integrações e dependências</w:t>
      </w:r>
    </w:p>
    <w:tbl>
      <w:tblPr>
        <w:tblW w:type="pct" w:w="100%"/>
        <w:tblBorders>
          <w:top w:val="single" w:color="CFD9E2" w:sz="4"/>
          <w:left w:val="single" w:color="CFD9E2" w:sz="4"/>
          <w:bottom w:val="single" w:color="CFD9E2" w:sz="4"/>
          <w:right w:val="single" w:color="CFD9E2" w:sz="4"/>
          <w:insideH w:val="single" w:color="CFD9E2" w:sz="4"/>
          <w:insideV w:val="single" w:color="CFD9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02A43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Integração</w:t>
            </w:r>
          </w:p>
        </w:tc>
        <w:tc>
          <w:tcPr>
            <w:shd w:fill="102A43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Finalidade</w:t>
            </w:r>
          </w:p>
        </w:tc>
        <w:tc>
          <w:tcPr>
            <w:shd w:fill="102A43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Pontos que a empresa deverá detalhar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Meta Graph / Marketing APIs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Anúncios, Instagram, posts, stories, métricas e audiência.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Processo de aprovação do app, permissões, tokens, limites, histórico disponível e contingência.</w:t>
            </w:r>
          </w:p>
        </w:tc>
      </w:tr>
      <w:tr>
        <w:trPr>
          <w:tblHeader w:val="false"/>
        </w:trPr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Evolution API / WhatsApp</w:t>
            </w:r>
          </w:p>
        </w:tc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Conversas, mensagens, mídia, estado da instância e webhooks.</w:t>
            </w:r>
          </w:p>
        </w:tc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Hospedagem, compatibilidade de versão, segurança do webhook, reconciliação e limites. Cotar separadamente a alternativa de adoção da WhatsApp Business Platform oficial.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Provedor de e-mail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Envio transacional/em lote, domínios e eventos de entrega.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Custo por volume, limites, assinatura de webhook, reputação, supressões e portabilidade.</w:t>
            </w:r>
          </w:p>
        </w:tc>
      </w:tr>
      <w:tr>
        <w:trPr>
          <w:tblHeader w:val="false"/>
        </w:trPr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Sistema jurídico/corporativo</w:t>
            </w:r>
          </w:p>
        </w:tc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Clientes, grupos, responsáveis, pessoas e colaboradores.</w:t>
            </w:r>
          </w:p>
        </w:tc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Método de integração, frequência, contrato de dados, tratamento de exclusões e conciliação.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Armazenamento de arquivos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Fotos, anexos de demandas, eventos e e-mail.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Região, custo por GB/egresso, backup, CDN, URLs assinadas e política de exclusão.</w:t>
            </w:r>
          </w:p>
        </w:tc>
      </w:tr>
      <w:tr>
        <w:trPr>
          <w:tblHeader w:val="false"/>
        </w:trPr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Calendário e identidade corporativa</w:t>
            </w:r>
          </w:p>
        </w:tc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Futuras agendas, SSO e diretório.</w:t>
            </w:r>
          </w:p>
        </w:tc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Apresentar como opção separada quando não fizer parte do núcleo.</w:t>
            </w:r>
          </w:p>
        </w:tc>
      </w:tr>
    </w:tbl>
    <w:p>
      <w:pPr>
        <w:spacing w:after="70"/>
      </w:pP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9.1 Princípios para integrações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Credenciais e contas de terceiros devem pertencer à contratante.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Webhooks precisam de autenticação, idempotência, log sanitizado e reprocessamento controlado.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Falha externa não pode corromper dados nem impedir acesso ao histórico já armazenado.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A empresa deve informar claramente quais métricas não são fornecidas pela API oficial.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Conectores e custos de licença devem ser apresentados individualmente.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A proposta deve comparar os riscos e impactos de utilizar a Evolution API ou a plataforma oficial do WhatsApp.</w:t>
      </w: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10. Implantação, importação inicial e aceite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10.1 Importação inicial esperada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Mapeamento de entidades, campos, relacionamentos, arquivos e identificadores externos.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Plano de tratamento de duplicidades, dados inválidos e referências não encontradas.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Importação ensaiada em homologação, com relatório de contagens antes/depois.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Validação amostral por módulo e aceite dos responsáveis internos.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Janela de corte, carga incremental quando necessária e plano de retorno.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Preservação de autoria, datas e histórico; registros importados devem ser identificáveis.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10.2 Entregáveis obrigatórios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Código-fonte completo e histórico do repositório sob controle da contratante.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Documentação de arquitetura, banco, permissões, integrações e operação.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Ambientes separados de desenvolvimento/homologação e produção.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Automação de deploy e procedimento documentado de rollback.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Testes dos fluxos críticos e relatório de segurança antes da entrada em produção.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Materiais de treinamento e sessões para administradores e usuários-chave.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Plano de suporte, garantia de correções e transição ao fim do contrato.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10.3 Critérios gerais de aceite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Usuário sem permissão não acessa tela, API, arquivo ou dado restrito, mesmo por URL direta.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Operações críticas mantêm histórico de autor, data e alteração.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Importações e webhooks repetidos não duplicam registros.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Filtros e totais são consistentes entre tela e exportação.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Fluxos prioritários funcionam em versões atuais de Chrome e Edge, em desktop e celular.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Integrações apresentam estado, última sincronização e erro acionável.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Backup e restauração são demonstrados em homologação.</w:t>
      </w:r>
    </w:p>
    <w:p>
      <w:pPr>
        <w:pStyle w:val="ListParagraph"/>
        <w:keepNext w:val="false"/>
        <w:numPr>
          <w:ilvl w:val="0"/>
          <w:numId w:val="1"/>
        </w:numPr>
        <w:spacing w:after="70" w:line="270"/>
      </w:pPr>
      <w:r>
        <w:rPr>
          <w:color w:val="243B53"/>
          <w:sz w:val="19"/>
          <w:szCs w:val="19"/>
        </w:rPr>
        <w:t xml:space="preserve">A importação inicial atinge contagens e amostras aprovadas pelos responsáveis de cada módulo.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10.4 Fases sugeridas</w:t>
      </w:r>
    </w:p>
    <w:tbl>
      <w:tblPr>
        <w:tblW w:type="pct" w:w="100%"/>
        <w:tblBorders>
          <w:top w:val="single" w:color="CFD9E2" w:sz="4"/>
          <w:left w:val="single" w:color="CFD9E2" w:sz="4"/>
          <w:bottom w:val="single" w:color="CFD9E2" w:sz="4"/>
          <w:right w:val="single" w:color="CFD9E2" w:sz="4"/>
          <w:insideH w:val="single" w:color="CFD9E2" w:sz="4"/>
          <w:insideV w:val="single" w:color="CFD9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02A43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shd w:fill="102A43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  <w:tc>
          <w:tcPr>
            <w:shd w:fill="102A43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Marco de aceite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0 — Descoberta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Detalhamento, protótipos, arquitetura, integrações e plano de importação inicial.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Backlog estimado, protótipo aprovado e riscos registrados.</w:t>
            </w:r>
          </w:p>
        </w:tc>
      </w:tr>
      <w:tr>
        <w:trPr>
          <w:tblHeader w:val="false"/>
        </w:trPr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1 — Fundação e Planner</w:t>
            </w:r>
          </w:p>
        </w:tc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Usuários, permissões, auditoria, solicitações, Kanban e cronograma editorial.</w:t>
            </w:r>
          </w:p>
        </w:tc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Operação de Marketing executa um ciclo completo em homologação.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2 — Performance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Meta Ads, WhatsApp CRM e Instagram Insights.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Dados oficiais sincronizados e lead rastreado da origem ao atendimento.</w:t>
            </w:r>
          </w:p>
        </w:tc>
      </w:tr>
      <w:tr>
        <w:trPr>
          <w:tblHeader w:val="false"/>
        </w:trPr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3 — Pessoas</w:t>
            </w:r>
          </w:p>
        </w:tc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RH, férias, qualificações e fotos corporativas.</w:t>
            </w:r>
          </w:p>
        </w:tc>
        <w:tc>
          <w:tcPr>
            <w:shd w:fill="F5F8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Dados importados, acessos segregados e foto oficial propagada.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4 — Relacionamento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E-mail marketing e Eventos.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43B53"/>
                <w:sz w:val="17"/>
                <w:szCs w:val="17"/>
              </w:rPr>
              <w:t xml:space="preserve">Campanha de teste entregue e evento completo validado.</w:t>
            </w:r>
          </w:p>
        </w:tc>
      </w:tr>
    </w:tbl>
    <w:p>
      <w:pPr>
        <w:spacing w:after="70"/>
      </w:pPr>
    </w:p>
    <w:p>
      <w:pPr>
        <w:spacing w:after="120" w:line="292"/>
      </w:pPr>
      <w:r>
        <w:rPr>
          <w:i/>
          <w:iCs/>
          <w:color w:val="627D98"/>
          <w:sz w:val="17"/>
          <w:szCs w:val="17"/>
        </w:rPr>
        <w:t xml:space="preserve">A ordem é apenas uma referência inicial. A empresa pode propor outra estratégia, desde que apresente dependências, impacto no prazo e critérios de aceite equivalentes.</w:t>
      </w: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11. Informações esperadas no orçamento</w:t>
      </w:r>
    </w:p>
    <w:p>
      <w:pPr>
        <w:spacing w:after="120" w:line="292"/>
      </w:pPr>
      <w:r>
        <w:rPr>
          <w:i w:val="false"/>
          <w:iCs w:val="false"/>
          <w:color w:val="243B53"/>
          <w:sz w:val="20"/>
          <w:szCs w:val="20"/>
        </w:rPr>
        <w:t xml:space="preserve">Para apoiar nossa avaliação interna, gostaríamos que o orçamento apresentasse os tópicos abaixo.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11.1 Escopo e investimento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Preço fechado ou faixa por fase e por módulo.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Quantidade de horas estimada por perfil profissional.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Itens essenciais incluídos, parcialmente incluídos ou excluídos.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Preço separado para cada item desejável.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Custos mensais de infraestrutura, suporte, licenças e APIs.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Premissas de volume e valores cobrados quando os limites forem excedidos.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11.2 Prazo e equipe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Cronograma por fase, incluindo descoberta, desenvolvimento, homologação e importação inicial.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Equipe dedicada, senioridade, papéis e disponibilidade.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Participação esperada da equipe interna e prazos para decisões.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Principais dependências, riscos e itens que podem alterar prazo ou preço.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11.3 Tecnologia, segurança e continuidade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Arquitetura proposta e justificativa das principais escolhas.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Modelo de hospedagem, monitoramento, backup, SLA, RPO e RTO.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Práticas de segurança e adequação à LGPD.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Estratégia de testes, homologação, deploy e rollback.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Garantia, manutenção evolutiva, tempo de resposta e canais de suporte.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Condições de propriedade intelectual, acesso ao código e transição ao término do contrato.</w:t>
      </w:r>
    </w:p>
    <w:p>
      <w:pPr>
        <w:pStyle w:val="Heading2"/>
        <w:keepNext/>
        <w:spacing w:before="140" w:after="90"/>
      </w:pPr>
      <w:r>
        <w:rPr>
          <w:b/>
          <w:bCs/>
          <w:color w:val="0B6E99"/>
          <w:sz w:val="23"/>
          <w:szCs w:val="23"/>
        </w:rPr>
        <w:t xml:space="preserve">11.4 Entendimento da solução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Apontar dúvidas, inconsistências ou riscos encontrados neste escopo.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Indicar o que será solução própria, serviço de terceiro ou customização.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Apresentar pelo menos um fluxo/protótipo dos módulos Planner e Performance.</w:t>
      </w:r>
    </w:p>
    <w:p>
      <w:pPr>
        <w:keepNext w:val="false"/>
        <w:spacing w:after="70" w:line="270"/>
        <w:ind w:left="260" w:hanging="0"/>
      </w:pPr>
      <w:r>
        <w:rPr>
          <w:b/>
          <w:bCs/>
          <w:color w:val="0B6E99"/>
          <w:sz w:val="20"/>
          <w:szCs w:val="20"/>
        </w:rPr>
        <w:t xml:space="preserve">☐  </w:t>
      </w:r>
      <w:r>
        <w:rPr>
          <w:color w:val="243B53"/>
          <w:sz w:val="19"/>
          <w:szCs w:val="19"/>
        </w:rPr>
        <w:t xml:space="preserve">Informar referências de projetos com integrações Meta, WhatsApp, e-mail ou dados sensíveis.</w:t>
      </w:r>
    </w:p>
    <w:p>
      <w:pPr>
        <w:pStyle w:val="Heading1"/>
        <w:keepNext/>
        <w:pageBreakBefore/>
        <w:spacing w:before="180" w:after="150"/>
      </w:pPr>
      <w:r>
        <w:rPr>
          <w:b/>
          <w:bCs/>
          <w:color w:val="102A43"/>
          <w:sz w:val="30"/>
          <w:szCs w:val="30"/>
        </w:rPr>
        <w:t xml:space="preserve">12. Pontos para alinhamento na reunião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Qual parte do escopo a empresa considera de maior risco e por quê?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O que seria produto próprio, integração de terceiro ou desenvolvimento sob medida?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Como será precificada e executada a importação inicial de dados e arquivos?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Quais custos recorrentes não estão incluídos no desenvolvimento?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Quem será dono do código, da infraestrutura, das contas e dos dados?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Como funcionam garantia, suporte, segurança, backup e uma eventual transição contratual?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Qual seria o prazo para colocar Planner + cronograma em produção primeiro?</w:t>
      </w:r>
    </w:p>
    <w:p>
      <w:pPr>
        <w:pStyle w:val="ListParagraph"/>
        <w:keepNext w:val="false"/>
        <w:numPr>
          <w:ilvl w:val="0"/>
          <w:numId w:val="2"/>
        </w:numPr>
        <w:spacing w:after="70" w:line="270"/>
      </w:pPr>
      <w:r>
        <w:rPr>
          <w:color w:val="243B53"/>
          <w:sz w:val="19"/>
          <w:szCs w:val="19"/>
        </w:rPr>
        <w:t xml:space="preserve">Que limitações das APIs Meta/WhatsApp podem impedir algum requisito?</w:t>
      </w:r>
    </w:p>
    <w:p>
      <w:pPr>
        <w:spacing w:before="420" w:after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Borders>
              <w:top w:val="single" w:color="627D98" w:sz="7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pPr>
              <w:spacing w:after="0" w:line="292"/>
            </w:pPr>
            <w:r>
              <w:rPr>
                <w:color w:val="627D98"/>
                <w:sz w:val="17"/>
                <w:szCs w:val="17"/>
              </w:rPr>
              <w:t xml:space="preserve">Responsável interno / data</w:t>
            </w:r>
          </w:p>
        </w:tc>
        <w:tc>
          <w:tcPr>
            <w:tcBorders>
              <w:top w:val="single" w:color="627D98" w:sz="7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pPr>
              <w:spacing w:after="0" w:line="292"/>
            </w:pPr>
            <w:r>
              <w:rPr>
                <w:color w:val="627D98"/>
                <w:sz w:val="17"/>
                <w:szCs w:val="17"/>
              </w:rPr>
              <w:t xml:space="preserve">Empresa / data</w:t>
            </w:r>
          </w:p>
        </w:tc>
      </w:tr>
    </w:tbl>
    <w:p>
      <w:pPr>
        <w:spacing w:after="0" w:line="292"/>
      </w:pPr>
      <w:r>
        <w:rPr>
          <w:i w:val="false"/>
          <w:iCs w:val="false"/>
          <w:color w:val="627D98"/>
          <w:sz w:val="17"/>
          <w:szCs w:val="17"/>
        </w:rPr>
        <w:t xml:space="preserve">Este documento apresenta necessidades iniciais para o Sistema de Marketing. A proposta poderá recomendar ajustes de abordagem, desde que explicite impactos de escopo, prazo, investimento e custos recorrentes.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27D98"/>
        <w:sz w:val="15"/>
        <w:szCs w:val="15"/>
      </w:rPr>
      <w:t xml:space="preserve">Confidencial  •  17/09/2026  •  </w:t>
    </w:r>
    <w:r>
      <w:rPr>
        <w:color w:val="627D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9E2" w:sz="5" w:space="6"/>
      </w:pBdr>
    </w:pPr>
    <w:r>
      <w:rPr>
        <w:color w:val="627D98"/>
        <w:spacing w:val="25"/>
        <w:sz w:val="15"/>
        <w:szCs w:val="15"/>
      </w:rPr>
      <w:t xml:space="preserve">SISTEMA DE MARKETING  •  ESCOPO PARA ORÇAMENTO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43B53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Marketing — Escopo inicial para conversa e orçamento</dc:title>
  <dc:subject>Documento de apoio para reunião de orçamento</dc:subject>
  <dc:creator>Sistema de Marketing</dc:creator>
  <dc:description>Escopo funcional inicial dos módulos prioritários do Sistema de Marketing.</dc:description>
  <cp:lastModifiedBy>Un-named</cp:lastModifiedBy>
  <cp:revision>1</cp:revision>
  <dcterms:created xsi:type="dcterms:W3CDTF">2026-09-17T14:40:39.530Z</dcterms:created>
  <dcterms:modified xsi:type="dcterms:W3CDTF">2026-09-17T14:40:39.540Z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