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C2FC" w14:textId="77777777" w:rsidR="004A18C8" w:rsidRPr="007C4455" w:rsidRDefault="004A18C8" w:rsidP="007923C8">
      <w:pPr>
        <w:spacing w:after="0" w:line="360" w:lineRule="auto"/>
        <w:ind w:left="567" w:hanging="11"/>
        <w:jc w:val="center"/>
        <w:rPr>
          <w:b/>
          <w:bCs/>
          <w:sz w:val="28"/>
          <w:szCs w:val="28"/>
        </w:rPr>
      </w:pPr>
      <w:r w:rsidRPr="007C4455">
        <w:rPr>
          <w:b/>
          <w:bCs/>
          <w:sz w:val="28"/>
          <w:szCs w:val="28"/>
        </w:rPr>
        <w:t>PLANOS DE AÇÃO</w:t>
      </w:r>
    </w:p>
    <w:p w14:paraId="7751368B" w14:textId="77777777" w:rsidR="0081534E" w:rsidRDefault="0081534E" w:rsidP="007923C8">
      <w:pPr>
        <w:jc w:val="both"/>
      </w:pPr>
    </w:p>
    <w:p w14:paraId="67134912" w14:textId="77777777" w:rsidR="007E6DFB" w:rsidRPr="007E6DFB" w:rsidRDefault="007E6DFB" w:rsidP="007923C8">
      <w:pPr>
        <w:jc w:val="both"/>
        <w:rPr>
          <w:b/>
          <w:bCs/>
        </w:rPr>
      </w:pPr>
      <w:r w:rsidRPr="007E6DFB">
        <w:rPr>
          <w:b/>
          <w:bCs/>
          <w:highlight w:val="yellow"/>
        </w:rPr>
        <w:t>PLANO DE AÇÃO – DIMENSÃO: DEMANDAS</w:t>
      </w:r>
    </w:p>
    <w:p w14:paraId="69E7327F" w14:textId="77777777" w:rsidR="007E6DFB" w:rsidRPr="007E6DFB" w:rsidRDefault="007E6DFB" w:rsidP="007923C8">
      <w:pPr>
        <w:jc w:val="both"/>
      </w:pPr>
      <w:r w:rsidRPr="007E6DFB">
        <w:rPr>
          <w:i/>
          <w:iCs/>
        </w:rPr>
        <w:t>(Critério de pontuação invertido – versão técnica robusta, nível laudo)</w:t>
      </w:r>
    </w:p>
    <w:p w14:paraId="65890EBF" w14:textId="77777777" w:rsidR="007E6DFB" w:rsidRPr="007E6DFB" w:rsidRDefault="00000000" w:rsidP="007923C8">
      <w:pPr>
        <w:jc w:val="both"/>
      </w:pPr>
      <w:r>
        <w:pict w14:anchorId="4C86D8EE">
          <v:rect id="_x0000_i1026" style="width:0;height:1.5pt" o:hralign="center" o:hrstd="t" o:hr="t" fillcolor="#a0a0a0" stroked="f"/>
        </w:pict>
      </w:r>
    </w:p>
    <w:p w14:paraId="5607A2B5" w14:textId="77777777" w:rsidR="007E6DFB" w:rsidRPr="007E6DFB" w:rsidRDefault="007E6DFB" w:rsidP="007923C8">
      <w:pPr>
        <w:jc w:val="both"/>
        <w:rPr>
          <w:b/>
          <w:bCs/>
        </w:rPr>
      </w:pPr>
      <w:r w:rsidRPr="007E6DFB">
        <w:rPr>
          <w:b/>
          <w:bCs/>
        </w:rPr>
        <w:t>Risco Muito Alto</w:t>
      </w:r>
    </w:p>
    <w:p w14:paraId="7DF9D41D" w14:textId="77777777" w:rsidR="007E6DFB" w:rsidRPr="00BD547A" w:rsidRDefault="007E6DFB" w:rsidP="007923C8">
      <w:pPr>
        <w:jc w:val="both"/>
        <w:rPr>
          <w:b/>
          <w:bCs/>
        </w:rPr>
      </w:pPr>
      <w:r w:rsidRPr="007E6DFB">
        <w:t xml:space="preserve">A classificação de risco muito alto na dimensão Demandas indica que a organização do trabalho apresenta desequilíbrio estrutural grave entre volume de atividades, prazos estabelecidos e capacidade real de execução. </w:t>
      </w:r>
      <w:r w:rsidRPr="00BD547A">
        <w:rPr>
          <w:b/>
          <w:bCs/>
        </w:rPr>
        <w:t>Esse cenário caracteriza sobrecarga crônica, com exigências contínuas superiores aos recursos disponíveis, comprometendo a previsibilidade do trabalho e a possibilidade de recuperação física e mental dos trabalhadores.</w:t>
      </w:r>
    </w:p>
    <w:p w14:paraId="744B5EFC" w14:textId="77777777" w:rsidR="007E6DFB" w:rsidRPr="007E6DFB" w:rsidRDefault="007E6DFB" w:rsidP="007923C8">
      <w:pPr>
        <w:jc w:val="both"/>
      </w:pPr>
      <w:r w:rsidRPr="007E6DFB">
        <w:t xml:space="preserve">Do ponto de vista técnico, </w:t>
      </w:r>
      <w:r w:rsidRPr="00A32217">
        <w:rPr>
          <w:b/>
          <w:bCs/>
        </w:rPr>
        <w:t>esse nível de risco costuma estar associado a fatores estruturais como planejamento inadequado das atividades, ausência de critérios objetivos de priorização, acúmulo sistemático de funções, dimensionamento insuficiente de equipes e utilização recorrente de situações emergenciais como modelo permanente de gestão.</w:t>
      </w:r>
      <w:r w:rsidRPr="007E6DFB">
        <w:t xml:space="preserve"> Tais fatores, quando combinados, criam ambiente organizacional instável, no qual a pressão deixa de ser episódica e passa a ser constante.</w:t>
      </w:r>
    </w:p>
    <w:p w14:paraId="0A87CC88" w14:textId="77777777" w:rsidR="007E6DFB" w:rsidRPr="007E6DFB" w:rsidRDefault="007E6DFB" w:rsidP="007923C8">
      <w:pPr>
        <w:jc w:val="both"/>
      </w:pPr>
      <w:r w:rsidRPr="00035B12">
        <w:rPr>
          <w:b/>
          <w:bCs/>
        </w:rPr>
        <w:t>Os impactos psicossociais desse cenário são relevantes, incluindo aumento do estresse ocupacional, sensação de perda de controle sobre o trabalho, desgaste emocional e maior probabilidade de afastamentos, conflitos interpessoais e queda de desempenho</w:t>
      </w:r>
      <w:r w:rsidRPr="00035B12">
        <w:t>. Sob</w:t>
      </w:r>
      <w:r w:rsidRPr="007E6DFB">
        <w:t xml:space="preserve"> a ótica da gestão de riscos, trata-se de condição crítica, com alto potencial de agravamento e de geração de passivos trabalhistas e previdenciários se não houver intervenção estruturada.</w:t>
      </w:r>
    </w:p>
    <w:p w14:paraId="16BE2EF0" w14:textId="77777777" w:rsidR="007E6DFB" w:rsidRPr="007E6DFB" w:rsidRDefault="007E6DFB" w:rsidP="007923C8">
      <w:pPr>
        <w:jc w:val="both"/>
      </w:pPr>
      <w:r w:rsidRPr="007E6DFB">
        <w:t>Diante desse diagnóstico, a empresa deve promover revisão imediata da forma como as demandas são distribuídas, redefinindo prioridades, prazos e expectativas de desempenho, avaliando a compatibilidade entre exigências e recursos disponíveis. Essas medidas devem ser integradas ao Programa de Gerenciamento de Riscos (PGR), conforme a NR-1, com monitoramento contínuo dos efeitos das decisões adotadas, não sendo compatíveis com soluções pontuais ou meramente formais.</w:t>
      </w:r>
    </w:p>
    <w:p w14:paraId="191B6323" w14:textId="04C204AB" w:rsidR="007E6DFB" w:rsidRDefault="007E6DFB" w:rsidP="007923C8">
      <w:pPr>
        <w:jc w:val="both"/>
      </w:pPr>
    </w:p>
    <w:p w14:paraId="1FA213A0" w14:textId="77777777" w:rsidR="00721F54" w:rsidRDefault="00721F54" w:rsidP="007923C8">
      <w:pPr>
        <w:jc w:val="both"/>
      </w:pPr>
    </w:p>
    <w:p w14:paraId="15837D13" w14:textId="77777777" w:rsidR="00721F54" w:rsidRPr="007E6DFB" w:rsidRDefault="00721F54" w:rsidP="007923C8">
      <w:pPr>
        <w:jc w:val="both"/>
      </w:pPr>
    </w:p>
    <w:p w14:paraId="1981D4AC" w14:textId="77777777" w:rsidR="00AC73F4" w:rsidRPr="00AC73F4" w:rsidRDefault="00AC73F4" w:rsidP="00AC73F4">
      <w:pPr>
        <w:jc w:val="both"/>
        <w:rPr>
          <w:b/>
          <w:bCs/>
        </w:rPr>
      </w:pPr>
      <w:r w:rsidRPr="00AC73F4">
        <w:rPr>
          <w:b/>
          <w:bCs/>
        </w:rPr>
        <w:lastRenderedPageBreak/>
        <w:t>Risco Alto</w:t>
      </w:r>
    </w:p>
    <w:p w14:paraId="24C88F0C" w14:textId="77777777" w:rsidR="00AC73F4" w:rsidRPr="00AC73F4" w:rsidRDefault="00AC73F4" w:rsidP="00AC73F4">
      <w:pPr>
        <w:jc w:val="both"/>
      </w:pPr>
      <w:r w:rsidRPr="00AC73F4">
        <w:t xml:space="preserve">A classificação de risco alto na dimensão Demandas indica a presença de desequilíbrios recorrentes entre as exigências de trabalho e a capacidade de execução das equipes, ainda que não configurados de forma extrema ou generalizada. </w:t>
      </w:r>
      <w:r w:rsidRPr="00AC73F4">
        <w:rPr>
          <w:b/>
          <w:bCs/>
        </w:rPr>
        <w:t>Esse nível de risco manifesta-se por meio de pressão frequente por prazos, picos regulares de demanda, necessidade recorrente de horas extras ou redistribuições informais de tarefas para absorção das atividades.</w:t>
      </w:r>
    </w:p>
    <w:p w14:paraId="3D247A8E" w14:textId="77777777" w:rsidR="00AC73F4" w:rsidRPr="00AC73F4" w:rsidRDefault="00AC73F4" w:rsidP="00AC73F4">
      <w:pPr>
        <w:jc w:val="both"/>
      </w:pPr>
      <w:r w:rsidRPr="00AC73F4">
        <w:rPr>
          <w:b/>
          <w:bCs/>
        </w:rPr>
        <w:t>Do ponto de vista técnico, esse cenário está associado a fragilidades no planejamento operacional, definição pouco clara de prioridades, estabelecimento de metas sem adequada consideração da capacidade real das equipes e baixa previsibilidade das rotinas de trabalho.</w:t>
      </w:r>
      <w:r w:rsidRPr="00AC73F4">
        <w:t xml:space="preserve"> Embora exista alguma capacidade de absorção das demandas, ela ocorre à custa de esforço adicional contínuo, o que compromete a sustentabilidade do modelo organizacional.</w:t>
      </w:r>
    </w:p>
    <w:p w14:paraId="3B7E6018" w14:textId="77777777" w:rsidR="00AC73F4" w:rsidRPr="00AC73F4" w:rsidRDefault="00AC73F4" w:rsidP="00AC73F4">
      <w:pPr>
        <w:jc w:val="both"/>
      </w:pPr>
      <w:r w:rsidRPr="00AC73F4">
        <w:rPr>
          <w:b/>
          <w:bCs/>
        </w:rPr>
        <w:t>Os impactos organizacionais incluem desgaste progressivo das equipes, deterioração gradual do clima de trabalho e aumento do risco de evolução para níveis mais elevados de sobrecarga, especialmente diante de mudanças operacionais ou aumento do volume de atividades</w:t>
      </w:r>
      <w:r w:rsidRPr="00AC73F4">
        <w:t>. Sob a ótica psicossocial, trata-se de condição que exige atenção sistemática, uma vez que tende a se naturalizar internamente até atingir patamar crítico.</w:t>
      </w:r>
    </w:p>
    <w:p w14:paraId="7A394FA2" w14:textId="77777777" w:rsidR="00AC73F4" w:rsidRPr="00AC73F4" w:rsidRDefault="00AC73F4" w:rsidP="00AC73F4">
      <w:pPr>
        <w:jc w:val="both"/>
      </w:pPr>
      <w:r w:rsidRPr="00AC73F4">
        <w:t>A gestão desse risco demanda revisão estruturada da previsibilidade das atividades, racionalização de prazos e fluxos operacionais e monitoramento contínuo da carga de trabalho, de forma integrada ao PGR, nos termos da NR-1, com o objetivo de evitar a progressão do risco e preservar a estabilidade organizacional.</w:t>
      </w:r>
    </w:p>
    <w:p w14:paraId="29C26F6D" w14:textId="77777777" w:rsidR="008763FE" w:rsidRDefault="008763FE" w:rsidP="007923C8">
      <w:pPr>
        <w:jc w:val="both"/>
        <w:rPr>
          <w:b/>
          <w:bCs/>
        </w:rPr>
      </w:pPr>
    </w:p>
    <w:p w14:paraId="3B244F1B" w14:textId="77777777" w:rsidR="008763FE" w:rsidRPr="008763FE" w:rsidRDefault="008763FE" w:rsidP="008763FE">
      <w:pPr>
        <w:jc w:val="both"/>
        <w:rPr>
          <w:b/>
          <w:bCs/>
        </w:rPr>
      </w:pPr>
      <w:r w:rsidRPr="008763FE">
        <w:rPr>
          <w:b/>
          <w:bCs/>
        </w:rPr>
        <w:t>Risco Moderado</w:t>
      </w:r>
    </w:p>
    <w:p w14:paraId="1E9DC6B0" w14:textId="77777777" w:rsidR="008763FE" w:rsidRPr="003343B3" w:rsidRDefault="008763FE" w:rsidP="008763FE">
      <w:pPr>
        <w:jc w:val="both"/>
      </w:pPr>
      <w:r w:rsidRPr="003343B3">
        <w:rPr>
          <w:b/>
          <w:bCs/>
        </w:rPr>
        <w:t xml:space="preserve">A classificação de risco moderado na dimensão Demandas indica que, de modo geral, a quantidade de trabalho e os prazos estabelecidos mostram-se compatíveis com a capacidade organizacional, embora ocorram períodos específicos, setores determinados ou situações pontuais de maior pressão. </w:t>
      </w:r>
      <w:r w:rsidRPr="003343B3">
        <w:t>Trata-se de um cenário de equilíbrio relativo, porém sensível a alterações no contexto organizacional.</w:t>
      </w:r>
    </w:p>
    <w:p w14:paraId="08FD59D5" w14:textId="77777777" w:rsidR="008763FE" w:rsidRPr="008763FE" w:rsidRDefault="008763FE" w:rsidP="008763FE">
      <w:pPr>
        <w:jc w:val="both"/>
      </w:pPr>
      <w:r w:rsidRPr="00906A7C">
        <w:rPr>
          <w:b/>
          <w:bCs/>
        </w:rPr>
        <w:t>Os fatores estruturais associados incluem variações sazonais de demanda, mudanças pontuais em processos, redistribuições temporárias de atividades ou ajustes operacionais que podem gerar pressão localizada, sem comprometer de forma contínua a organização do trabalho.</w:t>
      </w:r>
      <w:r w:rsidRPr="008763FE">
        <w:t xml:space="preserve"> Quando </w:t>
      </w:r>
      <w:r w:rsidRPr="008763FE">
        <w:lastRenderedPageBreak/>
        <w:t>adequadamente identificadas e geridas, essas situações não configuram sobrecarga crônica, mas demandam atenção preventiva.</w:t>
      </w:r>
    </w:p>
    <w:p w14:paraId="7A6BF44D" w14:textId="77777777" w:rsidR="008763FE" w:rsidRPr="008763FE" w:rsidRDefault="008763FE" w:rsidP="008763FE">
      <w:pPr>
        <w:jc w:val="both"/>
      </w:pPr>
    </w:p>
    <w:p w14:paraId="1A882975" w14:textId="77777777" w:rsidR="008763FE" w:rsidRPr="008763FE" w:rsidRDefault="008763FE" w:rsidP="008763FE">
      <w:pPr>
        <w:jc w:val="both"/>
      </w:pPr>
      <w:r w:rsidRPr="00585DEB">
        <w:rPr>
          <w:b/>
          <w:bCs/>
        </w:rPr>
        <w:t>Os impactos psicossociais tendem a ser limitados e transitórios, desde que haja reconhecimento e gestão adequada dos períodos de maior exigência.</w:t>
      </w:r>
      <w:r w:rsidRPr="008763FE">
        <w:t xml:space="preserve"> Contudo, a ausência de acompanhamento sistemático pode levar à naturalização dessas pressões pontuais, favorecendo a progressão gradual do risco para níveis mais elevados.</w:t>
      </w:r>
    </w:p>
    <w:p w14:paraId="6F484020" w14:textId="6616F818" w:rsidR="008763FE" w:rsidRPr="008763FE" w:rsidRDefault="008763FE" w:rsidP="008763FE">
      <w:pPr>
        <w:jc w:val="both"/>
      </w:pPr>
      <w:r w:rsidRPr="008763FE">
        <w:t>Nesse contexto, recomenda-se a adoção de postura preventiva, com monitoramento periódico da distribuição das demandas, avaliação dos efeitos de mudanças operacionais e integração dessa análise ao PGR, nos termos da NR-1, de modo a preservar o equilíbrio organizacional e prevenir o agravamento do risco psicossocial.</w:t>
      </w:r>
    </w:p>
    <w:p w14:paraId="237A0F6E" w14:textId="77777777" w:rsidR="008763FE" w:rsidRDefault="008763FE" w:rsidP="007923C8">
      <w:pPr>
        <w:jc w:val="both"/>
        <w:rPr>
          <w:b/>
          <w:bCs/>
        </w:rPr>
      </w:pPr>
    </w:p>
    <w:p w14:paraId="05040D74" w14:textId="272076CB" w:rsidR="007E6DFB" w:rsidRPr="007E6DFB" w:rsidRDefault="007E6DFB" w:rsidP="007923C8">
      <w:pPr>
        <w:jc w:val="both"/>
        <w:rPr>
          <w:b/>
          <w:bCs/>
        </w:rPr>
      </w:pPr>
      <w:r w:rsidRPr="007E6DFB">
        <w:rPr>
          <w:b/>
          <w:bCs/>
        </w:rPr>
        <w:t>Risco Baixo</w:t>
      </w:r>
    </w:p>
    <w:p w14:paraId="6B3484B1" w14:textId="77777777" w:rsidR="00550DEA" w:rsidRPr="00550DEA" w:rsidRDefault="00550DEA" w:rsidP="00550DEA">
      <w:pPr>
        <w:jc w:val="both"/>
        <w:rPr>
          <w:b/>
          <w:bCs/>
        </w:rPr>
      </w:pPr>
      <w:r w:rsidRPr="00550DEA">
        <w:t xml:space="preserve">A classificação de risco baixo na dimensão Demandas indica que a organização do trabalho apresenta bom equilíbrio entre o volume de atividades, os prazos estabelecidos e os recursos disponíveis. </w:t>
      </w:r>
      <w:r w:rsidRPr="00550DEA">
        <w:rPr>
          <w:b/>
          <w:bCs/>
        </w:rPr>
        <w:t>As exigências impostas às equipes são, em regra, compatíveis com a capacidade de execução, e eventuais períodos de maior demanda tendem a ser absorvidos sem impactos significativos ou prolongados.</w:t>
      </w:r>
    </w:p>
    <w:p w14:paraId="58D37B2D" w14:textId="77777777" w:rsidR="00550DEA" w:rsidRPr="00550DEA" w:rsidRDefault="00550DEA" w:rsidP="00550DEA">
      <w:pPr>
        <w:jc w:val="both"/>
        <w:rPr>
          <w:b/>
          <w:bCs/>
        </w:rPr>
      </w:pPr>
      <w:r w:rsidRPr="00550DEA">
        <w:rPr>
          <w:b/>
          <w:bCs/>
        </w:rPr>
        <w:t>Os fatores estruturais associados a esse cenário incluem planejamento adequado das atividades, definição clara de prioridades, dimensionamento compatível das equipes e maior previsibilidade das rotinas de trabalho, contribuindo para um ambiente organizacional estável e com menor exposição a riscos psicossociais.</w:t>
      </w:r>
    </w:p>
    <w:p w14:paraId="4429575F" w14:textId="77777777" w:rsidR="00550DEA" w:rsidRPr="00550DEA" w:rsidRDefault="00550DEA" w:rsidP="00550DEA">
      <w:pPr>
        <w:jc w:val="both"/>
      </w:pPr>
      <w:r w:rsidRPr="00550DEA">
        <w:rPr>
          <w:b/>
          <w:bCs/>
        </w:rPr>
        <w:t>Do ponto de vista da gestão de riscos, o foco deve recair sobre a manutenção das práticas existentes</w:t>
      </w:r>
      <w:r w:rsidRPr="00550DEA">
        <w:t>, com monitoramento preventivo contínuo, especialmente diante de mudanças organizacionais, crescimento das atividades ou ajustes estratégicos que possam comprometer o equilíbrio identificado, de forma integrada ao PGR, nos termos da NR-1.</w:t>
      </w:r>
    </w:p>
    <w:p w14:paraId="61409B27" w14:textId="77777777" w:rsidR="00550DEA" w:rsidRDefault="00550DEA" w:rsidP="007923C8">
      <w:pPr>
        <w:jc w:val="both"/>
        <w:rPr>
          <w:b/>
          <w:bCs/>
        </w:rPr>
      </w:pPr>
    </w:p>
    <w:p w14:paraId="1B500AE6" w14:textId="77777777" w:rsidR="005B31DA" w:rsidRPr="005B31DA" w:rsidRDefault="005B31DA" w:rsidP="005B31DA">
      <w:pPr>
        <w:jc w:val="both"/>
        <w:rPr>
          <w:b/>
          <w:bCs/>
        </w:rPr>
      </w:pPr>
      <w:r w:rsidRPr="005B31DA">
        <w:rPr>
          <w:b/>
          <w:bCs/>
        </w:rPr>
        <w:t>Risco Muito Baixo</w:t>
      </w:r>
    </w:p>
    <w:p w14:paraId="68BEE7B4" w14:textId="77777777" w:rsidR="005B31DA" w:rsidRPr="005B31DA" w:rsidRDefault="005B31DA" w:rsidP="005B31DA">
      <w:pPr>
        <w:jc w:val="both"/>
      </w:pPr>
      <w:r w:rsidRPr="005B31DA">
        <w:t xml:space="preserve">A classificação de risco muito baixo na dimensão Demandas indica que o trabalho se encontra adequadamente dimensionado, com alto grau de previsibilidade, clareza de prioridades e capacidade consistente de absorção das atividades. </w:t>
      </w:r>
      <w:r w:rsidRPr="005B31DA">
        <w:rPr>
          <w:b/>
          <w:bCs/>
        </w:rPr>
        <w:t xml:space="preserve">As </w:t>
      </w:r>
      <w:r w:rsidRPr="005B31DA">
        <w:rPr>
          <w:b/>
          <w:bCs/>
        </w:rPr>
        <w:lastRenderedPageBreak/>
        <w:t>equipes dispõem de condições favoráveis para a execução das tarefas, sem indícios relevantes de sobrecarga ou pressão excessiva.</w:t>
      </w:r>
    </w:p>
    <w:p w14:paraId="5ABFB53E" w14:textId="77777777" w:rsidR="00365C11" w:rsidRDefault="005B31DA" w:rsidP="005B31DA">
      <w:pPr>
        <w:jc w:val="both"/>
      </w:pPr>
      <w:r w:rsidRPr="005B31DA">
        <w:rPr>
          <w:b/>
          <w:bCs/>
        </w:rPr>
        <w:t>Esse cenário reflete práticas organizacionais maduras de planejamento e gestão do trabalho, devendo ser preservado como referência positiva no âmbito da organização.</w:t>
      </w:r>
      <w:r w:rsidRPr="005B31DA">
        <w:t xml:space="preserve"> </w:t>
      </w:r>
    </w:p>
    <w:p w14:paraId="7ECBCF89" w14:textId="5465A6E0" w:rsidR="005B31DA" w:rsidRPr="005B31DA" w:rsidRDefault="005B31DA" w:rsidP="005B31DA">
      <w:pPr>
        <w:jc w:val="both"/>
      </w:pPr>
      <w:r w:rsidRPr="005B31DA">
        <w:t>Ainda assim, recomenda-se a manutenção do acompanhamento contínuo, de modo a assegurar que mudanças futuras — operacionais, estratégicas ou estruturais — não comprometam o equilíbrio alcançado, em consonância com os princípios de gestão preventiva de riscos previstos na NR-1.</w:t>
      </w:r>
    </w:p>
    <w:p w14:paraId="4BF5422D" w14:textId="77777777" w:rsidR="004A18C8" w:rsidRDefault="004A18C8" w:rsidP="007923C8">
      <w:pPr>
        <w:jc w:val="both"/>
      </w:pPr>
    </w:p>
    <w:p w14:paraId="0FCD42B9" w14:textId="77777777" w:rsidR="007E6DFB" w:rsidRPr="007E6DFB" w:rsidRDefault="007E6DFB" w:rsidP="007923C8">
      <w:pPr>
        <w:jc w:val="both"/>
        <w:rPr>
          <w:b/>
          <w:bCs/>
        </w:rPr>
      </w:pPr>
      <w:r w:rsidRPr="007E6DFB">
        <w:rPr>
          <w:b/>
          <w:bCs/>
          <w:highlight w:val="yellow"/>
        </w:rPr>
        <w:t>PLANO DE AÇÃO – DIMENSÃO: CONTROLE</w:t>
      </w:r>
    </w:p>
    <w:p w14:paraId="50855F74" w14:textId="77777777" w:rsidR="007E6DFB" w:rsidRPr="007E6DFB" w:rsidRDefault="007E6DFB" w:rsidP="007923C8">
      <w:pPr>
        <w:jc w:val="both"/>
      </w:pPr>
      <w:r w:rsidRPr="007E6DFB">
        <w:rPr>
          <w:i/>
          <w:iCs/>
        </w:rPr>
        <w:t>(Versão técnica robusta – nível laudo preventivo)</w:t>
      </w:r>
    </w:p>
    <w:p w14:paraId="016774CB" w14:textId="02037AC1" w:rsidR="007E6DFB" w:rsidRPr="007E6DFB" w:rsidRDefault="007E6DFB" w:rsidP="007923C8">
      <w:pPr>
        <w:jc w:val="both"/>
        <w:rPr>
          <w:b/>
          <w:bCs/>
        </w:rPr>
      </w:pPr>
      <w:r w:rsidRPr="007E6DFB">
        <w:rPr>
          <w:b/>
          <w:bCs/>
        </w:rPr>
        <w:t>Risco Muito Alto</w:t>
      </w:r>
    </w:p>
    <w:p w14:paraId="4262BC0A" w14:textId="77777777" w:rsidR="007A4507" w:rsidRPr="007A4507" w:rsidRDefault="007A4507" w:rsidP="007A4507">
      <w:pPr>
        <w:jc w:val="both"/>
      </w:pPr>
      <w:r w:rsidRPr="007A4507">
        <w:rPr>
          <w:b/>
          <w:bCs/>
        </w:rPr>
        <w:t>A classificação de risco muito alto na dimensão Controle indica baixíssimo grau de autonomia dos trabalhadores sobre a execução de suas atividades, com centralização excessiva das decisões, critérios pouco claros de autorização e dependência constante de validações hierárquicas.</w:t>
      </w:r>
      <w:r w:rsidRPr="007A4507">
        <w:t xml:space="preserve"> Esse cenário compromete a previsibilidade operacional, reduz a percepção de controle sobre o trabalho e intensifica a pressão psicológica.</w:t>
      </w:r>
    </w:p>
    <w:p w14:paraId="60D4B67B" w14:textId="77777777" w:rsidR="007A4507" w:rsidRPr="007A4507" w:rsidRDefault="007A4507" w:rsidP="007A4507">
      <w:pPr>
        <w:jc w:val="both"/>
      </w:pPr>
      <w:r w:rsidRPr="007A4507">
        <w:rPr>
          <w:b/>
          <w:bCs/>
        </w:rPr>
        <w:t>Do ponto de vista técnico-organizacional, esse nível de risco está associado a práticas de microgestão, ausência de definição clara de alçadas decisórias, modelos de liderança excessivamente voltados ao controle do processo e culturas organizacionais baseadas em desconfiança ou punição.</w:t>
      </w:r>
      <w:r w:rsidRPr="007A4507">
        <w:t xml:space="preserve"> Tais fatores reduzem a capacidade de resposta das equipes e ampliam o desgaste emocional no cotidiano laboral.</w:t>
      </w:r>
    </w:p>
    <w:p w14:paraId="5B696745" w14:textId="77777777" w:rsidR="007A4507" w:rsidRPr="007A4507" w:rsidRDefault="007A4507" w:rsidP="007A4507">
      <w:pPr>
        <w:jc w:val="both"/>
      </w:pPr>
      <w:r w:rsidRPr="007A4507">
        <w:rPr>
          <w:b/>
          <w:bCs/>
        </w:rPr>
        <w:t xml:space="preserve">Os impactos psicossociais incluem elevação do estresse ocupacional, sensação de impotência, redução do engajamento e aumento da propensão a conflitos e erros operacionais. </w:t>
      </w:r>
      <w:r w:rsidRPr="007A4507">
        <w:t>Sob a ótica da gestão de riscos, trata-se de condição crítica, com potencial de comprometimento da saúde psicossocial e da eficiência organizacional, além de exposição a passivos trabalhistas.</w:t>
      </w:r>
    </w:p>
    <w:p w14:paraId="75ABB30E" w14:textId="77777777" w:rsidR="007A4507" w:rsidRPr="007A4507" w:rsidRDefault="007A4507" w:rsidP="007A4507">
      <w:pPr>
        <w:jc w:val="both"/>
      </w:pPr>
      <w:r w:rsidRPr="007A4507">
        <w:t>Diante desse diagnóstico, recomenda-se a revisão estruturada das práticas de gestão, com redefinição de alçadas decisórias, responsabilidades e critérios de acompanhamento, promovendo maior autonomia compatível com as funções exercidas. As medidas devem ser integradas ao PGR, nos termos da NR-1, com monitoramento contínuo da efetividade das mudanças adotadas.</w:t>
      </w:r>
    </w:p>
    <w:p w14:paraId="607ABED3" w14:textId="77777777" w:rsidR="00D37E2E" w:rsidRDefault="00D37E2E" w:rsidP="007923C8">
      <w:pPr>
        <w:jc w:val="both"/>
        <w:rPr>
          <w:b/>
          <w:bCs/>
        </w:rPr>
      </w:pPr>
    </w:p>
    <w:p w14:paraId="4F828195" w14:textId="77777777" w:rsidR="006B204D" w:rsidRDefault="006B204D" w:rsidP="007923C8">
      <w:pPr>
        <w:jc w:val="both"/>
        <w:rPr>
          <w:b/>
          <w:bCs/>
        </w:rPr>
      </w:pPr>
    </w:p>
    <w:p w14:paraId="13C44025" w14:textId="45C98EDE" w:rsidR="007E6DFB" w:rsidRPr="007E6DFB" w:rsidRDefault="007E6DFB" w:rsidP="007923C8">
      <w:pPr>
        <w:jc w:val="both"/>
        <w:rPr>
          <w:b/>
          <w:bCs/>
        </w:rPr>
      </w:pPr>
      <w:r w:rsidRPr="007E6DFB">
        <w:rPr>
          <w:b/>
          <w:bCs/>
        </w:rPr>
        <w:t>Risco Alto</w:t>
      </w:r>
    </w:p>
    <w:p w14:paraId="38F6169B" w14:textId="77777777" w:rsidR="006B204D" w:rsidRPr="006B204D" w:rsidRDefault="006B204D" w:rsidP="006B204D">
      <w:pPr>
        <w:jc w:val="both"/>
        <w:rPr>
          <w:b/>
          <w:bCs/>
        </w:rPr>
      </w:pPr>
      <w:r w:rsidRPr="006B204D">
        <w:t xml:space="preserve">A classificação de risco alto na dimensão Controle indica que, embora exista algum grau de autonomia formal, as equipes enfrentam limitações recorrentes para decidir sobre a execução de suas atividades, com necessidade frequente de validações e interferências gerenciais. </w:t>
      </w:r>
      <w:r w:rsidRPr="006B204D">
        <w:rPr>
          <w:b/>
          <w:bCs/>
        </w:rPr>
        <w:t>Esse cenário manifesta-se por meio de insegurança decisória, retrabalho e dependência excessiva da liderança para questões operacionais rotineiras.</w:t>
      </w:r>
    </w:p>
    <w:p w14:paraId="53CE160B" w14:textId="77777777" w:rsidR="006B204D" w:rsidRPr="006B204D" w:rsidRDefault="006B204D" w:rsidP="006B204D">
      <w:pPr>
        <w:jc w:val="both"/>
      </w:pPr>
      <w:r w:rsidRPr="006B204D">
        <w:rPr>
          <w:b/>
          <w:bCs/>
        </w:rPr>
        <w:t>Do ponto de vista técnico-organizacional, esse nível de risco decorre, em geral, de definição imprecisa de responsabilidades, critérios pouco objetivos para a tomada de decisão e práticas gerenciais inconsistentes entre áreas ou gestores.</w:t>
      </w:r>
      <w:r w:rsidRPr="006B204D">
        <w:t xml:space="preserve"> Ainda que não se trate de ausência total de autonomia, o excesso de controle compromete a previsibilidade do trabalho e eleva a carga mental associada à execução das tarefas.</w:t>
      </w:r>
    </w:p>
    <w:p w14:paraId="36897BFA" w14:textId="77777777" w:rsidR="00261494" w:rsidRDefault="006B204D" w:rsidP="006B204D">
      <w:pPr>
        <w:jc w:val="both"/>
      </w:pPr>
      <w:r w:rsidRPr="006B204D">
        <w:rPr>
          <w:b/>
          <w:bCs/>
        </w:rPr>
        <w:t>Os impactos organizacionais incluem redução da eficiência operacional, desgaste progressivo das equipes e maior risco de evolução para níveis mais elevados de estresse e desmotivação.</w:t>
      </w:r>
      <w:r w:rsidRPr="006B204D">
        <w:t xml:space="preserve"> </w:t>
      </w:r>
    </w:p>
    <w:p w14:paraId="243086C1" w14:textId="19DC6132" w:rsidR="006B204D" w:rsidRPr="006B204D" w:rsidRDefault="006B204D" w:rsidP="006B204D">
      <w:pPr>
        <w:jc w:val="both"/>
      </w:pPr>
      <w:r w:rsidRPr="006B204D">
        <w:t>Sob a ótica preventiva, a gestão desse risco exige ajustes estruturais nas práticas de liderança, com redefinição de critérios decisórios e monitoramento contínuo, de forma integrada ao PGR, nos termos da NR-1, a fim de evitar a consolidação de modelos excessivamente centralizadores.</w:t>
      </w:r>
    </w:p>
    <w:p w14:paraId="5BF40CAB" w14:textId="77777777" w:rsidR="00D37E2E" w:rsidRDefault="00D37E2E" w:rsidP="007923C8">
      <w:pPr>
        <w:jc w:val="both"/>
      </w:pPr>
    </w:p>
    <w:p w14:paraId="3640E19F" w14:textId="77777777" w:rsidR="00B51A8E" w:rsidRPr="00B51A8E" w:rsidRDefault="00B51A8E" w:rsidP="00B51A8E">
      <w:pPr>
        <w:jc w:val="both"/>
        <w:rPr>
          <w:b/>
          <w:bCs/>
        </w:rPr>
      </w:pPr>
      <w:r w:rsidRPr="00B51A8E">
        <w:rPr>
          <w:b/>
          <w:bCs/>
        </w:rPr>
        <w:t>Risco Moderado</w:t>
      </w:r>
    </w:p>
    <w:p w14:paraId="721C67AD" w14:textId="77777777" w:rsidR="00B51A8E" w:rsidRPr="00B51A8E" w:rsidRDefault="00B51A8E" w:rsidP="00B51A8E">
      <w:pPr>
        <w:jc w:val="both"/>
      </w:pPr>
      <w:r w:rsidRPr="00B51A8E">
        <w:rPr>
          <w:b/>
          <w:bCs/>
        </w:rPr>
        <w:t xml:space="preserve">A classificação de risco moderado na dimensão Controle indica que os trabalhadores dispõem de autonomia razoável para conduzir suas atividades, ainda que </w:t>
      </w:r>
      <w:proofErr w:type="spellStart"/>
      <w:r w:rsidRPr="00B51A8E">
        <w:rPr>
          <w:b/>
          <w:bCs/>
        </w:rPr>
        <w:t>existam</w:t>
      </w:r>
      <w:proofErr w:type="spellEnd"/>
      <w:r w:rsidRPr="00B51A8E">
        <w:rPr>
          <w:b/>
          <w:bCs/>
        </w:rPr>
        <w:t xml:space="preserve"> restrições pontuais ou inconsistências na aplicação das regras decisórias. </w:t>
      </w:r>
      <w:r w:rsidRPr="00B51A8E">
        <w:t>Trata-se de um cenário de equilíbrio relativo, porém sensível a mudanças organizacionais ou a estilos de liderança mais centralizadores.</w:t>
      </w:r>
    </w:p>
    <w:p w14:paraId="46C24CA9" w14:textId="77777777" w:rsidR="00B51A8E" w:rsidRPr="00B51A8E" w:rsidRDefault="00B51A8E" w:rsidP="00B51A8E">
      <w:pPr>
        <w:jc w:val="both"/>
      </w:pPr>
      <w:r w:rsidRPr="00B51A8E">
        <w:rPr>
          <w:b/>
          <w:bCs/>
        </w:rPr>
        <w:t>Os fatores estruturais associados incluem variações entre áreas, gestores ou tipos de atividade, bem como ausência de padronização clara das alçadas decisórias.</w:t>
      </w:r>
      <w:r w:rsidRPr="00B51A8E">
        <w:t xml:space="preserve"> Quando não acompanhadas, essas inconsistências podem gerar insegurança decisória e retrabalho, favorecendo a elevação gradual do risco.</w:t>
      </w:r>
    </w:p>
    <w:p w14:paraId="33CB51BA" w14:textId="77777777" w:rsidR="004934E2" w:rsidRDefault="00B51A8E" w:rsidP="00B51A8E">
      <w:pPr>
        <w:jc w:val="both"/>
      </w:pPr>
      <w:r w:rsidRPr="00B51A8E">
        <w:rPr>
          <w:b/>
          <w:bCs/>
        </w:rPr>
        <w:t>Os impactos psicossociais tendem a ser limitados, desde que haja acompanhamento preventivo e alinhamento periódico entre liderança e equipes.</w:t>
      </w:r>
      <w:r w:rsidRPr="00B51A8E">
        <w:t xml:space="preserve"> </w:t>
      </w:r>
    </w:p>
    <w:p w14:paraId="2703D021" w14:textId="07391445" w:rsidR="00B51A8E" w:rsidRPr="00B51A8E" w:rsidRDefault="00B51A8E" w:rsidP="00B51A8E">
      <w:pPr>
        <w:jc w:val="both"/>
      </w:pPr>
      <w:r w:rsidRPr="00B51A8E">
        <w:lastRenderedPageBreak/>
        <w:t>A gestão desse nível de risco deve concentrar-se na consolidação de práticas consistentes, na clarificação de responsabilidades e na prevenção de regressões para níveis mais elevados, de forma integrada ao PGR, nos termos da NR-1.</w:t>
      </w:r>
    </w:p>
    <w:p w14:paraId="2B54EF58" w14:textId="77777777" w:rsidR="00D37E2E" w:rsidRDefault="00D37E2E" w:rsidP="007923C8">
      <w:pPr>
        <w:jc w:val="both"/>
      </w:pPr>
    </w:p>
    <w:p w14:paraId="43B3D7AF" w14:textId="77777777" w:rsidR="009640BF" w:rsidRPr="009640BF" w:rsidRDefault="009640BF" w:rsidP="009640BF">
      <w:pPr>
        <w:jc w:val="both"/>
        <w:rPr>
          <w:b/>
          <w:bCs/>
        </w:rPr>
      </w:pPr>
      <w:r w:rsidRPr="009640BF">
        <w:rPr>
          <w:b/>
          <w:bCs/>
        </w:rPr>
        <w:t>Risco Baixo</w:t>
      </w:r>
    </w:p>
    <w:p w14:paraId="65663A66" w14:textId="77777777" w:rsidR="009640BF" w:rsidRPr="009640BF" w:rsidRDefault="009640BF" w:rsidP="009640BF">
      <w:pPr>
        <w:jc w:val="both"/>
      </w:pPr>
      <w:r w:rsidRPr="009640BF">
        <w:rPr>
          <w:b/>
          <w:bCs/>
        </w:rPr>
        <w:t>A classificação de risco baixo na dimensão Controle indica bom equilíbrio entre autonomia e supervisão, com critérios claros de decisão e adequada previsibilidade na execução das atividades.</w:t>
      </w:r>
      <w:r w:rsidRPr="009640BF">
        <w:t xml:space="preserve"> As equipes conseguem organizar o próprio trabalho e tomar decisões compatíveis com suas responsabilidades, sem interferências excessivas da gestão.</w:t>
      </w:r>
    </w:p>
    <w:p w14:paraId="2E9B4B89" w14:textId="77777777" w:rsidR="00811A4F" w:rsidRPr="00811A4F" w:rsidRDefault="009640BF" w:rsidP="009640BF">
      <w:pPr>
        <w:jc w:val="both"/>
        <w:rPr>
          <w:b/>
          <w:bCs/>
        </w:rPr>
      </w:pPr>
      <w:r w:rsidRPr="009640BF">
        <w:rPr>
          <w:b/>
          <w:bCs/>
        </w:rPr>
        <w:t xml:space="preserve">Esse cenário reflete práticas de gestão maduras, associadas a impactos psicossociais reduzidos e maior eficiência organizacional. </w:t>
      </w:r>
    </w:p>
    <w:p w14:paraId="1DDB557D" w14:textId="02D48913" w:rsidR="009640BF" w:rsidRPr="009640BF" w:rsidRDefault="009640BF" w:rsidP="009640BF">
      <w:pPr>
        <w:jc w:val="both"/>
      </w:pPr>
      <w:r w:rsidRPr="009640BF">
        <w:t>A atuação da empresa deve concentrar-se na manutenção das práticas existentes, com monitoramento preventivo contínuo, especialmente diante de mudanças estruturais ou estratégicas que possam comprometer o equilíbrio identificado, de forma integrada ao PGR, nos termos da NR-1.</w:t>
      </w:r>
    </w:p>
    <w:p w14:paraId="3DA05222" w14:textId="77777777" w:rsidR="00D37E2E" w:rsidRDefault="00D37E2E" w:rsidP="007923C8">
      <w:pPr>
        <w:jc w:val="both"/>
      </w:pPr>
    </w:p>
    <w:p w14:paraId="3E77975B" w14:textId="77777777" w:rsidR="00CD1883" w:rsidRPr="00CD1883" w:rsidRDefault="00CD1883" w:rsidP="00CD1883">
      <w:pPr>
        <w:jc w:val="both"/>
        <w:rPr>
          <w:b/>
          <w:bCs/>
        </w:rPr>
      </w:pPr>
      <w:r w:rsidRPr="00CD1883">
        <w:rPr>
          <w:b/>
          <w:bCs/>
        </w:rPr>
        <w:t>Risco Muito Baixo</w:t>
      </w:r>
    </w:p>
    <w:p w14:paraId="0CF64BC3" w14:textId="77777777" w:rsidR="00CD1883" w:rsidRPr="00CD1883" w:rsidRDefault="00CD1883" w:rsidP="00CD1883">
      <w:pPr>
        <w:jc w:val="both"/>
      </w:pPr>
      <w:r w:rsidRPr="00CD1883">
        <w:rPr>
          <w:b/>
          <w:bCs/>
        </w:rPr>
        <w:t>A classificação de risco muito baixo na dimensão Controle indica elevado grau de autonomia responsável, com clareza decisória, previsibilidade na execução das atividades e relação de confiança entre equipes e liderança.</w:t>
      </w:r>
      <w:r w:rsidRPr="00CD1883">
        <w:t xml:space="preserve"> Os trabalhadores dispõem de condições adequadas para gerir suas atividades, com alinhamento de expectativas e suporte compatível por parte da gestão.</w:t>
      </w:r>
    </w:p>
    <w:p w14:paraId="759D0F58" w14:textId="77777777" w:rsidR="00CD1883" w:rsidRPr="00CD1883" w:rsidRDefault="00CD1883" w:rsidP="00CD1883">
      <w:pPr>
        <w:jc w:val="both"/>
        <w:rPr>
          <w:b/>
          <w:bCs/>
        </w:rPr>
      </w:pPr>
      <w:r w:rsidRPr="00CD1883">
        <w:rPr>
          <w:b/>
          <w:bCs/>
        </w:rPr>
        <w:t xml:space="preserve">Esse cenário representa uma referência positiva de práticas de gestão, devendo ser preservado e utilizado como parâmetro para outras áreas da organização. </w:t>
      </w:r>
    </w:p>
    <w:p w14:paraId="5FC5392D" w14:textId="427DF7ED" w:rsidR="00CD1883" w:rsidRPr="00CD1883" w:rsidRDefault="00CD1883" w:rsidP="00CD1883">
      <w:pPr>
        <w:jc w:val="both"/>
      </w:pPr>
      <w:r w:rsidRPr="00CD1883">
        <w:t>Ainda assim, recomenda-se a manutenção do acompanhamento contínuo, a fim de assegurar que alterações futuras — organizacionais, estratégicas ou de liderança — não comprometam o equilíbrio alcançado, em consonância com os princípios de gestão preventiva previstos na NR-1.</w:t>
      </w:r>
    </w:p>
    <w:p w14:paraId="4D0EA04C" w14:textId="77777777" w:rsidR="00D37E2E" w:rsidRDefault="00D37E2E" w:rsidP="007923C8">
      <w:pPr>
        <w:jc w:val="both"/>
      </w:pPr>
    </w:p>
    <w:p w14:paraId="12D8D916" w14:textId="77777777" w:rsidR="003B6E60" w:rsidRDefault="003B6E60" w:rsidP="007923C8">
      <w:pPr>
        <w:jc w:val="both"/>
      </w:pPr>
    </w:p>
    <w:p w14:paraId="1C43DE90" w14:textId="77777777" w:rsidR="003B6E60" w:rsidRDefault="003B6E60" w:rsidP="007923C8">
      <w:pPr>
        <w:jc w:val="both"/>
      </w:pPr>
    </w:p>
    <w:p w14:paraId="7B5C7FDB" w14:textId="77777777" w:rsidR="003B6E60" w:rsidRDefault="003B6E60" w:rsidP="007923C8">
      <w:pPr>
        <w:jc w:val="both"/>
      </w:pPr>
    </w:p>
    <w:p w14:paraId="5F6C74ED" w14:textId="03040A5F" w:rsidR="007A667D" w:rsidRPr="007A667D" w:rsidRDefault="007A667D" w:rsidP="007923C8">
      <w:pPr>
        <w:jc w:val="both"/>
        <w:rPr>
          <w:b/>
          <w:bCs/>
        </w:rPr>
      </w:pPr>
      <w:r w:rsidRPr="007A667D">
        <w:rPr>
          <w:b/>
          <w:bCs/>
          <w:highlight w:val="yellow"/>
        </w:rPr>
        <w:lastRenderedPageBreak/>
        <w:t>PLANO DE AÇÃO – DIMENSÃO: APOIO DA CHEFIA</w:t>
      </w:r>
    </w:p>
    <w:p w14:paraId="5ECE9A70" w14:textId="77777777" w:rsidR="007A667D" w:rsidRPr="007A667D" w:rsidRDefault="007A667D" w:rsidP="007923C8">
      <w:pPr>
        <w:jc w:val="both"/>
      </w:pPr>
      <w:r w:rsidRPr="007A667D">
        <w:rPr>
          <w:i/>
          <w:iCs/>
        </w:rPr>
        <w:t>(Versão técnica robusta – nível laudo preventivo)</w:t>
      </w:r>
    </w:p>
    <w:p w14:paraId="0C87F52A" w14:textId="77777777" w:rsidR="00D37E2E" w:rsidRDefault="00D37E2E" w:rsidP="007923C8">
      <w:pPr>
        <w:jc w:val="both"/>
      </w:pPr>
    </w:p>
    <w:p w14:paraId="7C750285" w14:textId="77777777" w:rsidR="00B0312E" w:rsidRPr="00B0312E" w:rsidRDefault="00B0312E" w:rsidP="00B0312E">
      <w:pPr>
        <w:jc w:val="both"/>
        <w:rPr>
          <w:b/>
          <w:bCs/>
        </w:rPr>
      </w:pPr>
      <w:r w:rsidRPr="00B0312E">
        <w:rPr>
          <w:b/>
          <w:bCs/>
        </w:rPr>
        <w:t>Risco Muito Alto</w:t>
      </w:r>
    </w:p>
    <w:p w14:paraId="2FEE9CD5" w14:textId="77777777" w:rsidR="00B0312E" w:rsidRPr="00B0312E" w:rsidRDefault="00B0312E" w:rsidP="00B0312E">
      <w:pPr>
        <w:jc w:val="both"/>
      </w:pPr>
      <w:r w:rsidRPr="00B0312E">
        <w:rPr>
          <w:b/>
          <w:bCs/>
        </w:rPr>
        <w:t>A classificação de risco muito alto na dimensão Apoio da Chefia indica ausência significativa de suporte gerencial, com fragilidade relevante na relação entre liderança e equipes.</w:t>
      </w:r>
      <w:r w:rsidRPr="00B0312E">
        <w:t xml:space="preserve"> Esse cenário caracteriza-se por dificuldade de acesso ao gestor, respostas insuficientes ou tardias a demandas operacionais, falta de orientação clara e percepção de abandono organizacional por parte dos trabalhadores.</w:t>
      </w:r>
    </w:p>
    <w:p w14:paraId="70035C3C" w14:textId="77777777" w:rsidR="00B0312E" w:rsidRPr="00B0312E" w:rsidRDefault="00B0312E" w:rsidP="00B0312E">
      <w:pPr>
        <w:jc w:val="both"/>
      </w:pPr>
      <w:r w:rsidRPr="00B0312E">
        <w:rPr>
          <w:b/>
          <w:bCs/>
        </w:rPr>
        <w:t>Do ponto de vista técnico-organizacional, esse nível de risco está associado a despreparo das lideranças para a gestão de pessoas, acúmulo excessivo de responsabilidades gerenciais, ausência de critérios claros de acompanhamento e inexistência de práticas sistemáticas de feedback e orientação.</w:t>
      </w:r>
      <w:r w:rsidRPr="00B0312E">
        <w:t xml:space="preserve"> Tais fatores comprometem a capacidade das equipes de lidar adequadamente com as exigências do trabalho e ampliam a vulnerabilidade psicossocial.</w:t>
      </w:r>
    </w:p>
    <w:p w14:paraId="4BF6673A" w14:textId="77777777" w:rsidR="00B0312E" w:rsidRPr="00B0312E" w:rsidRDefault="00B0312E" w:rsidP="00B0312E">
      <w:pPr>
        <w:jc w:val="both"/>
      </w:pPr>
      <w:r w:rsidRPr="00B0312E">
        <w:rPr>
          <w:b/>
          <w:bCs/>
        </w:rPr>
        <w:t>Os impactos organizacionais incluem elevação do estresse ocupacional, insegurança quanto às expectativas de desempenho, aumento da probabilidade de erros, conflitos e afastamentos, além de deterioração do clima organizacional.</w:t>
      </w:r>
      <w:r w:rsidRPr="00B0312E">
        <w:t xml:space="preserve"> Sob a ótica da gestão de riscos, trata-se de condição crítica, com potencial de agravamento e geração de passivos trabalhistas e institucionais.</w:t>
      </w:r>
    </w:p>
    <w:p w14:paraId="46E2F89B" w14:textId="77777777" w:rsidR="00B0312E" w:rsidRPr="00B0312E" w:rsidRDefault="00B0312E" w:rsidP="00B0312E">
      <w:pPr>
        <w:jc w:val="both"/>
      </w:pPr>
      <w:r w:rsidRPr="00B0312E">
        <w:t>Diante desse diagnóstico, recomenda-se a adoção de medidas estruturadas de fortalecimento da liderança, com desenvolvimento de competências gerenciais, definição clara de responsabilidades e criação de canais efetivos de apoio e orientação, de forma integrada ao PGR, nos termos da NR-1, com monitoramento contínuo da atuação da chefia e da efetividade das intervenções adotadas.</w:t>
      </w:r>
    </w:p>
    <w:p w14:paraId="40FAEA73" w14:textId="77777777" w:rsidR="003B6E60" w:rsidRDefault="003B6E60" w:rsidP="007923C8">
      <w:pPr>
        <w:jc w:val="both"/>
      </w:pPr>
    </w:p>
    <w:p w14:paraId="26A68441" w14:textId="4358CE9B" w:rsidR="007A667D" w:rsidRPr="007A667D" w:rsidRDefault="007A667D" w:rsidP="007923C8">
      <w:pPr>
        <w:jc w:val="both"/>
        <w:rPr>
          <w:b/>
          <w:bCs/>
        </w:rPr>
      </w:pPr>
      <w:r w:rsidRPr="007A667D">
        <w:rPr>
          <w:b/>
          <w:bCs/>
        </w:rPr>
        <w:t>Risco Alto</w:t>
      </w:r>
    </w:p>
    <w:p w14:paraId="757A9B2E" w14:textId="77777777" w:rsidR="00C97376" w:rsidRPr="00C97376" w:rsidRDefault="00C97376" w:rsidP="00C97376">
      <w:pPr>
        <w:jc w:val="both"/>
      </w:pPr>
      <w:r w:rsidRPr="00C97376">
        <w:rPr>
          <w:b/>
          <w:bCs/>
        </w:rPr>
        <w:t>A classificação de risco alto na dimensão Apoio da Chefia indica inconsistência no suporte gerencial, com variações entre áreas, gestores ou situações, gerando insegurança e percepção de apoio insuficiente por parte das equipes.</w:t>
      </w:r>
      <w:r w:rsidRPr="00C97376">
        <w:t xml:space="preserve"> Esse cenário manifesta-se por meio de orientações pouco claras, respostas predominantemente reativas a problemas e ausência de acompanhamento sistemático das dificuldades enfrentadas pelos trabalhadores.</w:t>
      </w:r>
    </w:p>
    <w:p w14:paraId="7BA01FFB" w14:textId="77777777" w:rsidR="00C97376" w:rsidRPr="00C97376" w:rsidRDefault="00C97376" w:rsidP="00C97376">
      <w:pPr>
        <w:jc w:val="both"/>
      </w:pPr>
      <w:r w:rsidRPr="00C97376">
        <w:rPr>
          <w:b/>
          <w:bCs/>
        </w:rPr>
        <w:lastRenderedPageBreak/>
        <w:t>Do ponto de vista técnico-organizacional, esse nível de risco está associado a práticas gerenciais não padronizadas, falhas na comunicação entre liderança e equipes e foco excessivo em resultados imediatos, em detrimento do acompanhamento do processo de trabalho.</w:t>
      </w:r>
      <w:r w:rsidRPr="00C97376">
        <w:t xml:space="preserve"> Embora exista alguma disponibilidade da chefia, a falta de consistência compromete a previsibilidade e a confiança organizacional.</w:t>
      </w:r>
    </w:p>
    <w:p w14:paraId="3FC529A9" w14:textId="77777777" w:rsidR="000E7BC9" w:rsidRPr="000E7BC9" w:rsidRDefault="00C97376" w:rsidP="00C97376">
      <w:pPr>
        <w:jc w:val="both"/>
        <w:rPr>
          <w:b/>
          <w:bCs/>
        </w:rPr>
      </w:pPr>
      <w:r w:rsidRPr="00C97376">
        <w:rPr>
          <w:b/>
          <w:bCs/>
        </w:rPr>
        <w:t xml:space="preserve">Os impactos psicossociais incluem elevação da ansiedade, sensação de desamparo em contextos de maior pressão e maior risco de escalada de conflitos e erros operacionais. </w:t>
      </w:r>
    </w:p>
    <w:p w14:paraId="48F7CC28" w14:textId="1AB57E90" w:rsidR="00C97376" w:rsidRPr="00C97376" w:rsidRDefault="00C97376" w:rsidP="00C97376">
      <w:pPr>
        <w:jc w:val="both"/>
      </w:pPr>
      <w:r w:rsidRPr="00C97376">
        <w:t>A gestão desse risco requer alinhamento das práticas de liderança, definição clara de expectativas, fortalecimento da comunicação e monitoramento contínuo, de forma integrada ao PGR, nos termos da NR-1, a fim de evitar a evolução para níveis mais críticos.</w:t>
      </w:r>
    </w:p>
    <w:p w14:paraId="23A8FF12" w14:textId="77777777" w:rsidR="003B6E60" w:rsidRDefault="003B6E60" w:rsidP="007923C8">
      <w:pPr>
        <w:jc w:val="both"/>
      </w:pPr>
    </w:p>
    <w:p w14:paraId="01D8CD29" w14:textId="77777777" w:rsidR="009A6E63" w:rsidRPr="009A6E63" w:rsidRDefault="009A6E63" w:rsidP="009A6E63">
      <w:pPr>
        <w:jc w:val="both"/>
        <w:rPr>
          <w:b/>
          <w:bCs/>
        </w:rPr>
      </w:pPr>
      <w:r w:rsidRPr="009A6E63">
        <w:rPr>
          <w:b/>
          <w:bCs/>
        </w:rPr>
        <w:t>Risco Moderado</w:t>
      </w:r>
    </w:p>
    <w:p w14:paraId="75434D8C" w14:textId="77777777" w:rsidR="009A6E63" w:rsidRPr="009A6E63" w:rsidRDefault="009A6E63" w:rsidP="009A6E63">
      <w:pPr>
        <w:jc w:val="both"/>
      </w:pPr>
      <w:r w:rsidRPr="009A6E63">
        <w:rPr>
          <w:b/>
          <w:bCs/>
        </w:rPr>
        <w:t xml:space="preserve">A classificação de risco moderado na dimensão Apoio da Chefia indica que, de modo geral, a liderança oferece suporte adequado, embora existam falhas pontuais relacionadas à comunicação, disponibilidade ou clareza das orientações. </w:t>
      </w:r>
      <w:r w:rsidRPr="009A6E63">
        <w:t>Trata-se de um cenário de equilíbrio relativo, porém suscetível a variações diante de mudanças organizacionais ou aumento das demandas.</w:t>
      </w:r>
    </w:p>
    <w:p w14:paraId="3202E1C8" w14:textId="77777777" w:rsidR="009A6E63" w:rsidRPr="009A6E63" w:rsidRDefault="009A6E63" w:rsidP="009A6E63">
      <w:pPr>
        <w:jc w:val="both"/>
      </w:pPr>
      <w:r w:rsidRPr="009A6E63">
        <w:rPr>
          <w:b/>
          <w:bCs/>
        </w:rPr>
        <w:t>Os fatores estruturais associados incluem sobrecarga ocasional da liderança, ausência de rotinas formais de acompanhamento e feedback e dependência excessiva de iniciativas individuais dos gestores.</w:t>
      </w:r>
      <w:r w:rsidRPr="009A6E63">
        <w:t xml:space="preserve"> Quando não monitoradas, essas fragilidades podem tornar-se recorrentes e contribuir para a elevação gradual do risco psicossocial.</w:t>
      </w:r>
    </w:p>
    <w:p w14:paraId="43C15A89" w14:textId="77777777" w:rsidR="009A6E63" w:rsidRPr="009A6E63" w:rsidRDefault="009A6E63" w:rsidP="009A6E63">
      <w:pPr>
        <w:jc w:val="both"/>
        <w:rPr>
          <w:b/>
          <w:bCs/>
        </w:rPr>
      </w:pPr>
      <w:r w:rsidRPr="009A6E63">
        <w:rPr>
          <w:b/>
          <w:bCs/>
        </w:rPr>
        <w:t xml:space="preserve">Os impactos tendem a ser limitados, desde que haja postura preventiva e acompanhamento periódico das práticas de liderança. </w:t>
      </w:r>
    </w:p>
    <w:p w14:paraId="339C920B" w14:textId="28363CA5" w:rsidR="009A6E63" w:rsidRPr="009A6E63" w:rsidRDefault="009A6E63" w:rsidP="009A6E63">
      <w:pPr>
        <w:jc w:val="both"/>
      </w:pPr>
      <w:r w:rsidRPr="009A6E63">
        <w:t>A gestão desse nível de risco deve concentrar-se no fortalecimento progressivo das competências gerenciais, na padronização das práticas de apoio e na integração dessas ações ao PGR, nos termos da NR-1, com foco na prevenção de regressões para níveis mais elevados.</w:t>
      </w:r>
    </w:p>
    <w:p w14:paraId="2C77F06C" w14:textId="77777777" w:rsidR="003B6E60" w:rsidRDefault="003B6E60" w:rsidP="007923C8">
      <w:pPr>
        <w:jc w:val="both"/>
      </w:pPr>
    </w:p>
    <w:p w14:paraId="16A279D0" w14:textId="77777777" w:rsidR="00B27803" w:rsidRPr="00B27803" w:rsidRDefault="00B27803" w:rsidP="00B27803">
      <w:pPr>
        <w:jc w:val="both"/>
        <w:rPr>
          <w:b/>
          <w:bCs/>
        </w:rPr>
      </w:pPr>
      <w:r w:rsidRPr="00B27803">
        <w:rPr>
          <w:b/>
          <w:bCs/>
        </w:rPr>
        <w:t>Risco Baixo</w:t>
      </w:r>
    </w:p>
    <w:p w14:paraId="7227E38C" w14:textId="77777777" w:rsidR="00B27803" w:rsidRPr="00B27803" w:rsidRDefault="00B27803" w:rsidP="00B27803">
      <w:pPr>
        <w:jc w:val="both"/>
      </w:pPr>
      <w:r w:rsidRPr="00B27803">
        <w:rPr>
          <w:b/>
          <w:bCs/>
        </w:rPr>
        <w:t xml:space="preserve">A classificação de risco baixo na dimensão Apoio da Chefia indica que a liderança oferece suporte consistente, com orientações claras e disponibilidade adequada para auxiliar as equipes na execução de suas </w:t>
      </w:r>
      <w:r w:rsidRPr="00B27803">
        <w:rPr>
          <w:b/>
          <w:bCs/>
        </w:rPr>
        <w:lastRenderedPageBreak/>
        <w:t>atividades.</w:t>
      </w:r>
      <w:r w:rsidRPr="00B27803">
        <w:t xml:space="preserve"> As expectativas são bem comunicadas e há espaço para esclarecimento de dúvidas e resolução de dificuldades no cotidiano de trabalho.</w:t>
      </w:r>
    </w:p>
    <w:p w14:paraId="4F9D33F8" w14:textId="77777777" w:rsidR="00B27803" w:rsidRPr="00B27803" w:rsidRDefault="00B27803" w:rsidP="00B27803">
      <w:pPr>
        <w:jc w:val="both"/>
        <w:rPr>
          <w:b/>
          <w:bCs/>
        </w:rPr>
      </w:pPr>
      <w:r w:rsidRPr="00B27803">
        <w:rPr>
          <w:b/>
          <w:bCs/>
        </w:rPr>
        <w:t>Esse cenário reflete práticas de gestão maduras, associadas a impactos psicossociais reduzidos e maior estabilidade organizacional.</w:t>
      </w:r>
    </w:p>
    <w:p w14:paraId="7F515A88" w14:textId="5CDF81B7" w:rsidR="00B27803" w:rsidRPr="00B27803" w:rsidRDefault="00B27803" w:rsidP="00B27803">
      <w:pPr>
        <w:jc w:val="both"/>
      </w:pPr>
      <w:r w:rsidRPr="00B27803">
        <w:t>A atuação da empresa deve concentrar-se na manutenção das práticas existentes, com monitoramento preventivo contínuo, especialmente diante de mudanças estruturais ou estratégicas que possam comprometer o equilíbrio identificado, de forma integrada ao PGR, nos termos da NR-1.</w:t>
      </w:r>
    </w:p>
    <w:p w14:paraId="1C1F8BAA" w14:textId="77777777" w:rsidR="003B6E60" w:rsidRDefault="003B6E60" w:rsidP="007923C8">
      <w:pPr>
        <w:jc w:val="both"/>
      </w:pPr>
    </w:p>
    <w:p w14:paraId="441338E4" w14:textId="77777777" w:rsidR="006D4A49" w:rsidRPr="006D4A49" w:rsidRDefault="006D4A49" w:rsidP="006D4A49">
      <w:pPr>
        <w:jc w:val="both"/>
        <w:rPr>
          <w:b/>
          <w:bCs/>
        </w:rPr>
      </w:pPr>
      <w:r w:rsidRPr="006D4A49">
        <w:rPr>
          <w:b/>
          <w:bCs/>
        </w:rPr>
        <w:t>Risco Muito Baixo</w:t>
      </w:r>
    </w:p>
    <w:p w14:paraId="307A56D3" w14:textId="77777777" w:rsidR="006D4A49" w:rsidRPr="006D4A49" w:rsidRDefault="006D4A49" w:rsidP="006D4A49">
      <w:pPr>
        <w:jc w:val="both"/>
      </w:pPr>
      <w:r w:rsidRPr="006D4A49">
        <w:rPr>
          <w:b/>
          <w:bCs/>
        </w:rPr>
        <w:t>A classificação de risco muito baixo na dimensão Apoio da Chefia indica a presença de liderança acessível, orientadora e alinhada às necessidades das equipes, com comunicação clara, acompanhamento contínuo das atividades e práticas consistentes de feedback.</w:t>
      </w:r>
      <w:r w:rsidRPr="006D4A49">
        <w:t xml:space="preserve"> Os trabalhadores percebem a chefia como fonte confiável de apoio e direcionamento no ambiente de trabalho.</w:t>
      </w:r>
    </w:p>
    <w:p w14:paraId="049475E3" w14:textId="77777777" w:rsidR="006349F0" w:rsidRPr="006349F0" w:rsidRDefault="006D4A49" w:rsidP="006D4A49">
      <w:pPr>
        <w:jc w:val="both"/>
        <w:rPr>
          <w:b/>
          <w:bCs/>
        </w:rPr>
      </w:pPr>
      <w:r w:rsidRPr="006D4A49">
        <w:rPr>
          <w:b/>
          <w:bCs/>
        </w:rPr>
        <w:t xml:space="preserve">Esse cenário representa uma referência positiva de gestão de pessoas, devendo ser preservado e utilizado como parâmetro para outras áreas da organização. </w:t>
      </w:r>
    </w:p>
    <w:p w14:paraId="6061A7E1" w14:textId="189AC56C" w:rsidR="006D4A49" w:rsidRPr="006D4A49" w:rsidRDefault="006D4A49" w:rsidP="006D4A49">
      <w:pPr>
        <w:jc w:val="both"/>
      </w:pPr>
      <w:r w:rsidRPr="006D4A49">
        <w:t>Ainda assim, recomenda-se a manutenção do acompanhamento contínuo, a fim de assegurar a sustentabilidade desse padrão ao longo do tempo, em consonância com os princípios de gestão preventiva de riscos previstos na NR-1.</w:t>
      </w:r>
    </w:p>
    <w:p w14:paraId="4147B584" w14:textId="77777777" w:rsidR="007A667D" w:rsidRDefault="007A667D" w:rsidP="007923C8">
      <w:pPr>
        <w:jc w:val="both"/>
      </w:pPr>
    </w:p>
    <w:p w14:paraId="61AD4928" w14:textId="77777777" w:rsidR="00C516A5" w:rsidRPr="00C516A5" w:rsidRDefault="00C516A5" w:rsidP="007923C8">
      <w:pPr>
        <w:jc w:val="both"/>
        <w:rPr>
          <w:b/>
          <w:bCs/>
        </w:rPr>
      </w:pPr>
      <w:r w:rsidRPr="00C516A5">
        <w:rPr>
          <w:b/>
          <w:bCs/>
          <w:highlight w:val="yellow"/>
        </w:rPr>
        <w:t>PLANO DE AÇÃO – DIMENSÃO: APOIO DOS COLEGAS</w:t>
      </w:r>
    </w:p>
    <w:p w14:paraId="4FDC7B57" w14:textId="77777777" w:rsidR="00C516A5" w:rsidRPr="00C516A5" w:rsidRDefault="00C516A5" w:rsidP="007923C8">
      <w:pPr>
        <w:jc w:val="both"/>
      </w:pPr>
      <w:r w:rsidRPr="00C516A5">
        <w:rPr>
          <w:i/>
          <w:iCs/>
        </w:rPr>
        <w:t>(Versão técnica robusta – nível laudo preventivo)</w:t>
      </w:r>
    </w:p>
    <w:p w14:paraId="38FFF7AA" w14:textId="77777777" w:rsidR="003B6E60" w:rsidRDefault="003B6E60" w:rsidP="007923C8">
      <w:pPr>
        <w:jc w:val="both"/>
      </w:pPr>
    </w:p>
    <w:p w14:paraId="3AA779A7" w14:textId="77777777" w:rsidR="00C0715B" w:rsidRPr="00C0715B" w:rsidRDefault="00C0715B" w:rsidP="00C0715B">
      <w:pPr>
        <w:jc w:val="both"/>
        <w:rPr>
          <w:b/>
          <w:bCs/>
        </w:rPr>
      </w:pPr>
      <w:r w:rsidRPr="00C0715B">
        <w:rPr>
          <w:b/>
          <w:bCs/>
        </w:rPr>
        <w:t>Risco Muito Alto</w:t>
      </w:r>
    </w:p>
    <w:p w14:paraId="45F2DC66" w14:textId="77777777" w:rsidR="00C0715B" w:rsidRPr="00C0715B" w:rsidRDefault="00C0715B" w:rsidP="00C0715B">
      <w:pPr>
        <w:jc w:val="both"/>
      </w:pPr>
      <w:r w:rsidRPr="00C0715B">
        <w:rPr>
          <w:b/>
          <w:bCs/>
        </w:rPr>
        <w:t xml:space="preserve">A classificação de risco muito alto na dimensão Apoio dos Colegas indica fragilidade grave nas relações de cooperação, com presença de isolamento profissional, baixa confiança interpessoal e ausência de suporte mútuo no cotidiano de trabalho. </w:t>
      </w:r>
      <w:r w:rsidRPr="00C0715B">
        <w:t>Esse cenário manifesta-se por dificuldades recorrentes de colaboração, comunicação defensiva e percepção de ambiente competitivo ou hostil, no qual os trabalhadores não se sentem amparados pelos pares.</w:t>
      </w:r>
    </w:p>
    <w:p w14:paraId="10FE2201" w14:textId="77777777" w:rsidR="00C0715B" w:rsidRPr="00C0715B" w:rsidRDefault="00C0715B" w:rsidP="00C0715B">
      <w:pPr>
        <w:jc w:val="both"/>
      </w:pPr>
      <w:r w:rsidRPr="00C0715B">
        <w:rPr>
          <w:b/>
          <w:bCs/>
        </w:rPr>
        <w:t xml:space="preserve">Do ponto de vista técnico-organizacional, esse nível de risco está associado a cultura excessivamente individualista, incentivos que reforçam competição </w:t>
      </w:r>
      <w:r w:rsidRPr="00C0715B">
        <w:rPr>
          <w:b/>
          <w:bCs/>
        </w:rPr>
        <w:lastRenderedPageBreak/>
        <w:t>disfuncional, ausência de práticas estruturadas de trabalho em equipe, sobrecarga de trabalho que limita a cooperação e falhas na mediação de conflitos interpessoais.</w:t>
      </w:r>
      <w:r w:rsidRPr="00C0715B">
        <w:t xml:space="preserve"> A combinação desses fatores enfraquece os vínculos profissionais e amplia a vulnerabilidade psicossocial.</w:t>
      </w:r>
    </w:p>
    <w:p w14:paraId="006B37E4" w14:textId="77777777" w:rsidR="00C0715B" w:rsidRPr="00C0715B" w:rsidRDefault="00C0715B" w:rsidP="00C0715B">
      <w:pPr>
        <w:jc w:val="both"/>
      </w:pPr>
      <w:r w:rsidRPr="00C0715B">
        <w:rPr>
          <w:b/>
          <w:bCs/>
        </w:rPr>
        <w:t>Os impactos organizacionais incluem deterioração significativa do clima de trabalho, aumento de conflitos, dificuldades de integração entre áreas e maior probabilidade de erros e retrabalho.</w:t>
      </w:r>
      <w:r w:rsidRPr="00C0715B">
        <w:t xml:space="preserve"> Sob a ótica da gestão de riscos, trata-se de condição crítica, com elevado potencial de desgaste emocional, isolamento e agravamento de conflitos, exigindo intervenção estruturada.</w:t>
      </w:r>
    </w:p>
    <w:p w14:paraId="2C4BC9CC" w14:textId="77777777" w:rsidR="00C0715B" w:rsidRPr="00C0715B" w:rsidRDefault="00C0715B" w:rsidP="00C0715B">
      <w:pPr>
        <w:jc w:val="both"/>
      </w:pPr>
      <w:r w:rsidRPr="00C0715B">
        <w:t>Diante desse diagnóstico, recomenda-se a adoção de medidas voltadas ao fortalecimento da cooperação e do trabalho em equipe, com revisão de práticas organizacionais, estímulo à colaboração e monitoramento contínuo das relações interpessoais, de forma integrada ao PGR, nos termos da NR-1. Ressalta-se que intervenções pontuais ou meramente formais não são suficientes diante do grau de risco identificado.</w:t>
      </w:r>
    </w:p>
    <w:p w14:paraId="78B4C062" w14:textId="77777777" w:rsidR="003B6E60" w:rsidRDefault="003B6E60" w:rsidP="007923C8">
      <w:pPr>
        <w:jc w:val="both"/>
      </w:pPr>
    </w:p>
    <w:p w14:paraId="1E97B44E" w14:textId="11CCCBD7" w:rsidR="00C516A5" w:rsidRPr="00C516A5" w:rsidRDefault="00C516A5" w:rsidP="007923C8">
      <w:pPr>
        <w:jc w:val="both"/>
        <w:rPr>
          <w:b/>
          <w:bCs/>
        </w:rPr>
      </w:pPr>
      <w:r w:rsidRPr="00C516A5">
        <w:rPr>
          <w:b/>
          <w:bCs/>
        </w:rPr>
        <w:t>Risco Alto</w:t>
      </w:r>
    </w:p>
    <w:p w14:paraId="2F8397DE" w14:textId="77777777" w:rsidR="004429A5" w:rsidRPr="004429A5" w:rsidRDefault="004429A5" w:rsidP="004429A5">
      <w:pPr>
        <w:jc w:val="both"/>
      </w:pPr>
      <w:r w:rsidRPr="004429A5">
        <w:rPr>
          <w:b/>
          <w:bCs/>
        </w:rPr>
        <w:t>A classificação de risco alto na dimensão Apoio dos Colegas indica que a cooperação entre pares é inconsistente, ocorrendo de forma limitada ou dependente de iniciativas individuais, sem sustentação estrutural.</w:t>
      </w:r>
      <w:r w:rsidRPr="004429A5">
        <w:t xml:space="preserve"> Esse cenário manifesta-se por apoio eventual, dificuldades no compartilhamento de informações e sensação recorrente de enfrentamento individual das demandas de trabalho.</w:t>
      </w:r>
    </w:p>
    <w:p w14:paraId="6665F477" w14:textId="77777777" w:rsidR="004429A5" w:rsidRPr="004429A5" w:rsidRDefault="004429A5" w:rsidP="004429A5">
      <w:pPr>
        <w:jc w:val="both"/>
      </w:pPr>
      <w:r w:rsidRPr="004429A5">
        <w:rPr>
          <w:b/>
          <w:bCs/>
        </w:rPr>
        <w:t>Do ponto de vista técnico-organizacional, esse nível de risco está associado à ausência de rotinas colaborativas, metas e indicadores excessivamente individualizados, falhas na integração entre equipes e atuação insuficiente da liderança na promoção de ambientes cooperativos.</w:t>
      </w:r>
      <w:r w:rsidRPr="004429A5">
        <w:t xml:space="preserve"> Embora não se observe isolamento generalizado, a fragilidade das relações compromete a resiliência organizacional.</w:t>
      </w:r>
    </w:p>
    <w:p w14:paraId="4E4F848A" w14:textId="77777777" w:rsidR="00436787" w:rsidRDefault="004429A5" w:rsidP="004429A5">
      <w:pPr>
        <w:jc w:val="both"/>
      </w:pPr>
      <w:r w:rsidRPr="004429A5">
        <w:rPr>
          <w:b/>
          <w:bCs/>
        </w:rPr>
        <w:t xml:space="preserve">Os impactos psicossociais incluem aumento da sensação de sobrecarga individual, redução do senso de pertencimento e maior propensão a conflitos e desgaste emocional. </w:t>
      </w:r>
    </w:p>
    <w:p w14:paraId="70606ABF" w14:textId="6B7DA5D3" w:rsidR="004429A5" w:rsidRPr="004429A5" w:rsidRDefault="004429A5" w:rsidP="004429A5">
      <w:pPr>
        <w:jc w:val="both"/>
      </w:pPr>
      <w:r w:rsidRPr="004429A5">
        <w:t>A gestão desse risco exige fortalecimento progressivo das práticas de colaboração, com alinhamento de processos, estímulo à cooperação e monitoramento contínuo, de forma integrada ao PGR, nos termos da NR-1, a fim de evitar a evolução para níveis mais críticos.</w:t>
      </w:r>
    </w:p>
    <w:p w14:paraId="68B0BF9C" w14:textId="77777777" w:rsidR="003B6E60" w:rsidRDefault="003B6E60" w:rsidP="007923C8">
      <w:pPr>
        <w:jc w:val="both"/>
      </w:pPr>
    </w:p>
    <w:p w14:paraId="2F11F71C" w14:textId="77777777" w:rsidR="00436787" w:rsidRPr="00436787" w:rsidRDefault="00436787" w:rsidP="00436787">
      <w:pPr>
        <w:jc w:val="both"/>
        <w:rPr>
          <w:b/>
          <w:bCs/>
        </w:rPr>
      </w:pPr>
      <w:r w:rsidRPr="00436787">
        <w:rPr>
          <w:b/>
          <w:bCs/>
        </w:rPr>
        <w:lastRenderedPageBreak/>
        <w:t>Risco Moderado</w:t>
      </w:r>
    </w:p>
    <w:p w14:paraId="5F41AAE9" w14:textId="77777777" w:rsidR="00436787" w:rsidRPr="00436787" w:rsidRDefault="00436787" w:rsidP="00436787">
      <w:pPr>
        <w:jc w:val="both"/>
      </w:pPr>
      <w:r w:rsidRPr="00436787">
        <w:rPr>
          <w:b/>
          <w:bCs/>
        </w:rPr>
        <w:t xml:space="preserve">A classificação de risco moderado na dimensão Apoio dos Colegas indica que, de modo geral, existe cooperação adequada entre os trabalhadores, embora ocorram falhas pontuais de apoio, especialmente em situações de maior pressão ou em contextos de mudança. </w:t>
      </w:r>
      <w:r w:rsidRPr="00436787">
        <w:t>Trata-se de um cenário de equilíbrio relativo, porém suscetível a variações conforme o contexto organizacional.</w:t>
      </w:r>
    </w:p>
    <w:p w14:paraId="7546A042" w14:textId="77777777" w:rsidR="00436787" w:rsidRPr="00436787" w:rsidRDefault="00436787" w:rsidP="00436787">
      <w:pPr>
        <w:jc w:val="both"/>
      </w:pPr>
      <w:r w:rsidRPr="00436787">
        <w:rPr>
          <w:b/>
          <w:bCs/>
        </w:rPr>
        <w:t>Os fatores estruturais associados incluem diferenças entre áreas, equipes ou períodos de trabalho, bem como ausência de mecanismos formais de incentivo à colaboração.</w:t>
      </w:r>
      <w:r w:rsidRPr="00436787">
        <w:t xml:space="preserve"> Quando não acompanhadas, essas fragilidades podem tornar-se recorrentes e contribuir para a elevação gradual do risco psicossocial.</w:t>
      </w:r>
    </w:p>
    <w:p w14:paraId="0DAE4EDC" w14:textId="77777777" w:rsidR="00436787" w:rsidRPr="00436787" w:rsidRDefault="00436787" w:rsidP="00436787">
      <w:pPr>
        <w:jc w:val="both"/>
        <w:rPr>
          <w:b/>
          <w:bCs/>
        </w:rPr>
      </w:pPr>
      <w:r w:rsidRPr="00436787">
        <w:rPr>
          <w:b/>
          <w:bCs/>
        </w:rPr>
        <w:t xml:space="preserve">Os impactos tendem a ser limitados, desde que haja acompanhamento preventivo e atuação pontual para reforçar a cooperação. </w:t>
      </w:r>
    </w:p>
    <w:p w14:paraId="317EE83B" w14:textId="41D46EE0" w:rsidR="00436787" w:rsidRPr="00436787" w:rsidRDefault="00436787" w:rsidP="00436787">
      <w:pPr>
        <w:jc w:val="both"/>
      </w:pPr>
      <w:r w:rsidRPr="00436787">
        <w:t>A gestão desse nível de risco deve concentrar-se na consolidação das práticas colaborativas, no alinhamento entre equipes e na prevenção de regressões para níveis mais elevados, de forma integrada ao PGR, nos termos da NR-1.</w:t>
      </w:r>
    </w:p>
    <w:p w14:paraId="4D12BB74" w14:textId="77777777" w:rsidR="003B6E60" w:rsidRDefault="003B6E60" w:rsidP="007923C8">
      <w:pPr>
        <w:jc w:val="both"/>
      </w:pPr>
    </w:p>
    <w:p w14:paraId="429FB58D" w14:textId="77777777" w:rsidR="004000E6" w:rsidRPr="004000E6" w:rsidRDefault="004000E6" w:rsidP="004000E6">
      <w:pPr>
        <w:jc w:val="both"/>
        <w:rPr>
          <w:b/>
          <w:bCs/>
        </w:rPr>
      </w:pPr>
      <w:r w:rsidRPr="004000E6">
        <w:rPr>
          <w:b/>
          <w:bCs/>
        </w:rPr>
        <w:t>Risco Baixo</w:t>
      </w:r>
    </w:p>
    <w:p w14:paraId="0404BA31" w14:textId="77777777" w:rsidR="004000E6" w:rsidRPr="004000E6" w:rsidRDefault="004000E6" w:rsidP="004000E6">
      <w:pPr>
        <w:jc w:val="both"/>
      </w:pPr>
      <w:r w:rsidRPr="004000E6">
        <w:rPr>
          <w:b/>
          <w:bCs/>
        </w:rPr>
        <w:t>A classificação de risco baixo na dimensão Apoio dos Colegas indica um ambiente de trabalho predominantemente colaborativo, com relações de apoio mútuo e disposição para cooperação na execução das atividades.</w:t>
      </w:r>
      <w:r w:rsidRPr="004000E6">
        <w:t xml:space="preserve"> As equipes demonstram capacidade de compartilhamento de informações e auxílio recíproco, inclusive diante de demandas pontuais mais elevadas.</w:t>
      </w:r>
    </w:p>
    <w:p w14:paraId="10C18D6C" w14:textId="77777777" w:rsidR="004000E6" w:rsidRPr="004000E6" w:rsidRDefault="004000E6" w:rsidP="004000E6">
      <w:pPr>
        <w:jc w:val="both"/>
        <w:rPr>
          <w:b/>
          <w:bCs/>
        </w:rPr>
      </w:pPr>
      <w:r w:rsidRPr="004000E6">
        <w:rPr>
          <w:b/>
          <w:bCs/>
        </w:rPr>
        <w:t xml:space="preserve">Esse cenário reflete práticas organizacionais favoráveis ao trabalho em equipe, associadas a impactos psicossociais reduzidos. </w:t>
      </w:r>
    </w:p>
    <w:p w14:paraId="4467A6B8" w14:textId="7E43F957" w:rsidR="004000E6" w:rsidRPr="004000E6" w:rsidRDefault="004000E6" w:rsidP="004000E6">
      <w:pPr>
        <w:jc w:val="both"/>
      </w:pPr>
      <w:r w:rsidRPr="004000E6">
        <w:t>A atuação da empresa deve concentrar-se na manutenção das práticas existentes, com monitoramento preventivo contínuo, especialmente diante de mudanças organizacionais que possam comprometer o padrão identificado, de forma integrada ao PGR, nos termos da NR-1.</w:t>
      </w:r>
    </w:p>
    <w:p w14:paraId="59BD6F63" w14:textId="77777777" w:rsidR="003B6E60" w:rsidRDefault="003B6E60" w:rsidP="007923C8">
      <w:pPr>
        <w:jc w:val="both"/>
      </w:pPr>
    </w:p>
    <w:p w14:paraId="05352189" w14:textId="77777777" w:rsidR="004000E6" w:rsidRPr="004000E6" w:rsidRDefault="004000E6" w:rsidP="004000E6">
      <w:pPr>
        <w:jc w:val="both"/>
        <w:rPr>
          <w:b/>
          <w:bCs/>
        </w:rPr>
      </w:pPr>
      <w:r w:rsidRPr="004000E6">
        <w:rPr>
          <w:b/>
          <w:bCs/>
        </w:rPr>
        <w:t>Risco Muito Baixo</w:t>
      </w:r>
    </w:p>
    <w:p w14:paraId="62544056" w14:textId="77777777" w:rsidR="004000E6" w:rsidRPr="004000E6" w:rsidRDefault="004000E6" w:rsidP="004000E6">
      <w:pPr>
        <w:jc w:val="both"/>
      </w:pPr>
      <w:r w:rsidRPr="004000E6">
        <w:rPr>
          <w:b/>
          <w:bCs/>
        </w:rPr>
        <w:t>A classificação de risco muito baixo na dimensão Apoio dos Colegas indica um ambiente de trabalho fortemente colaborativo, caracterizado por elevados níveis de confiança interpessoal, solidariedade e integração entre as equipes.</w:t>
      </w:r>
      <w:r w:rsidRPr="004000E6">
        <w:t xml:space="preserve"> Os trabalhadores percebem o apoio dos pares como consistente e confiável, contribuindo para maior resiliência organizacional.</w:t>
      </w:r>
    </w:p>
    <w:p w14:paraId="260B7271" w14:textId="77777777" w:rsidR="00342387" w:rsidRPr="00342387" w:rsidRDefault="004000E6" w:rsidP="004000E6">
      <w:pPr>
        <w:jc w:val="both"/>
        <w:rPr>
          <w:b/>
          <w:bCs/>
        </w:rPr>
      </w:pPr>
      <w:r w:rsidRPr="004000E6">
        <w:rPr>
          <w:b/>
          <w:bCs/>
        </w:rPr>
        <w:lastRenderedPageBreak/>
        <w:t xml:space="preserve">Esse cenário representa uma referência positiva de clima e cultura organizacional, devendo ser preservado e utilizado como parâmetro para outras áreas da organização. </w:t>
      </w:r>
    </w:p>
    <w:p w14:paraId="55350C97" w14:textId="2EA5B487" w:rsidR="004000E6" w:rsidRPr="004000E6" w:rsidRDefault="004000E6" w:rsidP="004000E6">
      <w:pPr>
        <w:jc w:val="both"/>
      </w:pPr>
      <w:r w:rsidRPr="004000E6">
        <w:t>Ainda assim, recomenda-se a manutenção do acompanhamento contínuo, a fim de assegurar a sustentabilidade desse padrão ao longo do tempo, em consonância com os princípios de gestão preventiva previstos na NR-1.</w:t>
      </w:r>
    </w:p>
    <w:p w14:paraId="1CA5F8CF" w14:textId="77777777" w:rsidR="00C516A5" w:rsidRDefault="00C516A5" w:rsidP="007923C8">
      <w:pPr>
        <w:jc w:val="both"/>
      </w:pPr>
    </w:p>
    <w:p w14:paraId="3E82424C" w14:textId="77777777" w:rsidR="00521E1F" w:rsidRPr="00521E1F" w:rsidRDefault="00521E1F" w:rsidP="007923C8">
      <w:pPr>
        <w:jc w:val="both"/>
        <w:rPr>
          <w:b/>
          <w:bCs/>
        </w:rPr>
      </w:pPr>
      <w:r w:rsidRPr="004000E6">
        <w:rPr>
          <w:b/>
          <w:bCs/>
          <w:highlight w:val="yellow"/>
        </w:rPr>
        <w:t>PLANO DE AÇÃO – DIMENSÃO: RELACIONAMENTOS</w:t>
      </w:r>
    </w:p>
    <w:p w14:paraId="263642B1" w14:textId="77777777" w:rsidR="00521E1F" w:rsidRPr="00521E1F" w:rsidRDefault="00521E1F" w:rsidP="007923C8">
      <w:pPr>
        <w:jc w:val="both"/>
      </w:pPr>
      <w:r w:rsidRPr="00521E1F">
        <w:rPr>
          <w:i/>
          <w:iCs/>
        </w:rPr>
        <w:t>(Critério de pontuação invertido | Versão técnica robusta – nível laudo preventivo)</w:t>
      </w:r>
    </w:p>
    <w:p w14:paraId="4A1812F6" w14:textId="77777777" w:rsidR="00342387" w:rsidRDefault="00342387" w:rsidP="007923C8">
      <w:pPr>
        <w:jc w:val="both"/>
        <w:rPr>
          <w:b/>
          <w:bCs/>
        </w:rPr>
      </w:pPr>
    </w:p>
    <w:p w14:paraId="3C82D906" w14:textId="77777777" w:rsidR="00444469" w:rsidRPr="00444469" w:rsidRDefault="00444469" w:rsidP="00444469">
      <w:pPr>
        <w:jc w:val="both"/>
        <w:rPr>
          <w:b/>
          <w:bCs/>
        </w:rPr>
      </w:pPr>
      <w:r w:rsidRPr="00444469">
        <w:rPr>
          <w:b/>
          <w:bCs/>
        </w:rPr>
        <w:t>Risco Muito Alto</w:t>
      </w:r>
    </w:p>
    <w:p w14:paraId="02CC8A4F" w14:textId="77777777" w:rsidR="00444469" w:rsidRPr="00444469" w:rsidRDefault="00444469" w:rsidP="00444469">
      <w:pPr>
        <w:jc w:val="both"/>
      </w:pPr>
      <w:r w:rsidRPr="00444469">
        <w:rPr>
          <w:b/>
          <w:bCs/>
        </w:rPr>
        <w:t>A classificação de risco muito alto na dimensão Relacionamentos indica a existência de ambiente de trabalho marcado por conflitos frequentes, comportamentos inadequados e fragilidade grave na convivência profissional, com comunicação hostil ou defensiva e sensação generalizada de insegurança relacional.</w:t>
      </w:r>
      <w:r w:rsidRPr="00444469">
        <w:t xml:space="preserve"> Esse cenário impacta diretamente a saúde psicossocial dos trabalhadores e o clima organizacional.</w:t>
      </w:r>
    </w:p>
    <w:p w14:paraId="7BE2A4FA" w14:textId="77777777" w:rsidR="00444469" w:rsidRPr="00444469" w:rsidRDefault="00444469" w:rsidP="00444469">
      <w:pPr>
        <w:jc w:val="both"/>
      </w:pPr>
      <w:r w:rsidRPr="00444469">
        <w:rPr>
          <w:b/>
          <w:bCs/>
        </w:rPr>
        <w:t>Do ponto de vista técnico-organizacional, esse nível de risco está associado à ausência ou inefetividade de políticas de conduta, tolerância institucional a comportamentos inadequados, falhas graves na atuação da liderança frente a conflitos e inexistência ou baixa confiança em canais seguros de relato e tratamento de situações sensíveis.</w:t>
      </w:r>
      <w:r w:rsidRPr="00444469">
        <w:t xml:space="preserve"> A pressão por resultados e a sobrecarga de trabalho tendem a intensificar esses fatores.</w:t>
      </w:r>
    </w:p>
    <w:p w14:paraId="40E01870" w14:textId="77777777" w:rsidR="00444469" w:rsidRPr="00444469" w:rsidRDefault="00444469" w:rsidP="00444469">
      <w:pPr>
        <w:jc w:val="both"/>
      </w:pPr>
      <w:r w:rsidRPr="00444469">
        <w:rPr>
          <w:b/>
          <w:bCs/>
        </w:rPr>
        <w:t xml:space="preserve">Os impactos psicossociais incluem elevado estresse emocional, ansiedade, desgaste mental, intensificação de conflitos formais e informais, maior probabilidade de afastamentos e risco relevante de judicialização. </w:t>
      </w:r>
      <w:r w:rsidRPr="00444469">
        <w:t>Sob a ótica da gestão de riscos, trata-se de condição crítica, com alto potencial de agravamento se não houver intervenção estruturada.</w:t>
      </w:r>
    </w:p>
    <w:p w14:paraId="701656C7" w14:textId="77777777" w:rsidR="00444469" w:rsidRPr="00444469" w:rsidRDefault="00444469" w:rsidP="00444469">
      <w:pPr>
        <w:jc w:val="both"/>
      </w:pPr>
      <w:r w:rsidRPr="00444469">
        <w:t>Diante desse diagnóstico, impõe-se a adoção de medidas imediatas e estruturais, com revisão de práticas de gestão, políticas internas e mecanismos de prevenção e tratamento de conflitos, de forma integrada ao PGR, nos termos da NR-1, com acompanhamento contínuo e sistemático da efetividade das ações. Ressalta-se que ações pontuais ou meramente formais não são compatíveis com o grau de risco identificado.</w:t>
      </w:r>
    </w:p>
    <w:p w14:paraId="65FE259D" w14:textId="77777777" w:rsidR="00342387" w:rsidRDefault="00342387" w:rsidP="007923C8">
      <w:pPr>
        <w:jc w:val="both"/>
      </w:pPr>
    </w:p>
    <w:p w14:paraId="21AE5BC1" w14:textId="77777777" w:rsidR="00925EE4" w:rsidRPr="00925EE4" w:rsidRDefault="00925EE4" w:rsidP="00925EE4">
      <w:pPr>
        <w:jc w:val="both"/>
        <w:rPr>
          <w:b/>
          <w:bCs/>
        </w:rPr>
      </w:pPr>
      <w:r w:rsidRPr="00925EE4">
        <w:rPr>
          <w:b/>
          <w:bCs/>
        </w:rPr>
        <w:lastRenderedPageBreak/>
        <w:t>Risco Alto</w:t>
      </w:r>
    </w:p>
    <w:p w14:paraId="3902BD6D" w14:textId="77777777" w:rsidR="00925EE4" w:rsidRPr="00925EE4" w:rsidRDefault="00925EE4" w:rsidP="00925EE4">
      <w:pPr>
        <w:jc w:val="both"/>
      </w:pPr>
      <w:r w:rsidRPr="00925EE4">
        <w:rPr>
          <w:b/>
          <w:bCs/>
        </w:rPr>
        <w:t>A classificação de risco alto na dimensão Relacionamentos indica a presença de conflitos recorrentes, falhas consistentes de respeito interpessoal ou dificuldades relevantes de convivência, ainda que não configuradas de forma generalizada ou extrema.</w:t>
      </w:r>
      <w:r w:rsidRPr="00925EE4">
        <w:t xml:space="preserve"> Esse cenário manifesta-se por episódios frequentes de tensão, comunicação inadequada, comportamentos defensivos e situações de atrito que comprometem a cooperação e a confiança entre as pessoas.</w:t>
      </w:r>
    </w:p>
    <w:p w14:paraId="3929CEEC" w14:textId="77777777" w:rsidR="00925EE4" w:rsidRPr="00925EE4" w:rsidRDefault="00925EE4" w:rsidP="00925EE4">
      <w:pPr>
        <w:jc w:val="both"/>
      </w:pPr>
      <w:r w:rsidRPr="00925EE4">
        <w:rPr>
          <w:b/>
          <w:bCs/>
        </w:rPr>
        <w:t>Do ponto de vista técnico-organizacional, esse nível de risco está associado à ausência ou fragilidade de diretrizes claras de conduta, atuação insuficiente da liderança na prevenção e mediação de conflitos, falhas de comunicação organizacional e pressão por resultados que intensifica atritos interpessoais.</w:t>
      </w:r>
      <w:r w:rsidRPr="00925EE4">
        <w:t xml:space="preserve"> Quando não adequadamente geridos, esses fatores tendem a se reforçar, ampliando o impacto psicossocial ao longo do tempo.</w:t>
      </w:r>
    </w:p>
    <w:p w14:paraId="13F402C9" w14:textId="77777777" w:rsidR="00925EE4" w:rsidRPr="00925EE4" w:rsidRDefault="00925EE4" w:rsidP="00925EE4">
      <w:pPr>
        <w:jc w:val="both"/>
      </w:pPr>
      <w:r w:rsidRPr="00925EE4">
        <w:rPr>
          <w:b/>
          <w:bCs/>
        </w:rPr>
        <w:t>Os impactos organizacionais incluem deterioração progressiva do clima de trabalho, redução da colaboração, aumento de comportamentos defensivos e maior probabilidade de escalada dos conflitos para níveis mais graves.</w:t>
      </w:r>
      <w:r w:rsidRPr="00925EE4">
        <w:t xml:space="preserve"> Sob a ótica da gestão de riscos, trata-se de condição que exige atenção contínua, uma vez que apresenta potencial de agravamento se tratada de forma reativa ou pontual.</w:t>
      </w:r>
    </w:p>
    <w:p w14:paraId="131BA4B3" w14:textId="77777777" w:rsidR="00925EE4" w:rsidRPr="00925EE4" w:rsidRDefault="00925EE4" w:rsidP="00925EE4">
      <w:pPr>
        <w:jc w:val="both"/>
      </w:pPr>
      <w:r w:rsidRPr="00925EE4">
        <w:t>Diante desse diagnóstico, recomenda-se a adoção de medidas estruturadas de prevenção e gestão dos relacionamentos no trabalho, com fortalecimento das práticas de liderança, definição clara de diretrizes de conduta e integração dessas ações ao PGR, nos termos da NR-1, com acompanhamento sistemático da efetividade das medidas adotadas.</w:t>
      </w:r>
    </w:p>
    <w:p w14:paraId="24D41925" w14:textId="77777777" w:rsidR="00342387" w:rsidRDefault="00342387" w:rsidP="007923C8">
      <w:pPr>
        <w:jc w:val="both"/>
      </w:pPr>
    </w:p>
    <w:p w14:paraId="63D081A7" w14:textId="77777777" w:rsidR="0040113E" w:rsidRPr="0040113E" w:rsidRDefault="0040113E" w:rsidP="0040113E">
      <w:pPr>
        <w:jc w:val="both"/>
        <w:rPr>
          <w:b/>
          <w:bCs/>
        </w:rPr>
      </w:pPr>
      <w:r w:rsidRPr="0040113E">
        <w:rPr>
          <w:b/>
          <w:bCs/>
        </w:rPr>
        <w:t>Risco Moderado</w:t>
      </w:r>
    </w:p>
    <w:p w14:paraId="510AD51C" w14:textId="77777777" w:rsidR="0040113E" w:rsidRPr="0040113E" w:rsidRDefault="0040113E" w:rsidP="0040113E">
      <w:pPr>
        <w:jc w:val="both"/>
      </w:pPr>
      <w:r w:rsidRPr="0040113E">
        <w:rPr>
          <w:b/>
          <w:bCs/>
        </w:rPr>
        <w:t>A classificação de risco moderado na dimensão Relacionamentos indica que, de modo geral, as relações interpessoais são adequadas e respeitosas, embora ocorram conflitos pontuais ou episódios isolados de tensão.</w:t>
      </w:r>
      <w:r w:rsidRPr="0040113E">
        <w:t xml:space="preserve"> Trata-se de um cenário de equilíbrio relativo, porém suscetível a variações diante de mudanças organizacionais, aumento da pressão por resultados ou falhas de comunicação.</w:t>
      </w:r>
    </w:p>
    <w:p w14:paraId="279E6D2A" w14:textId="77777777" w:rsidR="0040113E" w:rsidRPr="0040113E" w:rsidRDefault="0040113E" w:rsidP="0040113E">
      <w:pPr>
        <w:jc w:val="both"/>
      </w:pPr>
      <w:r w:rsidRPr="0040113E">
        <w:rPr>
          <w:b/>
          <w:bCs/>
        </w:rPr>
        <w:t>Os fatores estruturais associados incluem diferenças de estilo de gestão, ausência de mecanismos formais de prevenção e tratamento de conflitos e dependência excessiva de soluções informais.</w:t>
      </w:r>
      <w:r w:rsidRPr="0040113E">
        <w:t xml:space="preserve"> Quando não acompanhadas, essas situações podem tornar-se recorrentes e contribuir para a elevação gradual do risco psicossocial.</w:t>
      </w:r>
    </w:p>
    <w:p w14:paraId="5817848A" w14:textId="77777777" w:rsidR="0040113E" w:rsidRPr="0040113E" w:rsidRDefault="0040113E" w:rsidP="0040113E">
      <w:pPr>
        <w:jc w:val="both"/>
        <w:rPr>
          <w:b/>
          <w:bCs/>
        </w:rPr>
      </w:pPr>
      <w:r w:rsidRPr="0040113E">
        <w:rPr>
          <w:b/>
          <w:bCs/>
        </w:rPr>
        <w:t xml:space="preserve">Os impactos tendem a ser limitados, desde que haja acompanhamento preventivo e atuação oportuna frente a episódios de conflito. </w:t>
      </w:r>
    </w:p>
    <w:p w14:paraId="03CE9D82" w14:textId="72CA5B25" w:rsidR="0040113E" w:rsidRPr="0040113E" w:rsidRDefault="0040113E" w:rsidP="0040113E">
      <w:pPr>
        <w:jc w:val="both"/>
      </w:pPr>
      <w:r w:rsidRPr="0040113E">
        <w:lastRenderedPageBreak/>
        <w:t>A gestão desse nível de risco deve concentrar-se na consolidação de práticas de convivência respeitosa, no alinhamento entre liderança e equipes e na prevenção de escaladas para níveis mais elevados, de forma integrada ao PGR, nos termos da NR-1.</w:t>
      </w:r>
    </w:p>
    <w:p w14:paraId="6DBC94F0" w14:textId="77777777" w:rsidR="00342387" w:rsidRDefault="00342387" w:rsidP="007923C8">
      <w:pPr>
        <w:jc w:val="both"/>
      </w:pPr>
    </w:p>
    <w:p w14:paraId="0F4D7B66" w14:textId="77777777" w:rsidR="00431A25" w:rsidRPr="00431A25" w:rsidRDefault="00431A25" w:rsidP="00431A25">
      <w:pPr>
        <w:jc w:val="both"/>
        <w:rPr>
          <w:b/>
          <w:bCs/>
        </w:rPr>
      </w:pPr>
      <w:r w:rsidRPr="00431A25">
        <w:rPr>
          <w:b/>
          <w:bCs/>
        </w:rPr>
        <w:t>Risco Baixo</w:t>
      </w:r>
    </w:p>
    <w:p w14:paraId="2A83B007" w14:textId="77777777" w:rsidR="00431A25" w:rsidRPr="00431A25" w:rsidRDefault="00431A25" w:rsidP="00431A25">
      <w:pPr>
        <w:jc w:val="both"/>
      </w:pPr>
      <w:r w:rsidRPr="00431A25">
        <w:rPr>
          <w:b/>
          <w:bCs/>
        </w:rPr>
        <w:t>A classificação de risco baixo na dimensão Relacionamentos indica um ambiente de trabalho predominantemente respeitoso, com interações profissionais adequadas e capacidade de resolução construtiva de conflitos.</w:t>
      </w:r>
      <w:r w:rsidRPr="00431A25">
        <w:t xml:space="preserve"> As relações interpessoais contribuem de forma positiva para o clima organizacional e para a execução das atividades.</w:t>
      </w:r>
    </w:p>
    <w:p w14:paraId="104950C5" w14:textId="77777777" w:rsidR="00431A25" w:rsidRDefault="00431A25" w:rsidP="00431A25">
      <w:pPr>
        <w:jc w:val="both"/>
      </w:pPr>
      <w:r w:rsidRPr="00431A25">
        <w:rPr>
          <w:b/>
          <w:bCs/>
        </w:rPr>
        <w:t>Esse cenário reflete práticas organizacionais favoráveis à convivência saudável, associadas a impactos psicossociais reduzidos.</w:t>
      </w:r>
      <w:r w:rsidRPr="00431A25">
        <w:t xml:space="preserve"> </w:t>
      </w:r>
    </w:p>
    <w:p w14:paraId="1904CA52" w14:textId="2C3BE191" w:rsidR="00431A25" w:rsidRPr="00431A25" w:rsidRDefault="00431A25" w:rsidP="00431A25">
      <w:pPr>
        <w:jc w:val="both"/>
      </w:pPr>
      <w:r w:rsidRPr="00431A25">
        <w:t>A atuação da empresa deve concentrar-se na manutenção das práticas existentes, com monitoramento preventivo contínuo, especialmente diante de mudanças organizacionais ou estruturais que possam comprometer o padrão identificado, de forma integrada ao PGR, nos termos da NR-1.</w:t>
      </w:r>
    </w:p>
    <w:p w14:paraId="7FFB5CE0" w14:textId="77777777" w:rsidR="00342387" w:rsidRDefault="00342387" w:rsidP="007923C8">
      <w:pPr>
        <w:jc w:val="both"/>
      </w:pPr>
    </w:p>
    <w:p w14:paraId="0EA5F7CE" w14:textId="77777777" w:rsidR="00FD2047" w:rsidRPr="00FD2047" w:rsidRDefault="00FD2047" w:rsidP="00FD2047">
      <w:pPr>
        <w:jc w:val="both"/>
        <w:rPr>
          <w:b/>
          <w:bCs/>
        </w:rPr>
      </w:pPr>
      <w:r w:rsidRPr="00FD2047">
        <w:rPr>
          <w:b/>
          <w:bCs/>
        </w:rPr>
        <w:t>Risco Muito Baixo</w:t>
      </w:r>
    </w:p>
    <w:p w14:paraId="10205C4D" w14:textId="77777777" w:rsidR="00FD2047" w:rsidRPr="00FD2047" w:rsidRDefault="00FD2047" w:rsidP="00FD2047">
      <w:pPr>
        <w:jc w:val="both"/>
      </w:pPr>
      <w:r w:rsidRPr="00FD2047">
        <w:rPr>
          <w:b/>
          <w:bCs/>
        </w:rPr>
        <w:t xml:space="preserve">A classificação de risco muito baixo na dimensão Relacionamentos indica um ambiente de trabalho caracterizado por relações saudáveis, com respeito mútuo e elevado nível de confiança interpessoal. </w:t>
      </w:r>
      <w:r w:rsidRPr="00FD2047">
        <w:t>Os trabalhadores percebem o ambiente como seguro e favorável à colaboração, com baixo nível de conflitos e comunicação predominantemente construtiva.</w:t>
      </w:r>
    </w:p>
    <w:p w14:paraId="312351FD" w14:textId="77777777" w:rsidR="00FD2047" w:rsidRDefault="00FD2047" w:rsidP="00FD2047">
      <w:pPr>
        <w:jc w:val="both"/>
      </w:pPr>
      <w:r w:rsidRPr="00FD2047">
        <w:rPr>
          <w:b/>
          <w:bCs/>
        </w:rPr>
        <w:t>Esse cenário representa uma referência positiva de clima e cultura organizacional, devendo ser preservado como parâmetro para outras áreas da organização.</w:t>
      </w:r>
      <w:r w:rsidRPr="00FD2047">
        <w:t xml:space="preserve"> </w:t>
      </w:r>
    </w:p>
    <w:p w14:paraId="4481ADDF" w14:textId="6D640511" w:rsidR="00FD2047" w:rsidRPr="00FD2047" w:rsidRDefault="00FD2047" w:rsidP="00FD2047">
      <w:pPr>
        <w:jc w:val="both"/>
      </w:pPr>
      <w:r w:rsidRPr="00FD2047">
        <w:t>Ainda assim, recomenda-se a manutenção do acompanhamento contínuo, a fim de assegurar a sustentabilidade desse padrão ao longo do tempo, em consonância com os princípios de gestão preventiva previstos na NR-1.</w:t>
      </w:r>
    </w:p>
    <w:p w14:paraId="07FB5EC2" w14:textId="77777777" w:rsidR="00521E1F" w:rsidRDefault="00521E1F" w:rsidP="007923C8">
      <w:pPr>
        <w:jc w:val="both"/>
      </w:pPr>
    </w:p>
    <w:p w14:paraId="10756980" w14:textId="77777777" w:rsidR="00DA6CC7" w:rsidRDefault="00DA6CC7" w:rsidP="007923C8">
      <w:pPr>
        <w:jc w:val="both"/>
        <w:rPr>
          <w:b/>
          <w:bCs/>
        </w:rPr>
      </w:pPr>
    </w:p>
    <w:p w14:paraId="345B1F0C" w14:textId="77777777" w:rsidR="00220365" w:rsidRDefault="00220365" w:rsidP="007923C8">
      <w:pPr>
        <w:jc w:val="both"/>
        <w:rPr>
          <w:b/>
          <w:bCs/>
        </w:rPr>
      </w:pPr>
    </w:p>
    <w:p w14:paraId="2309B4AF" w14:textId="77777777" w:rsidR="00DA6CC7" w:rsidRDefault="00DA6CC7" w:rsidP="007923C8">
      <w:pPr>
        <w:jc w:val="both"/>
        <w:rPr>
          <w:b/>
          <w:bCs/>
        </w:rPr>
      </w:pPr>
    </w:p>
    <w:p w14:paraId="2B45C999" w14:textId="035D0807" w:rsidR="00DA6CC7" w:rsidRPr="00DA6CC7" w:rsidRDefault="00DA6CC7" w:rsidP="007923C8">
      <w:pPr>
        <w:jc w:val="both"/>
        <w:rPr>
          <w:b/>
          <w:bCs/>
        </w:rPr>
      </w:pPr>
      <w:r w:rsidRPr="00DA6CC7">
        <w:rPr>
          <w:b/>
          <w:bCs/>
          <w:highlight w:val="yellow"/>
        </w:rPr>
        <w:lastRenderedPageBreak/>
        <w:t>PLANO DE AÇÃO – DIMENSÃO: PAPEL / CARGO</w:t>
      </w:r>
    </w:p>
    <w:p w14:paraId="2F53C322" w14:textId="77777777" w:rsidR="00DA6CC7" w:rsidRPr="00DA6CC7" w:rsidRDefault="00DA6CC7" w:rsidP="007923C8">
      <w:pPr>
        <w:jc w:val="both"/>
      </w:pPr>
      <w:r w:rsidRPr="00DA6CC7">
        <w:rPr>
          <w:i/>
          <w:iCs/>
        </w:rPr>
        <w:t>(Versão técnica robusta – nível laudo preventivo)</w:t>
      </w:r>
    </w:p>
    <w:p w14:paraId="63748BD1" w14:textId="77777777" w:rsidR="005254E0" w:rsidRPr="005254E0" w:rsidRDefault="005254E0" w:rsidP="005254E0">
      <w:pPr>
        <w:jc w:val="both"/>
        <w:rPr>
          <w:b/>
          <w:bCs/>
        </w:rPr>
      </w:pPr>
      <w:r w:rsidRPr="005254E0">
        <w:rPr>
          <w:b/>
          <w:bCs/>
        </w:rPr>
        <w:t>Risco Muito Alto</w:t>
      </w:r>
    </w:p>
    <w:p w14:paraId="0924B602" w14:textId="77777777" w:rsidR="005254E0" w:rsidRPr="005254E0" w:rsidRDefault="005254E0" w:rsidP="005254E0">
      <w:pPr>
        <w:jc w:val="both"/>
      </w:pPr>
      <w:r w:rsidRPr="005254E0">
        <w:rPr>
          <w:b/>
          <w:bCs/>
        </w:rPr>
        <w:t>A classificação de risco muito alto na dimensão Papel / Cargo indica ausência grave de clareza quanto às funções, responsabilidades, limites de atuação e expectativas de desempenho atribuídas aos trabalhadores.</w:t>
      </w:r>
      <w:r w:rsidRPr="005254E0">
        <w:t xml:space="preserve"> Esse cenário caracteriza-se por sobreposição de atribuições, conflitos de responsabilidade, ordens contraditórias e insegurança contínua quanto ao papel efetivamente esperado de cada função.</w:t>
      </w:r>
    </w:p>
    <w:p w14:paraId="60671F79" w14:textId="77777777" w:rsidR="005254E0" w:rsidRPr="005254E0" w:rsidRDefault="005254E0" w:rsidP="005254E0">
      <w:pPr>
        <w:jc w:val="both"/>
      </w:pPr>
      <w:r w:rsidRPr="005254E0">
        <w:rPr>
          <w:b/>
          <w:bCs/>
        </w:rPr>
        <w:t>Do ponto de vista técnico-organizacional, esse nível de risco está associado à inexistência ou desatualização de descrições de cargo, mudanças organizacionais não acompanhadas de redefinição formal de papéis, falhas na comunicação interna e fragilidades na coordenação entre áreas e lideranças.</w:t>
      </w:r>
      <w:r w:rsidRPr="005254E0">
        <w:t xml:space="preserve"> A combinação desses fatores compromete a previsibilidade do trabalho e amplia significativamente o risco psicossocial.</w:t>
      </w:r>
    </w:p>
    <w:p w14:paraId="6F2F605D" w14:textId="77777777" w:rsidR="005254E0" w:rsidRPr="005254E0" w:rsidRDefault="005254E0" w:rsidP="005254E0">
      <w:pPr>
        <w:jc w:val="both"/>
      </w:pPr>
      <w:r w:rsidRPr="005254E0">
        <w:rPr>
          <w:b/>
          <w:bCs/>
        </w:rPr>
        <w:t xml:space="preserve">Os impactos organizacionais incluem aumento de conflitos interpessoais, retrabalho, erros operacionais e desgaste emocional decorrente da insegurança funcional. </w:t>
      </w:r>
      <w:r w:rsidRPr="005254E0">
        <w:t>Sob a ótica da gestão de riscos, trata-se de condição crítica, com potencial de geração de afastamentos e passivos trabalhistas se mantida ao longo do tempo.</w:t>
      </w:r>
    </w:p>
    <w:p w14:paraId="0790AFD9" w14:textId="77777777" w:rsidR="005254E0" w:rsidRPr="005254E0" w:rsidRDefault="005254E0" w:rsidP="005254E0">
      <w:pPr>
        <w:jc w:val="both"/>
      </w:pPr>
      <w:r w:rsidRPr="005254E0">
        <w:t>Diante desse diagnóstico, impõe-se a adoção de medidas estruturadas de revisão dos papéis e responsabilidades, com redefinição de atribuições, fluxos decisórios e expectativas de desempenho, de forma integrada ao PGR, nos termos da NR-1, com acompanhamento contínuo da efetividade das ações adotadas. Ressalta-se que intervenções pontuais ou meramente documentais não são compatíveis com o grau de risco identificado.</w:t>
      </w:r>
    </w:p>
    <w:p w14:paraId="75BE3825" w14:textId="77777777" w:rsidR="0034248D" w:rsidRDefault="0034248D" w:rsidP="007923C8">
      <w:pPr>
        <w:jc w:val="both"/>
        <w:rPr>
          <w:b/>
          <w:bCs/>
        </w:rPr>
      </w:pPr>
    </w:p>
    <w:p w14:paraId="3EC6256A" w14:textId="745B8304" w:rsidR="00DA6CC7" w:rsidRPr="00DA6CC7" w:rsidRDefault="00DA6CC7" w:rsidP="007923C8">
      <w:pPr>
        <w:jc w:val="both"/>
        <w:rPr>
          <w:b/>
          <w:bCs/>
        </w:rPr>
      </w:pPr>
      <w:r w:rsidRPr="00DA6CC7">
        <w:rPr>
          <w:b/>
          <w:bCs/>
        </w:rPr>
        <w:t>Risco Alto</w:t>
      </w:r>
    </w:p>
    <w:p w14:paraId="5F3DCC65" w14:textId="77777777" w:rsidR="00C96BEF" w:rsidRPr="00C96BEF" w:rsidRDefault="00C96BEF" w:rsidP="00C96BEF">
      <w:pPr>
        <w:jc w:val="both"/>
      </w:pPr>
      <w:r w:rsidRPr="00C96BEF">
        <w:rPr>
          <w:b/>
          <w:bCs/>
        </w:rPr>
        <w:t>A classificação de risco alto na dimensão Papel / Cargo indica a presença de ambiguidades recorrentes quanto às responsabilidades e expectativas de desempenho, ainda que não configuradas de forma extrema ou generalizada.</w:t>
      </w:r>
      <w:r w:rsidRPr="00C96BEF">
        <w:t xml:space="preserve"> Esse cenário manifesta-se por dúvidas frequentes sobre atribuições, necessidade constante de esclarecimentos informais e conflitos pontuais sobre responsabilidades entre áreas ou funções.</w:t>
      </w:r>
    </w:p>
    <w:p w14:paraId="60D71C46" w14:textId="77777777" w:rsidR="00C96BEF" w:rsidRPr="00C96BEF" w:rsidRDefault="00C96BEF" w:rsidP="00C96BEF">
      <w:pPr>
        <w:jc w:val="both"/>
      </w:pPr>
      <w:r w:rsidRPr="00C96BEF">
        <w:rPr>
          <w:b/>
          <w:bCs/>
        </w:rPr>
        <w:t xml:space="preserve">Do ponto de vista técnico-organizacional, esse nível de risco está associado a descrições de cargo genéricas ou incompletas, falhas na comunicação de </w:t>
      </w:r>
      <w:r w:rsidRPr="00C96BEF">
        <w:rPr>
          <w:b/>
          <w:bCs/>
        </w:rPr>
        <w:lastRenderedPageBreak/>
        <w:t xml:space="preserve">mudanças organizacionais e ausência de alinhamento sistemático entre liderança e equipes. </w:t>
      </w:r>
      <w:r w:rsidRPr="00C96BEF">
        <w:t>Embora exista alguma definição formal de papéis, a falta de clareza operacional compromete a previsibilidade do trabalho e eleva a carga mental associada à execução das atividades.</w:t>
      </w:r>
    </w:p>
    <w:p w14:paraId="66F6A6C8" w14:textId="77777777" w:rsidR="00C96BEF" w:rsidRDefault="00C96BEF" w:rsidP="00C96BEF">
      <w:pPr>
        <w:jc w:val="both"/>
      </w:pPr>
      <w:r w:rsidRPr="00C96BEF">
        <w:rPr>
          <w:b/>
          <w:bCs/>
        </w:rPr>
        <w:t xml:space="preserve">Os impactos psicossociais incluem insegurança funcional, desgaste emocional e maior propensão a conflitos e retrabalho. </w:t>
      </w:r>
    </w:p>
    <w:p w14:paraId="3764A49D" w14:textId="44EA2E15" w:rsidR="00C96BEF" w:rsidRPr="00C96BEF" w:rsidRDefault="00C96BEF" w:rsidP="00C96BEF">
      <w:pPr>
        <w:jc w:val="both"/>
      </w:pPr>
      <w:r w:rsidRPr="00C96BEF">
        <w:t>A gestão desse risco exige revisão e alinhamento progressivo dos papéis organizacionais, com clarificação de responsabilidades, comunicação estruturada e acompanhamento contínuo, de forma integrada ao PGR, nos termos da NR-1, a fim de evitar a consolidação das ambiguidades e a evolução para níveis mais críticos.</w:t>
      </w:r>
    </w:p>
    <w:p w14:paraId="77947AD8" w14:textId="77777777" w:rsidR="0034248D" w:rsidRDefault="0034248D" w:rsidP="007923C8">
      <w:pPr>
        <w:jc w:val="both"/>
      </w:pPr>
    </w:p>
    <w:p w14:paraId="30C15CF0" w14:textId="6B780CEB" w:rsidR="00DA6CC7" w:rsidRPr="00DA6CC7" w:rsidRDefault="00DA6CC7" w:rsidP="007923C8">
      <w:pPr>
        <w:jc w:val="both"/>
        <w:rPr>
          <w:b/>
          <w:bCs/>
        </w:rPr>
      </w:pPr>
      <w:r w:rsidRPr="00DA6CC7">
        <w:rPr>
          <w:b/>
          <w:bCs/>
        </w:rPr>
        <w:t>Risco Moderado</w:t>
      </w:r>
    </w:p>
    <w:p w14:paraId="5DB00322" w14:textId="77777777" w:rsidR="004621EA" w:rsidRPr="004621EA" w:rsidRDefault="004621EA" w:rsidP="004621EA">
      <w:pPr>
        <w:jc w:val="both"/>
      </w:pPr>
      <w:r w:rsidRPr="004621EA">
        <w:rPr>
          <w:b/>
          <w:bCs/>
        </w:rPr>
        <w:t xml:space="preserve">A classificação de risco moderado na dimensão Papel / Cargo indica que, de modo geral, os trabalhadores compreendem suas responsabilidades, embora existam falhas pontuais de clareza, especialmente em situações de mudança, substituição de funções ou reorganização de processos. </w:t>
      </w:r>
      <w:r w:rsidRPr="004621EA">
        <w:t>Trata-se de um cenário de equilíbrio relativo, porém sensível a variações conforme o contexto organizacional.</w:t>
      </w:r>
    </w:p>
    <w:p w14:paraId="44750E10" w14:textId="77777777" w:rsidR="004621EA" w:rsidRPr="004621EA" w:rsidRDefault="004621EA" w:rsidP="004621EA">
      <w:pPr>
        <w:jc w:val="both"/>
      </w:pPr>
      <w:r w:rsidRPr="004621EA">
        <w:rPr>
          <w:b/>
          <w:bCs/>
        </w:rPr>
        <w:t>Os fatores estruturais associados incluem atualizações informais de atribuições, dependência excessiva de acordos verbais e ausência de revisões periódicas das descrições de cargo.</w:t>
      </w:r>
      <w:r w:rsidRPr="004621EA">
        <w:t xml:space="preserve"> Quando não acompanhadas, essas situações podem gerar confusão gradual e contribuir para a elevação do risco psicossocial ao longo do tempo.</w:t>
      </w:r>
    </w:p>
    <w:p w14:paraId="0B751685" w14:textId="77777777" w:rsidR="004621EA" w:rsidRDefault="004621EA" w:rsidP="004621EA">
      <w:pPr>
        <w:jc w:val="both"/>
      </w:pPr>
      <w:r w:rsidRPr="004621EA">
        <w:rPr>
          <w:b/>
          <w:bCs/>
        </w:rPr>
        <w:t>Os impactos tendem a ser limitados, desde que haja acompanhamento preventivo e comunicação adequada das responsabilidades.</w:t>
      </w:r>
      <w:r w:rsidRPr="004621EA">
        <w:t xml:space="preserve"> </w:t>
      </w:r>
    </w:p>
    <w:p w14:paraId="59A94611" w14:textId="53695880" w:rsidR="004621EA" w:rsidRPr="004621EA" w:rsidRDefault="004621EA" w:rsidP="004621EA">
      <w:pPr>
        <w:jc w:val="both"/>
      </w:pPr>
      <w:r w:rsidRPr="004621EA">
        <w:t>A gestão desse nível de risco deve concentrar-se na consolidação dos papéis organizacionais, com atualização periódica das descrições de cargo, alinhamento entre liderança e equipes e integração dessas ações ao PGR, nos termos da NR-1.</w:t>
      </w:r>
    </w:p>
    <w:p w14:paraId="721E0908" w14:textId="77777777" w:rsidR="0034248D" w:rsidRDefault="0034248D" w:rsidP="007923C8">
      <w:pPr>
        <w:jc w:val="both"/>
      </w:pPr>
    </w:p>
    <w:p w14:paraId="441CBD87" w14:textId="77777777" w:rsidR="006F3AB5" w:rsidRPr="006F3AB5" w:rsidRDefault="006F3AB5" w:rsidP="006F3AB5">
      <w:pPr>
        <w:jc w:val="both"/>
        <w:rPr>
          <w:b/>
          <w:bCs/>
        </w:rPr>
      </w:pPr>
      <w:r w:rsidRPr="006F3AB5">
        <w:rPr>
          <w:b/>
          <w:bCs/>
        </w:rPr>
        <w:t>Risco Baixo</w:t>
      </w:r>
    </w:p>
    <w:p w14:paraId="1D9FC23B" w14:textId="77777777" w:rsidR="006F3AB5" w:rsidRPr="006F3AB5" w:rsidRDefault="006F3AB5" w:rsidP="006F3AB5">
      <w:pPr>
        <w:jc w:val="both"/>
      </w:pPr>
      <w:r w:rsidRPr="006F3AB5">
        <w:rPr>
          <w:b/>
          <w:bCs/>
        </w:rPr>
        <w:t>A classificação de risco baixo na dimensão Papel / Cargo indica boa clareza quanto às funções, responsabilidades e expectativas de desempenho, com papéis bem definidos e compreendidos pelos trabalhadores.</w:t>
      </w:r>
      <w:r w:rsidRPr="006F3AB5">
        <w:t xml:space="preserve"> As atribuições mostram-se compatíveis com as funções exercidas, havendo adequada previsibilidade na execução das atividades.</w:t>
      </w:r>
    </w:p>
    <w:p w14:paraId="36B27653" w14:textId="77777777" w:rsidR="006F3AB5" w:rsidRDefault="006F3AB5" w:rsidP="006F3AB5">
      <w:pPr>
        <w:jc w:val="both"/>
      </w:pPr>
      <w:r w:rsidRPr="006F3AB5">
        <w:rPr>
          <w:b/>
          <w:bCs/>
        </w:rPr>
        <w:lastRenderedPageBreak/>
        <w:t>Esse cenário reflete práticas organizacionais estruturadas, associadas a impactos psicossociais reduzidos.</w:t>
      </w:r>
      <w:r w:rsidRPr="006F3AB5">
        <w:t xml:space="preserve"> </w:t>
      </w:r>
    </w:p>
    <w:p w14:paraId="14EB1147" w14:textId="346C3823" w:rsidR="006F3AB5" w:rsidRPr="006F3AB5" w:rsidRDefault="006F3AB5" w:rsidP="006F3AB5">
      <w:pPr>
        <w:jc w:val="both"/>
      </w:pPr>
      <w:r w:rsidRPr="006F3AB5">
        <w:t>A atuação da empresa deve concentrar-se na manutenção das práticas existentes, com monitoramento preventivo contínuo, especialmente diante de mudanças organizacionais ou estratégicas que possam comprometer o equilíbrio identificado, de forma integrada ao PGR, nos termos da NR-1.</w:t>
      </w:r>
    </w:p>
    <w:p w14:paraId="6A1189C2" w14:textId="77777777" w:rsidR="0034248D" w:rsidRDefault="0034248D" w:rsidP="007923C8">
      <w:pPr>
        <w:jc w:val="both"/>
      </w:pPr>
    </w:p>
    <w:p w14:paraId="33227F2F" w14:textId="77777777" w:rsidR="00264018" w:rsidRPr="00264018" w:rsidRDefault="00264018" w:rsidP="00264018">
      <w:pPr>
        <w:jc w:val="both"/>
        <w:rPr>
          <w:b/>
          <w:bCs/>
        </w:rPr>
      </w:pPr>
      <w:r w:rsidRPr="00264018">
        <w:rPr>
          <w:b/>
          <w:bCs/>
        </w:rPr>
        <w:t>Risco Muito Baixo</w:t>
      </w:r>
    </w:p>
    <w:p w14:paraId="4D75F8A1" w14:textId="77777777" w:rsidR="00264018" w:rsidRPr="00264018" w:rsidRDefault="00264018" w:rsidP="00264018">
      <w:pPr>
        <w:jc w:val="both"/>
      </w:pPr>
      <w:r w:rsidRPr="00264018">
        <w:rPr>
          <w:b/>
          <w:bCs/>
        </w:rPr>
        <w:t>A classificação de risco muito baixo na dimensão Papel / Cargo indica elevado grau de clareza funcional, com descrições de cargo atualizadas, alinhamento consistente entre liderança e equipes e compreensão plena das responsabilidades atribuídas.</w:t>
      </w:r>
      <w:r w:rsidRPr="00264018">
        <w:t xml:space="preserve"> Os trabalhadores demonstram segurança quanto ao seu papel na organização, contribuindo para maior estabilidade e eficiência organizacional.</w:t>
      </w:r>
    </w:p>
    <w:p w14:paraId="56D26D9F" w14:textId="77777777" w:rsidR="00264018" w:rsidRPr="00264018" w:rsidRDefault="00264018" w:rsidP="00264018">
      <w:pPr>
        <w:jc w:val="both"/>
        <w:rPr>
          <w:b/>
          <w:bCs/>
        </w:rPr>
      </w:pPr>
      <w:r w:rsidRPr="00264018">
        <w:rPr>
          <w:b/>
          <w:bCs/>
        </w:rPr>
        <w:t>Esse cenário representa uma referência positiva de gestão organizacional, devendo</w:t>
      </w:r>
      <w:r w:rsidRPr="00264018">
        <w:t xml:space="preserve"> </w:t>
      </w:r>
      <w:r w:rsidRPr="00264018">
        <w:rPr>
          <w:b/>
          <w:bCs/>
        </w:rPr>
        <w:t xml:space="preserve">ser preservado como parâmetro para outras áreas da empresa. </w:t>
      </w:r>
    </w:p>
    <w:p w14:paraId="41D00810" w14:textId="0A4A1348" w:rsidR="00264018" w:rsidRPr="00264018" w:rsidRDefault="00264018" w:rsidP="00264018">
      <w:pPr>
        <w:jc w:val="both"/>
      </w:pPr>
      <w:r w:rsidRPr="00264018">
        <w:t>Ainda assim, recomenda-se a manutenção do acompanhamento contínuo, a fim de assegurar que alterações futuras — organizacionais, estratégicas ou operacionais — não comprometam o equilíbrio alcançado, em consonância com os princípios de gestão preventiva previstos na NR-1.</w:t>
      </w:r>
    </w:p>
    <w:p w14:paraId="5A35A83E" w14:textId="77777777" w:rsidR="00DA6CC7" w:rsidRDefault="00DA6CC7" w:rsidP="007923C8">
      <w:pPr>
        <w:jc w:val="both"/>
      </w:pPr>
    </w:p>
    <w:p w14:paraId="76818FAE" w14:textId="77777777" w:rsidR="00D53BFF" w:rsidRPr="00D53BFF" w:rsidRDefault="00D53BFF" w:rsidP="007923C8">
      <w:pPr>
        <w:jc w:val="both"/>
        <w:rPr>
          <w:b/>
          <w:bCs/>
        </w:rPr>
      </w:pPr>
      <w:r w:rsidRPr="00D53BFF">
        <w:rPr>
          <w:b/>
          <w:bCs/>
          <w:highlight w:val="yellow"/>
        </w:rPr>
        <w:t>PLANO DE AÇÃO – DIMENSÃO: COMUNICAÇÃO E MUDANÇAS ORGANIZACIONAIS</w:t>
      </w:r>
    </w:p>
    <w:p w14:paraId="6371F986" w14:textId="77777777" w:rsidR="00D53BFF" w:rsidRPr="00D53BFF" w:rsidRDefault="00D53BFF" w:rsidP="007923C8">
      <w:pPr>
        <w:jc w:val="both"/>
      </w:pPr>
      <w:r w:rsidRPr="00D53BFF">
        <w:rPr>
          <w:i/>
          <w:iCs/>
        </w:rPr>
        <w:t>(Versão técnica robusta – nível laudo preventivo)</w:t>
      </w:r>
    </w:p>
    <w:p w14:paraId="6450DF8C" w14:textId="77777777" w:rsidR="0034248D" w:rsidRDefault="0034248D" w:rsidP="007923C8">
      <w:pPr>
        <w:jc w:val="both"/>
      </w:pPr>
    </w:p>
    <w:p w14:paraId="40589CB3" w14:textId="77777777" w:rsidR="009941F9" w:rsidRPr="009941F9" w:rsidRDefault="009941F9" w:rsidP="009941F9">
      <w:pPr>
        <w:jc w:val="both"/>
        <w:rPr>
          <w:b/>
          <w:bCs/>
        </w:rPr>
      </w:pPr>
      <w:r w:rsidRPr="009941F9">
        <w:rPr>
          <w:b/>
          <w:bCs/>
        </w:rPr>
        <w:t>Risco Muito Alto</w:t>
      </w:r>
    </w:p>
    <w:p w14:paraId="22805918" w14:textId="77777777" w:rsidR="009941F9" w:rsidRPr="009941F9" w:rsidRDefault="009941F9" w:rsidP="009941F9">
      <w:pPr>
        <w:jc w:val="both"/>
      </w:pPr>
      <w:r w:rsidRPr="009941F9">
        <w:rPr>
          <w:b/>
          <w:bCs/>
        </w:rPr>
        <w:t>A classificação de risco muito alto na dimensão Comunicação e Mudanças Organizacionais indica falhas graves e estruturais na forma como decisões, alterações de processos e mudanças estratégicas são comunicadas e conduzidas.</w:t>
      </w:r>
      <w:r w:rsidRPr="009941F9">
        <w:t xml:space="preserve"> Esse cenário caracteriza-se por informações insuficientes ou tardias, comunicação contraditória, falta de transparência e sensação generalizada de imprevisibilidade quanto aos rumos da organização.</w:t>
      </w:r>
    </w:p>
    <w:p w14:paraId="30E6ADEF" w14:textId="77777777" w:rsidR="009941F9" w:rsidRPr="009941F9" w:rsidRDefault="009941F9" w:rsidP="009941F9">
      <w:pPr>
        <w:jc w:val="both"/>
      </w:pPr>
      <w:r w:rsidRPr="009941F9">
        <w:rPr>
          <w:b/>
          <w:bCs/>
        </w:rPr>
        <w:t xml:space="preserve">Do ponto de vista técnico-organizacional, esse nível de risco está associado à centralização excessiva das decisões, inexistência de estratégias formais de comunicação interna, ausência de planejamento estruturado para gestão da </w:t>
      </w:r>
      <w:r w:rsidRPr="009941F9">
        <w:rPr>
          <w:b/>
          <w:bCs/>
        </w:rPr>
        <w:lastRenderedPageBreak/>
        <w:t>mudança e desconsideração dos impactos humanos e psicossociais decorrentes das alterações organizacionais.</w:t>
      </w:r>
      <w:r w:rsidRPr="009941F9">
        <w:t xml:space="preserve"> Tais falhas ampliam a insegurança, o medo e a resistência por parte dos trabalhadores.</w:t>
      </w:r>
    </w:p>
    <w:p w14:paraId="1CAB76DA" w14:textId="77777777" w:rsidR="009941F9" w:rsidRPr="009941F9" w:rsidRDefault="009941F9" w:rsidP="009941F9">
      <w:pPr>
        <w:jc w:val="both"/>
      </w:pPr>
      <w:r w:rsidRPr="009941F9">
        <w:rPr>
          <w:b/>
          <w:bCs/>
        </w:rPr>
        <w:t>Os impactos psicossociais incluem elevação significativa da ansiedade, sensação de perda de controle, desconfiança em relação à liderança, redução do engajamento e maior probabilidade de conflitos, adoecimento emocional e desligamentos.</w:t>
      </w:r>
      <w:r w:rsidRPr="009941F9">
        <w:t xml:space="preserve"> Sob a ótica da gestão de riscos, trata-se de condição crítica, com potencial de agravamento e geração de passivos trabalhistas e institucionais.</w:t>
      </w:r>
    </w:p>
    <w:p w14:paraId="78FB588B" w14:textId="77777777" w:rsidR="009941F9" w:rsidRPr="009941F9" w:rsidRDefault="009941F9" w:rsidP="009941F9">
      <w:pPr>
        <w:jc w:val="both"/>
      </w:pPr>
      <w:r w:rsidRPr="009941F9">
        <w:t>Diante desse diagnóstico, impõe-se a adoção de medidas estruturadas de revisão dos processos decisórios e das estratégias de comunicação, com integração da gestão da mudança ao PGR, nos termos da NR-1. A mitigação desse risco exige planejamento prévio das mudanças, comunicação clara e tempestiva e monitoramento contínuo dos efeitos das decisões adotadas sobre o ambiente de trabalho.</w:t>
      </w:r>
    </w:p>
    <w:p w14:paraId="383418AD" w14:textId="77777777" w:rsidR="0034248D" w:rsidRDefault="0034248D" w:rsidP="007923C8">
      <w:pPr>
        <w:jc w:val="both"/>
      </w:pPr>
    </w:p>
    <w:p w14:paraId="6FF600C8" w14:textId="77777777" w:rsidR="0010381E" w:rsidRPr="0010381E" w:rsidRDefault="0010381E" w:rsidP="0010381E">
      <w:pPr>
        <w:jc w:val="both"/>
        <w:rPr>
          <w:b/>
          <w:bCs/>
        </w:rPr>
      </w:pPr>
      <w:r w:rsidRPr="0010381E">
        <w:rPr>
          <w:b/>
          <w:bCs/>
        </w:rPr>
        <w:t>Risco Alto</w:t>
      </w:r>
    </w:p>
    <w:p w14:paraId="4B88E214" w14:textId="77777777" w:rsidR="0010381E" w:rsidRPr="0010381E" w:rsidRDefault="0010381E" w:rsidP="0010381E">
      <w:pPr>
        <w:jc w:val="both"/>
      </w:pPr>
      <w:r w:rsidRPr="0010381E">
        <w:rPr>
          <w:b/>
          <w:bCs/>
        </w:rPr>
        <w:t xml:space="preserve">A classificação de risco alto na dimensão Comunicação e Mudanças Organizacionais indica que, embora exista algum nível de comunicação institucional, </w:t>
      </w:r>
      <w:proofErr w:type="spellStart"/>
      <w:r w:rsidRPr="0010381E">
        <w:rPr>
          <w:b/>
          <w:bCs/>
        </w:rPr>
        <w:t>esta</w:t>
      </w:r>
      <w:proofErr w:type="spellEnd"/>
      <w:r w:rsidRPr="0010381E">
        <w:rPr>
          <w:b/>
          <w:bCs/>
        </w:rPr>
        <w:t xml:space="preserve"> se mostra insuficiente, inconsistente ou pouco transparente, especialmente em contextos de mudança.</w:t>
      </w:r>
      <w:r w:rsidRPr="0010381E">
        <w:t xml:space="preserve"> Esse cenário manifesta-se por informações incompletas, falta de clareza quanto aos motivos e impactos das decisões e dificuldade, por parte dos trabalhadores, de compreender como as mudanças afetam seu trabalho.</w:t>
      </w:r>
    </w:p>
    <w:p w14:paraId="5D5608FB" w14:textId="77777777" w:rsidR="0010381E" w:rsidRPr="0010381E" w:rsidRDefault="0010381E" w:rsidP="0010381E">
      <w:pPr>
        <w:jc w:val="both"/>
      </w:pPr>
      <w:r w:rsidRPr="0010381E">
        <w:rPr>
          <w:b/>
          <w:bCs/>
        </w:rPr>
        <w:t>Do ponto de vista técnico-organizacional, esse nível de risco está associado a comunicação predominantemente reativa, ausência de diálogo estruturado e foco excessivo nos aspectos operacionais das mudanças, sem consideração adequada dos impactos psicossociais.</w:t>
      </w:r>
      <w:r w:rsidRPr="0010381E">
        <w:t xml:space="preserve"> Ainda que não se observe colapso comunicacional, a fragilidade do processo compromete a previsibilidade e a confiança organizacional.</w:t>
      </w:r>
    </w:p>
    <w:p w14:paraId="326192CA" w14:textId="77777777" w:rsidR="00BD5718" w:rsidRDefault="0010381E" w:rsidP="0010381E">
      <w:pPr>
        <w:jc w:val="both"/>
      </w:pPr>
      <w:r w:rsidRPr="0010381E">
        <w:rPr>
          <w:b/>
          <w:bCs/>
        </w:rPr>
        <w:t>Os impactos organizacionais incluem resistência às mudanças, aumento de</w:t>
      </w:r>
      <w:r w:rsidRPr="0010381E">
        <w:t xml:space="preserve"> </w:t>
      </w:r>
      <w:r w:rsidRPr="0010381E">
        <w:rPr>
          <w:b/>
          <w:bCs/>
        </w:rPr>
        <w:t>rumores, insegurança funcional e desgaste emocional progressivo.</w:t>
      </w:r>
      <w:r w:rsidRPr="0010381E">
        <w:t xml:space="preserve"> </w:t>
      </w:r>
    </w:p>
    <w:p w14:paraId="48A37EB8" w14:textId="6EDD1452" w:rsidR="0010381E" w:rsidRPr="0010381E" w:rsidRDefault="0010381E" w:rsidP="0010381E">
      <w:pPr>
        <w:jc w:val="both"/>
      </w:pPr>
      <w:r w:rsidRPr="0010381E">
        <w:t>A gestão desse risco exige fortalecimento das práticas de comunicação interna, maior transparência decisória, envolvimento adequado das equipes e monitoramento contínuo, de forma integrada ao PGR, nos termos da NR-1, a fim de evitar a evolução para níveis mais críticos.</w:t>
      </w:r>
    </w:p>
    <w:p w14:paraId="557061A0" w14:textId="77777777" w:rsidR="0034248D" w:rsidRDefault="0034248D" w:rsidP="007923C8">
      <w:pPr>
        <w:jc w:val="both"/>
      </w:pPr>
    </w:p>
    <w:p w14:paraId="3ED7F3DC" w14:textId="77777777" w:rsidR="00B83DEA" w:rsidRPr="00B83DEA" w:rsidRDefault="00B83DEA" w:rsidP="00B83DEA">
      <w:pPr>
        <w:jc w:val="both"/>
        <w:rPr>
          <w:b/>
          <w:bCs/>
        </w:rPr>
      </w:pPr>
      <w:r w:rsidRPr="00B83DEA">
        <w:rPr>
          <w:b/>
          <w:bCs/>
        </w:rPr>
        <w:lastRenderedPageBreak/>
        <w:t>Risco Moderado</w:t>
      </w:r>
    </w:p>
    <w:p w14:paraId="7DB31709" w14:textId="77777777" w:rsidR="00B83DEA" w:rsidRPr="00B83DEA" w:rsidRDefault="00B83DEA" w:rsidP="00B83DEA">
      <w:pPr>
        <w:jc w:val="both"/>
      </w:pPr>
      <w:r w:rsidRPr="00B83DEA">
        <w:rPr>
          <w:b/>
          <w:bCs/>
        </w:rPr>
        <w:t>A classificação de risco moderado na dimensão Comunicação e Mudanças Organizacionais indica que, de modo geral, as informações são transmitidas de forma adequada, embora ocorram falhas pontuais de clareza, tempestividade ou alcance, especialmente em processos de mudança mais complexos.</w:t>
      </w:r>
      <w:r w:rsidRPr="00B83DEA">
        <w:t xml:space="preserve"> Trata-se de um cenário de equilíbrio relativo, porém suscetível a variações conforme o contexto organizacional.</w:t>
      </w:r>
    </w:p>
    <w:p w14:paraId="5A87A57C" w14:textId="77777777" w:rsidR="00B83DEA" w:rsidRPr="00B83DEA" w:rsidRDefault="00B83DEA" w:rsidP="00B83DEA">
      <w:pPr>
        <w:jc w:val="both"/>
      </w:pPr>
      <w:r w:rsidRPr="00B83DEA">
        <w:rPr>
          <w:b/>
          <w:bCs/>
        </w:rPr>
        <w:t>Os fatores estruturais associados incluem ausência de padronização dos fluxos de comunicação, dependência excessiva de iniciativas informais e limitação de espaços estruturados para esclarecimento de dúvidas.</w:t>
      </w:r>
      <w:r w:rsidRPr="00B83DEA">
        <w:t xml:space="preserve"> Quando não acompanhadas, essas fragilidades podem gerar ruídos comunicacionais e contribuir para a elevação gradual do risco psicossocial.</w:t>
      </w:r>
    </w:p>
    <w:p w14:paraId="140E038B" w14:textId="77777777" w:rsidR="00B83DEA" w:rsidRDefault="00B83DEA" w:rsidP="00B83DEA">
      <w:pPr>
        <w:jc w:val="both"/>
      </w:pPr>
      <w:r w:rsidRPr="00B83DEA">
        <w:rPr>
          <w:b/>
          <w:bCs/>
        </w:rPr>
        <w:t>Os impactos tendem a ser limitados, desde que haja acompanhamento preventivo e ajustes pontuais nos processos de comunicação.</w:t>
      </w:r>
      <w:r w:rsidRPr="00B83DEA">
        <w:t xml:space="preserve"> </w:t>
      </w:r>
    </w:p>
    <w:p w14:paraId="20E47192" w14:textId="7C9FA871" w:rsidR="00B83DEA" w:rsidRPr="00B83DEA" w:rsidRDefault="00B83DEA" w:rsidP="00B83DEA">
      <w:pPr>
        <w:jc w:val="both"/>
      </w:pPr>
      <w:r w:rsidRPr="00B83DEA">
        <w:t>A gestão desse nível de risco deve concentrar-se na consolidação de práticas comunicacionais mais consistentes e previsíveis, com integração dessas ações ao PGR, nos termos da NR-1, a fim de prevenir regressões para níveis mais elevados.</w:t>
      </w:r>
    </w:p>
    <w:p w14:paraId="10142001" w14:textId="77777777" w:rsidR="0034248D" w:rsidRDefault="0034248D" w:rsidP="007923C8">
      <w:pPr>
        <w:jc w:val="both"/>
      </w:pPr>
    </w:p>
    <w:p w14:paraId="7DAA0CE2" w14:textId="47973D36" w:rsidR="00D53BFF" w:rsidRPr="00D53BFF" w:rsidRDefault="00D53BFF" w:rsidP="007923C8">
      <w:pPr>
        <w:jc w:val="both"/>
        <w:rPr>
          <w:b/>
          <w:bCs/>
        </w:rPr>
      </w:pPr>
      <w:r w:rsidRPr="00D53BFF">
        <w:rPr>
          <w:b/>
          <w:bCs/>
        </w:rPr>
        <w:t>Risco Baixo</w:t>
      </w:r>
    </w:p>
    <w:p w14:paraId="6E5E6D05" w14:textId="77777777" w:rsidR="00483A4A" w:rsidRPr="00483A4A" w:rsidRDefault="00483A4A" w:rsidP="00483A4A">
      <w:pPr>
        <w:jc w:val="both"/>
      </w:pPr>
      <w:r w:rsidRPr="00483A4A">
        <w:rPr>
          <w:b/>
          <w:bCs/>
        </w:rPr>
        <w:t>A classificação de risco baixo na dimensão Comunicação e Mudanças Organizacionais indica que a empresa adota práticas adequadas de comunicação interna, com informações claras, tempestivas e coerentes, inclusive em contextos de mudança.</w:t>
      </w:r>
      <w:r w:rsidRPr="00483A4A">
        <w:t xml:space="preserve"> Os trabalhadores compreendem os motivos e os impactos das decisões organizacionais, o que contribui para maior previsibilidade e confiança no ambiente de trabalho.</w:t>
      </w:r>
    </w:p>
    <w:p w14:paraId="41D9C562" w14:textId="77777777" w:rsidR="00483A4A" w:rsidRDefault="00483A4A" w:rsidP="00483A4A">
      <w:pPr>
        <w:jc w:val="both"/>
      </w:pPr>
      <w:r w:rsidRPr="00483A4A">
        <w:rPr>
          <w:b/>
          <w:bCs/>
        </w:rPr>
        <w:t>Esse cenário reflete maturidade organizacional na gestão da comunicação, associada a impactos psicossociais reduzidos.</w:t>
      </w:r>
      <w:r w:rsidRPr="00483A4A">
        <w:t xml:space="preserve"> </w:t>
      </w:r>
    </w:p>
    <w:p w14:paraId="37895593" w14:textId="484CB573" w:rsidR="00483A4A" w:rsidRPr="00483A4A" w:rsidRDefault="00483A4A" w:rsidP="00483A4A">
      <w:pPr>
        <w:jc w:val="both"/>
      </w:pPr>
      <w:r w:rsidRPr="00483A4A">
        <w:t>A atuação da empresa deve concentrar-se na manutenção das práticas existentes, com monitoramento preventivo contínuo, especialmente diante de mudanças estruturais ou estratégicas que possam comprometer o padrão identificado, de forma integrada ao PGR, nos termos da NR-1.</w:t>
      </w:r>
    </w:p>
    <w:p w14:paraId="43041C65" w14:textId="77777777" w:rsidR="0034248D" w:rsidRDefault="0034248D" w:rsidP="007923C8">
      <w:pPr>
        <w:jc w:val="both"/>
      </w:pPr>
    </w:p>
    <w:p w14:paraId="24EC23CC" w14:textId="77777777" w:rsidR="00245CAA" w:rsidRPr="00245CAA" w:rsidRDefault="00245CAA" w:rsidP="00245CAA">
      <w:pPr>
        <w:jc w:val="both"/>
        <w:rPr>
          <w:b/>
          <w:bCs/>
        </w:rPr>
      </w:pPr>
      <w:r w:rsidRPr="00245CAA">
        <w:rPr>
          <w:b/>
          <w:bCs/>
        </w:rPr>
        <w:t>Risco Muito Baixo</w:t>
      </w:r>
    </w:p>
    <w:p w14:paraId="12260B0D" w14:textId="77777777" w:rsidR="00245CAA" w:rsidRPr="00245CAA" w:rsidRDefault="00245CAA" w:rsidP="00245CAA">
      <w:pPr>
        <w:jc w:val="both"/>
      </w:pPr>
      <w:r w:rsidRPr="00245CAA">
        <w:rPr>
          <w:b/>
          <w:bCs/>
        </w:rPr>
        <w:t xml:space="preserve">A classificação de risco muito baixo na dimensão Comunicação e Mudanças Organizacionais indica comunicação interna estruturada, transparente e </w:t>
      </w:r>
      <w:r w:rsidRPr="00245CAA">
        <w:rPr>
          <w:b/>
          <w:bCs/>
        </w:rPr>
        <w:lastRenderedPageBreak/>
        <w:t>consistente, aliada a gestão eficaz das mudanças organizacionais, com consideração sistemática dos impactos sobre as pessoas.</w:t>
      </w:r>
      <w:r w:rsidRPr="00245CAA">
        <w:t xml:space="preserve"> Os trabalhadores percebem previsibilidade, clareza e abertura ao diálogo, inclusive em contextos de transformação.</w:t>
      </w:r>
    </w:p>
    <w:p w14:paraId="59ED8AB9" w14:textId="77777777" w:rsidR="0042374E" w:rsidRDefault="00245CAA" w:rsidP="00245CAA">
      <w:pPr>
        <w:jc w:val="both"/>
      </w:pPr>
      <w:r w:rsidRPr="00245CAA">
        <w:rPr>
          <w:b/>
          <w:bCs/>
        </w:rPr>
        <w:t>Esse cenário representa uma referência positiva de governança organizacional, devendo ser preservado e utilizado como parâmetro para outras áreas da empresa.</w:t>
      </w:r>
      <w:r w:rsidRPr="00245CAA">
        <w:t xml:space="preserve"> </w:t>
      </w:r>
    </w:p>
    <w:p w14:paraId="58829F34" w14:textId="5AF3E6E3" w:rsidR="00245CAA" w:rsidRPr="00245CAA" w:rsidRDefault="00245CAA" w:rsidP="00245CAA">
      <w:pPr>
        <w:jc w:val="both"/>
      </w:pPr>
      <w:r w:rsidRPr="00245CAA">
        <w:t>Ainda assim, recomenda-se a manutenção do acompanhamento contínuo, a fim de assegurar que esse padrão seja sustentado ao longo do tempo, em consonância com os princípios de gestão preventiva previstos na NR-1.</w:t>
      </w:r>
    </w:p>
    <w:p w14:paraId="31EFCFF4" w14:textId="77777777" w:rsidR="0034248D" w:rsidRDefault="0034248D" w:rsidP="007923C8">
      <w:pPr>
        <w:jc w:val="both"/>
      </w:pPr>
    </w:p>
    <w:p w14:paraId="3CBF4BC9" w14:textId="77777777" w:rsidR="00D53BFF" w:rsidRPr="004A18C8" w:rsidRDefault="00D53BFF" w:rsidP="007923C8">
      <w:pPr>
        <w:jc w:val="both"/>
      </w:pPr>
    </w:p>
    <w:sectPr w:rsidR="00D53BFF" w:rsidRPr="004A18C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5C9B4" w14:textId="77777777" w:rsidR="00DB4F34" w:rsidRDefault="00DB4F34" w:rsidP="005B3E10">
      <w:pPr>
        <w:spacing w:after="0" w:line="240" w:lineRule="auto"/>
      </w:pPr>
      <w:r>
        <w:separator/>
      </w:r>
    </w:p>
  </w:endnote>
  <w:endnote w:type="continuationSeparator" w:id="0">
    <w:p w14:paraId="02669674" w14:textId="77777777" w:rsidR="00DB4F34" w:rsidRDefault="00DB4F34" w:rsidP="005B3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85AC" w14:textId="77777777" w:rsidR="00DB4F34" w:rsidRDefault="00DB4F34" w:rsidP="005B3E10">
      <w:pPr>
        <w:spacing w:after="0" w:line="240" w:lineRule="auto"/>
      </w:pPr>
      <w:r>
        <w:separator/>
      </w:r>
    </w:p>
  </w:footnote>
  <w:footnote w:type="continuationSeparator" w:id="0">
    <w:p w14:paraId="6E95CDBB" w14:textId="77777777" w:rsidR="00DB4F34" w:rsidRDefault="00DB4F34" w:rsidP="005B3E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863BC7"/>
    <w:multiLevelType w:val="multilevel"/>
    <w:tmpl w:val="F81E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33E3"/>
    <w:multiLevelType w:val="hybridMultilevel"/>
    <w:tmpl w:val="867CA4EC"/>
    <w:lvl w:ilvl="0" w:tplc="EE00FD1A">
      <w:start w:val="1"/>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30804AF"/>
    <w:multiLevelType w:val="multilevel"/>
    <w:tmpl w:val="9AD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A4F98"/>
    <w:multiLevelType w:val="hybridMultilevel"/>
    <w:tmpl w:val="67F0D87E"/>
    <w:lvl w:ilvl="0" w:tplc="04160013">
      <w:start w:val="1"/>
      <w:numFmt w:val="upperRoman"/>
      <w:lvlText w:val="%1."/>
      <w:lvlJc w:val="right"/>
      <w:pPr>
        <w:ind w:left="1276" w:hanging="360"/>
      </w:pPr>
    </w:lvl>
    <w:lvl w:ilvl="1" w:tplc="04160019" w:tentative="1">
      <w:start w:val="1"/>
      <w:numFmt w:val="lowerLetter"/>
      <w:lvlText w:val="%2."/>
      <w:lvlJc w:val="left"/>
      <w:pPr>
        <w:ind w:left="1996" w:hanging="360"/>
      </w:pPr>
    </w:lvl>
    <w:lvl w:ilvl="2" w:tplc="0416001B" w:tentative="1">
      <w:start w:val="1"/>
      <w:numFmt w:val="lowerRoman"/>
      <w:lvlText w:val="%3."/>
      <w:lvlJc w:val="right"/>
      <w:pPr>
        <w:ind w:left="2716" w:hanging="180"/>
      </w:pPr>
    </w:lvl>
    <w:lvl w:ilvl="3" w:tplc="0416000F" w:tentative="1">
      <w:start w:val="1"/>
      <w:numFmt w:val="decimal"/>
      <w:lvlText w:val="%4."/>
      <w:lvlJc w:val="left"/>
      <w:pPr>
        <w:ind w:left="3436" w:hanging="360"/>
      </w:pPr>
    </w:lvl>
    <w:lvl w:ilvl="4" w:tplc="04160019" w:tentative="1">
      <w:start w:val="1"/>
      <w:numFmt w:val="lowerLetter"/>
      <w:lvlText w:val="%5."/>
      <w:lvlJc w:val="left"/>
      <w:pPr>
        <w:ind w:left="4156" w:hanging="360"/>
      </w:pPr>
    </w:lvl>
    <w:lvl w:ilvl="5" w:tplc="0416001B" w:tentative="1">
      <w:start w:val="1"/>
      <w:numFmt w:val="lowerRoman"/>
      <w:lvlText w:val="%6."/>
      <w:lvlJc w:val="right"/>
      <w:pPr>
        <w:ind w:left="4876" w:hanging="180"/>
      </w:pPr>
    </w:lvl>
    <w:lvl w:ilvl="6" w:tplc="0416000F" w:tentative="1">
      <w:start w:val="1"/>
      <w:numFmt w:val="decimal"/>
      <w:lvlText w:val="%7."/>
      <w:lvlJc w:val="left"/>
      <w:pPr>
        <w:ind w:left="5596" w:hanging="360"/>
      </w:pPr>
    </w:lvl>
    <w:lvl w:ilvl="7" w:tplc="04160019" w:tentative="1">
      <w:start w:val="1"/>
      <w:numFmt w:val="lowerLetter"/>
      <w:lvlText w:val="%8."/>
      <w:lvlJc w:val="left"/>
      <w:pPr>
        <w:ind w:left="6316" w:hanging="360"/>
      </w:pPr>
    </w:lvl>
    <w:lvl w:ilvl="8" w:tplc="0416001B" w:tentative="1">
      <w:start w:val="1"/>
      <w:numFmt w:val="lowerRoman"/>
      <w:lvlText w:val="%9."/>
      <w:lvlJc w:val="right"/>
      <w:pPr>
        <w:ind w:left="7036" w:hanging="180"/>
      </w:pPr>
    </w:lvl>
  </w:abstractNum>
  <w:abstractNum w:abstractNumId="4" w15:restartNumberingAfterBreak="0">
    <w:nsid w:val="036E478E"/>
    <w:multiLevelType w:val="hybridMultilevel"/>
    <w:tmpl w:val="A9A0D2D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38B168C"/>
    <w:multiLevelType w:val="multilevel"/>
    <w:tmpl w:val="02E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F27D9"/>
    <w:multiLevelType w:val="multilevel"/>
    <w:tmpl w:val="307C929C"/>
    <w:lvl w:ilvl="0">
      <w:start w:val="1"/>
      <w:numFmt w:val="decimal"/>
      <w:lvlText w:val="%1."/>
      <w:lvlJc w:val="left"/>
      <w:pPr>
        <w:tabs>
          <w:tab w:val="num" w:pos="720"/>
        </w:tabs>
        <w:ind w:left="720" w:hanging="360"/>
      </w:pPr>
      <w:rPr>
        <w:b/>
        <w:bCs/>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821D1"/>
    <w:multiLevelType w:val="multilevel"/>
    <w:tmpl w:val="F414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11CE1"/>
    <w:multiLevelType w:val="hybridMultilevel"/>
    <w:tmpl w:val="F5F68A6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5966F2C"/>
    <w:multiLevelType w:val="multilevel"/>
    <w:tmpl w:val="97C8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B10069"/>
    <w:multiLevelType w:val="multilevel"/>
    <w:tmpl w:val="BA2C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C378F"/>
    <w:multiLevelType w:val="multilevel"/>
    <w:tmpl w:val="2C8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04F0E"/>
    <w:multiLevelType w:val="hybridMultilevel"/>
    <w:tmpl w:val="1D0EE538"/>
    <w:lvl w:ilvl="0" w:tplc="04160019">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09E124DF"/>
    <w:multiLevelType w:val="hybridMultilevel"/>
    <w:tmpl w:val="4EFA5B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0B1303D2"/>
    <w:multiLevelType w:val="multilevel"/>
    <w:tmpl w:val="9F0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84034"/>
    <w:multiLevelType w:val="multilevel"/>
    <w:tmpl w:val="8CC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976AB"/>
    <w:multiLevelType w:val="multilevel"/>
    <w:tmpl w:val="85F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B0FA6"/>
    <w:multiLevelType w:val="multilevel"/>
    <w:tmpl w:val="00E8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F057BE"/>
    <w:multiLevelType w:val="multilevel"/>
    <w:tmpl w:val="972E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051670"/>
    <w:multiLevelType w:val="multilevel"/>
    <w:tmpl w:val="EF3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7023A"/>
    <w:multiLevelType w:val="multilevel"/>
    <w:tmpl w:val="14F4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0434E"/>
    <w:multiLevelType w:val="multilevel"/>
    <w:tmpl w:val="8A6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35EF6"/>
    <w:multiLevelType w:val="hybridMultilevel"/>
    <w:tmpl w:val="A7DC4CE8"/>
    <w:lvl w:ilvl="0" w:tplc="B38C738E">
      <w:start w:val="1"/>
      <w:numFmt w:val="lowerLetter"/>
      <w:lvlText w:val="%1."/>
      <w:lvlJc w:val="left"/>
      <w:pPr>
        <w:ind w:left="144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4B46A1A"/>
    <w:multiLevelType w:val="multilevel"/>
    <w:tmpl w:val="5800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E30E05"/>
    <w:multiLevelType w:val="multilevel"/>
    <w:tmpl w:val="02E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78794C"/>
    <w:multiLevelType w:val="hybridMultilevel"/>
    <w:tmpl w:val="3DCC47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193664E8"/>
    <w:multiLevelType w:val="multilevel"/>
    <w:tmpl w:val="D4A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62D79"/>
    <w:multiLevelType w:val="multilevel"/>
    <w:tmpl w:val="584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402B3"/>
    <w:multiLevelType w:val="multilevel"/>
    <w:tmpl w:val="691C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72228"/>
    <w:multiLevelType w:val="multilevel"/>
    <w:tmpl w:val="02C0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0A5EE9"/>
    <w:multiLevelType w:val="hybridMultilevel"/>
    <w:tmpl w:val="B518F940"/>
    <w:lvl w:ilvl="0" w:tplc="B38C738E">
      <w:start w:val="1"/>
      <w:numFmt w:val="lowerLetter"/>
      <w:lvlText w:val="%1."/>
      <w:lvlJc w:val="left"/>
      <w:pPr>
        <w:ind w:left="144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20790B49"/>
    <w:multiLevelType w:val="multilevel"/>
    <w:tmpl w:val="02E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573A64"/>
    <w:multiLevelType w:val="hybridMultilevel"/>
    <w:tmpl w:val="7A14D23C"/>
    <w:lvl w:ilvl="0" w:tplc="253A8416">
      <w:start w:val="1"/>
      <w:numFmt w:val="lowerLetter"/>
      <w:lvlText w:val="%1."/>
      <w:lvlJc w:val="left"/>
      <w:pPr>
        <w:ind w:left="144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21781E76"/>
    <w:multiLevelType w:val="multilevel"/>
    <w:tmpl w:val="B26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B42E49"/>
    <w:multiLevelType w:val="multilevel"/>
    <w:tmpl w:val="A16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31FC4"/>
    <w:multiLevelType w:val="multilevel"/>
    <w:tmpl w:val="8FA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B549D"/>
    <w:multiLevelType w:val="multilevel"/>
    <w:tmpl w:val="C53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AA4CAE"/>
    <w:multiLevelType w:val="multilevel"/>
    <w:tmpl w:val="C8E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A14126"/>
    <w:multiLevelType w:val="multilevel"/>
    <w:tmpl w:val="1E7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D8720B"/>
    <w:multiLevelType w:val="multilevel"/>
    <w:tmpl w:val="D27A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BB711D"/>
    <w:multiLevelType w:val="hybridMultilevel"/>
    <w:tmpl w:val="69DCAC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2C2D6F3E"/>
    <w:multiLevelType w:val="multilevel"/>
    <w:tmpl w:val="E6F2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262925"/>
    <w:multiLevelType w:val="multilevel"/>
    <w:tmpl w:val="58C2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135308"/>
    <w:multiLevelType w:val="multilevel"/>
    <w:tmpl w:val="679AF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7614B5"/>
    <w:multiLevelType w:val="multilevel"/>
    <w:tmpl w:val="13A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0F0565"/>
    <w:multiLevelType w:val="multilevel"/>
    <w:tmpl w:val="2DC4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6575FA"/>
    <w:multiLevelType w:val="multilevel"/>
    <w:tmpl w:val="AFB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FD2A78"/>
    <w:multiLevelType w:val="multilevel"/>
    <w:tmpl w:val="02E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FD1571"/>
    <w:multiLevelType w:val="multilevel"/>
    <w:tmpl w:val="6A5A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F81939"/>
    <w:multiLevelType w:val="multilevel"/>
    <w:tmpl w:val="02E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6B5DC5"/>
    <w:multiLevelType w:val="multilevel"/>
    <w:tmpl w:val="2834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086334"/>
    <w:multiLevelType w:val="multilevel"/>
    <w:tmpl w:val="1E4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6D02D8"/>
    <w:multiLevelType w:val="multilevel"/>
    <w:tmpl w:val="7BFAC0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38141AA7"/>
    <w:multiLevelType w:val="multilevel"/>
    <w:tmpl w:val="73A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D515AA"/>
    <w:multiLevelType w:val="multilevel"/>
    <w:tmpl w:val="C53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5F20C6"/>
    <w:multiLevelType w:val="multilevel"/>
    <w:tmpl w:val="EDC2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800406"/>
    <w:multiLevelType w:val="multilevel"/>
    <w:tmpl w:val="142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70010C"/>
    <w:multiLevelType w:val="multilevel"/>
    <w:tmpl w:val="91BE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694C98"/>
    <w:multiLevelType w:val="multilevel"/>
    <w:tmpl w:val="73DA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C75B14"/>
    <w:multiLevelType w:val="multilevel"/>
    <w:tmpl w:val="9E88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9F34CA"/>
    <w:multiLevelType w:val="hybridMultilevel"/>
    <w:tmpl w:val="098EDCDE"/>
    <w:lvl w:ilvl="0" w:tplc="E9BA35E2">
      <w:start w:val="1"/>
      <w:numFmt w:val="decimal"/>
      <w:lvlText w:val="%1."/>
      <w:lvlJc w:val="left"/>
      <w:pPr>
        <w:ind w:left="720" w:hanging="360"/>
      </w:pPr>
      <w:rPr>
        <w:rFonts w:hint="default"/>
        <w:b/>
        <w:bCs/>
      </w:rPr>
    </w:lvl>
    <w:lvl w:ilvl="1" w:tplc="B38C738E">
      <w:start w:val="1"/>
      <w:numFmt w:val="lowerLetter"/>
      <w:lvlText w:val="%2."/>
      <w:lvlJc w:val="left"/>
      <w:pPr>
        <w:ind w:left="1440" w:hanging="360"/>
      </w:pPr>
      <w:rPr>
        <w:b w:val="0"/>
        <w:bCs w:val="0"/>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3DBB66F7"/>
    <w:multiLevelType w:val="multilevel"/>
    <w:tmpl w:val="9B08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5D1EEA"/>
    <w:multiLevelType w:val="multilevel"/>
    <w:tmpl w:val="44F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245BAC"/>
    <w:multiLevelType w:val="multilevel"/>
    <w:tmpl w:val="465C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BA4455"/>
    <w:multiLevelType w:val="multilevel"/>
    <w:tmpl w:val="558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5341BB"/>
    <w:multiLevelType w:val="hybridMultilevel"/>
    <w:tmpl w:val="1812B65A"/>
    <w:lvl w:ilvl="0" w:tplc="0416000F">
      <w:start w:val="1"/>
      <w:numFmt w:val="decimal"/>
      <w:lvlText w:val="%1."/>
      <w:lvlJc w:val="left"/>
      <w:pPr>
        <w:ind w:left="720" w:hanging="360"/>
      </w:pPr>
      <w:rPr>
        <w:rFonts w:hint="default"/>
      </w:rPr>
    </w:lvl>
    <w:lvl w:ilvl="1" w:tplc="253A8416">
      <w:start w:val="1"/>
      <w:numFmt w:val="lowerLetter"/>
      <w:lvlText w:val="%2."/>
      <w:lvlJc w:val="left"/>
      <w:pPr>
        <w:ind w:left="1440" w:hanging="360"/>
      </w:pPr>
      <w:rPr>
        <w:b/>
        <w:bCs/>
      </w:rPr>
    </w:lvl>
    <w:lvl w:ilvl="2" w:tplc="0CE6499A">
      <w:start w:val="1"/>
      <w:numFmt w:val="lowerRoman"/>
      <w:lvlText w:val="%3."/>
      <w:lvlJc w:val="left"/>
      <w:pPr>
        <w:ind w:left="2700" w:hanging="72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456F730E"/>
    <w:multiLevelType w:val="multilevel"/>
    <w:tmpl w:val="7048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E82819"/>
    <w:multiLevelType w:val="multilevel"/>
    <w:tmpl w:val="F0A2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6914EF"/>
    <w:multiLevelType w:val="multilevel"/>
    <w:tmpl w:val="9EB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DB2B4C"/>
    <w:multiLevelType w:val="multilevel"/>
    <w:tmpl w:val="79F6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370DC8"/>
    <w:multiLevelType w:val="multilevel"/>
    <w:tmpl w:val="ECC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810809"/>
    <w:multiLevelType w:val="multilevel"/>
    <w:tmpl w:val="CEBE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055BF6"/>
    <w:multiLevelType w:val="multilevel"/>
    <w:tmpl w:val="9010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1F40B7"/>
    <w:multiLevelType w:val="multilevel"/>
    <w:tmpl w:val="DCC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2768E9"/>
    <w:multiLevelType w:val="multilevel"/>
    <w:tmpl w:val="F8EA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615BD2"/>
    <w:multiLevelType w:val="multilevel"/>
    <w:tmpl w:val="88F8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F667C9"/>
    <w:multiLevelType w:val="multilevel"/>
    <w:tmpl w:val="97D4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8718C5"/>
    <w:multiLevelType w:val="multilevel"/>
    <w:tmpl w:val="CE2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655DD7"/>
    <w:multiLevelType w:val="multilevel"/>
    <w:tmpl w:val="8916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B9599A"/>
    <w:multiLevelType w:val="hybridMultilevel"/>
    <w:tmpl w:val="F5F68A6A"/>
    <w:lvl w:ilvl="0" w:tplc="C7DA7CE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56537AA5"/>
    <w:multiLevelType w:val="hybridMultilevel"/>
    <w:tmpl w:val="DB6EBE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5776025D"/>
    <w:multiLevelType w:val="multilevel"/>
    <w:tmpl w:val="8B8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416B9E"/>
    <w:multiLevelType w:val="multilevel"/>
    <w:tmpl w:val="DA66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50496A"/>
    <w:multiLevelType w:val="multilevel"/>
    <w:tmpl w:val="6368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576C3C"/>
    <w:multiLevelType w:val="multilevel"/>
    <w:tmpl w:val="332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8C43B2"/>
    <w:multiLevelType w:val="multilevel"/>
    <w:tmpl w:val="9F52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AA55D3"/>
    <w:multiLevelType w:val="multilevel"/>
    <w:tmpl w:val="8DB8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282AD4"/>
    <w:multiLevelType w:val="multilevel"/>
    <w:tmpl w:val="A970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C631AFD"/>
    <w:multiLevelType w:val="multilevel"/>
    <w:tmpl w:val="103C37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5C9748DE"/>
    <w:multiLevelType w:val="hybridMultilevel"/>
    <w:tmpl w:val="A7862C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5D1541BD"/>
    <w:multiLevelType w:val="multilevel"/>
    <w:tmpl w:val="8380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461AA9"/>
    <w:multiLevelType w:val="hybridMultilevel"/>
    <w:tmpl w:val="02E2F5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2" w15:restartNumberingAfterBreak="0">
    <w:nsid w:val="5D682547"/>
    <w:multiLevelType w:val="multilevel"/>
    <w:tmpl w:val="7D00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5F32B7"/>
    <w:multiLevelType w:val="multilevel"/>
    <w:tmpl w:val="AE5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785069"/>
    <w:multiLevelType w:val="hybridMultilevel"/>
    <w:tmpl w:val="CF50C8DE"/>
    <w:lvl w:ilvl="0" w:tplc="238E42D2">
      <w:start w:val="9"/>
      <w:numFmt w:val="lowerLetter"/>
      <w:lvlText w:val="%1."/>
      <w:lvlJc w:val="left"/>
      <w:pPr>
        <w:ind w:left="2340" w:hanging="360"/>
      </w:pPr>
      <w:rPr>
        <w:rFonts w:hint="default"/>
      </w:rPr>
    </w:lvl>
    <w:lvl w:ilvl="1" w:tplc="04160019" w:tentative="1">
      <w:start w:val="1"/>
      <w:numFmt w:val="lowerLetter"/>
      <w:lvlText w:val="%2."/>
      <w:lvlJc w:val="left"/>
      <w:pPr>
        <w:ind w:left="3060" w:hanging="360"/>
      </w:pPr>
    </w:lvl>
    <w:lvl w:ilvl="2" w:tplc="0416001B">
      <w:start w:val="1"/>
      <w:numFmt w:val="lowerRoman"/>
      <w:lvlText w:val="%3."/>
      <w:lvlJc w:val="right"/>
      <w:pPr>
        <w:ind w:left="3780" w:hanging="180"/>
      </w:pPr>
    </w:lvl>
    <w:lvl w:ilvl="3" w:tplc="0416000F" w:tentative="1">
      <w:start w:val="1"/>
      <w:numFmt w:val="decimal"/>
      <w:lvlText w:val="%4."/>
      <w:lvlJc w:val="left"/>
      <w:pPr>
        <w:ind w:left="4500" w:hanging="360"/>
      </w:pPr>
    </w:lvl>
    <w:lvl w:ilvl="4" w:tplc="04160019" w:tentative="1">
      <w:start w:val="1"/>
      <w:numFmt w:val="lowerLetter"/>
      <w:lvlText w:val="%5."/>
      <w:lvlJc w:val="left"/>
      <w:pPr>
        <w:ind w:left="5220" w:hanging="360"/>
      </w:pPr>
    </w:lvl>
    <w:lvl w:ilvl="5" w:tplc="0416001B" w:tentative="1">
      <w:start w:val="1"/>
      <w:numFmt w:val="lowerRoman"/>
      <w:lvlText w:val="%6."/>
      <w:lvlJc w:val="right"/>
      <w:pPr>
        <w:ind w:left="5940" w:hanging="180"/>
      </w:pPr>
    </w:lvl>
    <w:lvl w:ilvl="6" w:tplc="0416000F" w:tentative="1">
      <w:start w:val="1"/>
      <w:numFmt w:val="decimal"/>
      <w:lvlText w:val="%7."/>
      <w:lvlJc w:val="left"/>
      <w:pPr>
        <w:ind w:left="6660" w:hanging="360"/>
      </w:pPr>
    </w:lvl>
    <w:lvl w:ilvl="7" w:tplc="04160019" w:tentative="1">
      <w:start w:val="1"/>
      <w:numFmt w:val="lowerLetter"/>
      <w:lvlText w:val="%8."/>
      <w:lvlJc w:val="left"/>
      <w:pPr>
        <w:ind w:left="7380" w:hanging="360"/>
      </w:pPr>
    </w:lvl>
    <w:lvl w:ilvl="8" w:tplc="0416001B" w:tentative="1">
      <w:start w:val="1"/>
      <w:numFmt w:val="lowerRoman"/>
      <w:lvlText w:val="%9."/>
      <w:lvlJc w:val="right"/>
      <w:pPr>
        <w:ind w:left="8100" w:hanging="180"/>
      </w:pPr>
    </w:lvl>
  </w:abstractNum>
  <w:abstractNum w:abstractNumId="95" w15:restartNumberingAfterBreak="0">
    <w:nsid w:val="60987230"/>
    <w:multiLevelType w:val="hybridMultilevel"/>
    <w:tmpl w:val="F5F68A6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16230E2"/>
    <w:multiLevelType w:val="multilevel"/>
    <w:tmpl w:val="2126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60635A4"/>
    <w:multiLevelType w:val="hybridMultilevel"/>
    <w:tmpl w:val="1F2C648E"/>
    <w:lvl w:ilvl="0" w:tplc="276A6BEA">
      <w:start w:val="1"/>
      <w:numFmt w:val="bullet"/>
      <w:lvlText w:val=""/>
      <w:lvlPicBulletId w:val="0"/>
      <w:lvlJc w:val="left"/>
      <w:pPr>
        <w:tabs>
          <w:tab w:val="num" w:pos="720"/>
        </w:tabs>
        <w:ind w:left="720" w:hanging="360"/>
      </w:pPr>
      <w:rPr>
        <w:rFonts w:ascii="Symbol" w:hAnsi="Symbol" w:hint="default"/>
      </w:rPr>
    </w:lvl>
    <w:lvl w:ilvl="1" w:tplc="680C0B42" w:tentative="1">
      <w:start w:val="1"/>
      <w:numFmt w:val="bullet"/>
      <w:lvlText w:val=""/>
      <w:lvlJc w:val="left"/>
      <w:pPr>
        <w:tabs>
          <w:tab w:val="num" w:pos="1440"/>
        </w:tabs>
        <w:ind w:left="1440" w:hanging="360"/>
      </w:pPr>
      <w:rPr>
        <w:rFonts w:ascii="Symbol" w:hAnsi="Symbol" w:hint="default"/>
      </w:rPr>
    </w:lvl>
    <w:lvl w:ilvl="2" w:tplc="66265D62" w:tentative="1">
      <w:start w:val="1"/>
      <w:numFmt w:val="bullet"/>
      <w:lvlText w:val=""/>
      <w:lvlJc w:val="left"/>
      <w:pPr>
        <w:tabs>
          <w:tab w:val="num" w:pos="2160"/>
        </w:tabs>
        <w:ind w:left="2160" w:hanging="360"/>
      </w:pPr>
      <w:rPr>
        <w:rFonts w:ascii="Symbol" w:hAnsi="Symbol" w:hint="default"/>
      </w:rPr>
    </w:lvl>
    <w:lvl w:ilvl="3" w:tplc="159AF3E0" w:tentative="1">
      <w:start w:val="1"/>
      <w:numFmt w:val="bullet"/>
      <w:lvlText w:val=""/>
      <w:lvlJc w:val="left"/>
      <w:pPr>
        <w:tabs>
          <w:tab w:val="num" w:pos="2880"/>
        </w:tabs>
        <w:ind w:left="2880" w:hanging="360"/>
      </w:pPr>
      <w:rPr>
        <w:rFonts w:ascii="Symbol" w:hAnsi="Symbol" w:hint="default"/>
      </w:rPr>
    </w:lvl>
    <w:lvl w:ilvl="4" w:tplc="6152F662" w:tentative="1">
      <w:start w:val="1"/>
      <w:numFmt w:val="bullet"/>
      <w:lvlText w:val=""/>
      <w:lvlJc w:val="left"/>
      <w:pPr>
        <w:tabs>
          <w:tab w:val="num" w:pos="3600"/>
        </w:tabs>
        <w:ind w:left="3600" w:hanging="360"/>
      </w:pPr>
      <w:rPr>
        <w:rFonts w:ascii="Symbol" w:hAnsi="Symbol" w:hint="default"/>
      </w:rPr>
    </w:lvl>
    <w:lvl w:ilvl="5" w:tplc="AC7246A2" w:tentative="1">
      <w:start w:val="1"/>
      <w:numFmt w:val="bullet"/>
      <w:lvlText w:val=""/>
      <w:lvlJc w:val="left"/>
      <w:pPr>
        <w:tabs>
          <w:tab w:val="num" w:pos="4320"/>
        </w:tabs>
        <w:ind w:left="4320" w:hanging="360"/>
      </w:pPr>
      <w:rPr>
        <w:rFonts w:ascii="Symbol" w:hAnsi="Symbol" w:hint="default"/>
      </w:rPr>
    </w:lvl>
    <w:lvl w:ilvl="6" w:tplc="34923784" w:tentative="1">
      <w:start w:val="1"/>
      <w:numFmt w:val="bullet"/>
      <w:lvlText w:val=""/>
      <w:lvlJc w:val="left"/>
      <w:pPr>
        <w:tabs>
          <w:tab w:val="num" w:pos="5040"/>
        </w:tabs>
        <w:ind w:left="5040" w:hanging="360"/>
      </w:pPr>
      <w:rPr>
        <w:rFonts w:ascii="Symbol" w:hAnsi="Symbol" w:hint="default"/>
      </w:rPr>
    </w:lvl>
    <w:lvl w:ilvl="7" w:tplc="120CCA80" w:tentative="1">
      <w:start w:val="1"/>
      <w:numFmt w:val="bullet"/>
      <w:lvlText w:val=""/>
      <w:lvlJc w:val="left"/>
      <w:pPr>
        <w:tabs>
          <w:tab w:val="num" w:pos="5760"/>
        </w:tabs>
        <w:ind w:left="5760" w:hanging="360"/>
      </w:pPr>
      <w:rPr>
        <w:rFonts w:ascii="Symbol" w:hAnsi="Symbol" w:hint="default"/>
      </w:rPr>
    </w:lvl>
    <w:lvl w:ilvl="8" w:tplc="43E4EAFC" w:tentative="1">
      <w:start w:val="1"/>
      <w:numFmt w:val="bullet"/>
      <w:lvlText w:val=""/>
      <w:lvlJc w:val="left"/>
      <w:pPr>
        <w:tabs>
          <w:tab w:val="num" w:pos="6480"/>
        </w:tabs>
        <w:ind w:left="6480" w:hanging="360"/>
      </w:pPr>
      <w:rPr>
        <w:rFonts w:ascii="Symbol" w:hAnsi="Symbol" w:hint="default"/>
      </w:rPr>
    </w:lvl>
  </w:abstractNum>
  <w:abstractNum w:abstractNumId="98" w15:restartNumberingAfterBreak="0">
    <w:nsid w:val="66F91924"/>
    <w:multiLevelType w:val="multilevel"/>
    <w:tmpl w:val="4E6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095207"/>
    <w:multiLevelType w:val="multilevel"/>
    <w:tmpl w:val="26D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913BB5"/>
    <w:multiLevelType w:val="hybridMultilevel"/>
    <w:tmpl w:val="2C24ECFA"/>
    <w:lvl w:ilvl="0" w:tplc="04160019">
      <w:start w:val="9"/>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1" w15:restartNumberingAfterBreak="0">
    <w:nsid w:val="6A907150"/>
    <w:multiLevelType w:val="multilevel"/>
    <w:tmpl w:val="A5F0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E06B27"/>
    <w:multiLevelType w:val="multilevel"/>
    <w:tmpl w:val="0A7E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040C5F"/>
    <w:multiLevelType w:val="multilevel"/>
    <w:tmpl w:val="7D580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6F554E"/>
    <w:multiLevelType w:val="multilevel"/>
    <w:tmpl w:val="B93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796262"/>
    <w:multiLevelType w:val="multilevel"/>
    <w:tmpl w:val="414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41532F"/>
    <w:multiLevelType w:val="multilevel"/>
    <w:tmpl w:val="0BD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A3029A"/>
    <w:multiLevelType w:val="multilevel"/>
    <w:tmpl w:val="0A5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521E58"/>
    <w:multiLevelType w:val="multilevel"/>
    <w:tmpl w:val="AC1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58751E"/>
    <w:multiLevelType w:val="hybridMultilevel"/>
    <w:tmpl w:val="9B5472F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15:restartNumberingAfterBreak="0">
    <w:nsid w:val="74040C24"/>
    <w:multiLevelType w:val="multilevel"/>
    <w:tmpl w:val="C064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6A6315"/>
    <w:multiLevelType w:val="multilevel"/>
    <w:tmpl w:val="CF3A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827AA9"/>
    <w:multiLevelType w:val="hybridMultilevel"/>
    <w:tmpl w:val="CEFAE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3" w15:restartNumberingAfterBreak="0">
    <w:nsid w:val="79D40A84"/>
    <w:multiLevelType w:val="multilevel"/>
    <w:tmpl w:val="02E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8B473B"/>
    <w:multiLevelType w:val="multilevel"/>
    <w:tmpl w:val="E1B2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3773B5"/>
    <w:multiLevelType w:val="multilevel"/>
    <w:tmpl w:val="6D3E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384821">
    <w:abstractNumId w:val="103"/>
  </w:num>
  <w:num w:numId="2" w16cid:durableId="321616722">
    <w:abstractNumId w:val="64"/>
  </w:num>
  <w:num w:numId="3" w16cid:durableId="1397894112">
    <w:abstractNumId w:val="93"/>
  </w:num>
  <w:num w:numId="4" w16cid:durableId="378090371">
    <w:abstractNumId w:val="63"/>
  </w:num>
  <w:num w:numId="5" w16cid:durableId="801653486">
    <w:abstractNumId w:val="97"/>
  </w:num>
  <w:num w:numId="6" w16cid:durableId="990141045">
    <w:abstractNumId w:val="1"/>
  </w:num>
  <w:num w:numId="7" w16cid:durableId="1413040469">
    <w:abstractNumId w:val="48"/>
  </w:num>
  <w:num w:numId="8" w16cid:durableId="564922847">
    <w:abstractNumId w:val="80"/>
  </w:num>
  <w:num w:numId="9" w16cid:durableId="1089038772">
    <w:abstractNumId w:val="91"/>
  </w:num>
  <w:num w:numId="10" w16cid:durableId="1968584513">
    <w:abstractNumId w:val="112"/>
  </w:num>
  <w:num w:numId="11" w16cid:durableId="1783725004">
    <w:abstractNumId w:val="13"/>
  </w:num>
  <w:num w:numId="12" w16cid:durableId="2071733604">
    <w:abstractNumId w:val="60"/>
  </w:num>
  <w:num w:numId="13" w16cid:durableId="1314211733">
    <w:abstractNumId w:val="4"/>
  </w:num>
  <w:num w:numId="14" w16cid:durableId="1947083017">
    <w:abstractNumId w:val="22"/>
  </w:num>
  <w:num w:numId="15" w16cid:durableId="582909564">
    <w:abstractNumId w:val="30"/>
  </w:num>
  <w:num w:numId="16" w16cid:durableId="2005542939">
    <w:abstractNumId w:val="65"/>
  </w:num>
  <w:num w:numId="17" w16cid:durableId="48773316">
    <w:abstractNumId w:val="12"/>
  </w:num>
  <w:num w:numId="18" w16cid:durableId="284427908">
    <w:abstractNumId w:val="32"/>
  </w:num>
  <w:num w:numId="19" w16cid:durableId="38945096">
    <w:abstractNumId w:val="100"/>
  </w:num>
  <w:num w:numId="20" w16cid:durableId="538978346">
    <w:abstractNumId w:val="94"/>
  </w:num>
  <w:num w:numId="21" w16cid:durableId="1477063274">
    <w:abstractNumId w:val="109"/>
  </w:num>
  <w:num w:numId="22" w16cid:durableId="942683947">
    <w:abstractNumId w:val="40"/>
  </w:num>
  <w:num w:numId="23" w16cid:durableId="1999963966">
    <w:abstractNumId w:val="10"/>
  </w:num>
  <w:num w:numId="24" w16cid:durableId="1467699542">
    <w:abstractNumId w:val="18"/>
  </w:num>
  <w:num w:numId="25" w16cid:durableId="813915004">
    <w:abstractNumId w:val="39"/>
  </w:num>
  <w:num w:numId="26" w16cid:durableId="1330403568">
    <w:abstractNumId w:val="110"/>
  </w:num>
  <w:num w:numId="27" w16cid:durableId="1387336122">
    <w:abstractNumId w:val="55"/>
  </w:num>
  <w:num w:numId="28" w16cid:durableId="259410860">
    <w:abstractNumId w:val="74"/>
  </w:num>
  <w:num w:numId="29" w16cid:durableId="694619584">
    <w:abstractNumId w:val="87"/>
  </w:num>
  <w:num w:numId="30" w16cid:durableId="2058312209">
    <w:abstractNumId w:val="45"/>
  </w:num>
  <w:num w:numId="31" w16cid:durableId="1665084877">
    <w:abstractNumId w:val="17"/>
  </w:num>
  <w:num w:numId="32" w16cid:durableId="35547249">
    <w:abstractNumId w:val="76"/>
  </w:num>
  <w:num w:numId="33" w16cid:durableId="585577240">
    <w:abstractNumId w:val="9"/>
  </w:num>
  <w:num w:numId="34" w16cid:durableId="1081099853">
    <w:abstractNumId w:val="85"/>
  </w:num>
  <w:num w:numId="35" w16cid:durableId="183980717">
    <w:abstractNumId w:val="69"/>
  </w:num>
  <w:num w:numId="36" w16cid:durableId="294681657">
    <w:abstractNumId w:val="104"/>
  </w:num>
  <w:num w:numId="37" w16cid:durableId="974026866">
    <w:abstractNumId w:val="108"/>
  </w:num>
  <w:num w:numId="38" w16cid:durableId="232394693">
    <w:abstractNumId w:val="19"/>
  </w:num>
  <w:num w:numId="39" w16cid:durableId="1303730893">
    <w:abstractNumId w:val="51"/>
  </w:num>
  <w:num w:numId="40" w16cid:durableId="1884554397">
    <w:abstractNumId w:val="44"/>
  </w:num>
  <w:num w:numId="41" w16cid:durableId="1477454655">
    <w:abstractNumId w:val="35"/>
  </w:num>
  <w:num w:numId="42" w16cid:durableId="181554020">
    <w:abstractNumId w:val="68"/>
  </w:num>
  <w:num w:numId="43" w16cid:durableId="553808100">
    <w:abstractNumId w:val="66"/>
  </w:num>
  <w:num w:numId="44" w16cid:durableId="1437291097">
    <w:abstractNumId w:val="46"/>
  </w:num>
  <w:num w:numId="45" w16cid:durableId="1031883650">
    <w:abstractNumId w:val="105"/>
  </w:num>
  <w:num w:numId="46" w16cid:durableId="466552033">
    <w:abstractNumId w:val="15"/>
  </w:num>
  <w:num w:numId="47" w16cid:durableId="868296827">
    <w:abstractNumId w:val="101"/>
  </w:num>
  <w:num w:numId="48" w16cid:durableId="1822623206">
    <w:abstractNumId w:val="62"/>
  </w:num>
  <w:num w:numId="49" w16cid:durableId="605381732">
    <w:abstractNumId w:val="11"/>
  </w:num>
  <w:num w:numId="50" w16cid:durableId="682711133">
    <w:abstractNumId w:val="24"/>
  </w:num>
  <w:num w:numId="51" w16cid:durableId="829175504">
    <w:abstractNumId w:val="43"/>
  </w:num>
  <w:num w:numId="52" w16cid:durableId="2026979479">
    <w:abstractNumId w:val="25"/>
  </w:num>
  <w:num w:numId="53" w16cid:durableId="1685282815">
    <w:abstractNumId w:val="59"/>
  </w:num>
  <w:num w:numId="54" w16cid:durableId="951940482">
    <w:abstractNumId w:val="23"/>
  </w:num>
  <w:num w:numId="55" w16cid:durableId="1103846820">
    <w:abstractNumId w:val="57"/>
  </w:num>
  <w:num w:numId="56" w16cid:durableId="379979491">
    <w:abstractNumId w:val="29"/>
  </w:num>
  <w:num w:numId="57" w16cid:durableId="1806461136">
    <w:abstractNumId w:val="83"/>
  </w:num>
  <w:num w:numId="58" w16cid:durableId="2091154475">
    <w:abstractNumId w:val="61"/>
  </w:num>
  <w:num w:numId="59" w16cid:durableId="1932618468">
    <w:abstractNumId w:val="67"/>
  </w:num>
  <w:num w:numId="60" w16cid:durableId="1752852751">
    <w:abstractNumId w:val="114"/>
  </w:num>
  <w:num w:numId="61" w16cid:durableId="91782345">
    <w:abstractNumId w:val="58"/>
  </w:num>
  <w:num w:numId="62" w16cid:durableId="1575509070">
    <w:abstractNumId w:val="115"/>
  </w:num>
  <w:num w:numId="63" w16cid:durableId="835925541">
    <w:abstractNumId w:val="78"/>
  </w:num>
  <w:num w:numId="64" w16cid:durableId="1709526997">
    <w:abstractNumId w:val="111"/>
  </w:num>
  <w:num w:numId="65" w16cid:durableId="1940983574">
    <w:abstractNumId w:val="96"/>
  </w:num>
  <w:num w:numId="66" w16cid:durableId="853114104">
    <w:abstractNumId w:val="92"/>
  </w:num>
  <w:num w:numId="67" w16cid:durableId="903418990">
    <w:abstractNumId w:val="14"/>
  </w:num>
  <w:num w:numId="68" w16cid:durableId="978416609">
    <w:abstractNumId w:val="7"/>
  </w:num>
  <w:num w:numId="69" w16cid:durableId="1000161772">
    <w:abstractNumId w:val="81"/>
  </w:num>
  <w:num w:numId="70" w16cid:durableId="1634750154">
    <w:abstractNumId w:val="42"/>
  </w:num>
  <w:num w:numId="71" w16cid:durableId="1438712605">
    <w:abstractNumId w:val="86"/>
  </w:num>
  <w:num w:numId="72" w16cid:durableId="845678257">
    <w:abstractNumId w:val="27"/>
  </w:num>
  <w:num w:numId="73" w16cid:durableId="582181663">
    <w:abstractNumId w:val="98"/>
  </w:num>
  <w:num w:numId="74" w16cid:durableId="172426301">
    <w:abstractNumId w:val="106"/>
  </w:num>
  <w:num w:numId="75" w16cid:durableId="1394935745">
    <w:abstractNumId w:val="71"/>
  </w:num>
  <w:num w:numId="76" w16cid:durableId="408308102">
    <w:abstractNumId w:val="37"/>
  </w:num>
  <w:num w:numId="77" w16cid:durableId="1696038411">
    <w:abstractNumId w:val="6"/>
  </w:num>
  <w:num w:numId="78" w16cid:durableId="685987258">
    <w:abstractNumId w:val="113"/>
  </w:num>
  <w:num w:numId="79" w16cid:durableId="637033585">
    <w:abstractNumId w:val="5"/>
  </w:num>
  <w:num w:numId="80" w16cid:durableId="13189158">
    <w:abstractNumId w:val="47"/>
  </w:num>
  <w:num w:numId="81" w16cid:durableId="741758045">
    <w:abstractNumId w:val="31"/>
  </w:num>
  <w:num w:numId="82" w16cid:durableId="1538161515">
    <w:abstractNumId w:val="49"/>
  </w:num>
  <w:num w:numId="83" w16cid:durableId="509949033">
    <w:abstractNumId w:val="52"/>
  </w:num>
  <w:num w:numId="84" w16cid:durableId="1199784512">
    <w:abstractNumId w:val="99"/>
  </w:num>
  <w:num w:numId="85" w16cid:durableId="518007198">
    <w:abstractNumId w:val="88"/>
  </w:num>
  <w:num w:numId="86" w16cid:durableId="1448543483">
    <w:abstractNumId w:val="82"/>
  </w:num>
  <w:num w:numId="87" w16cid:durableId="1276064619">
    <w:abstractNumId w:val="54"/>
  </w:num>
  <w:num w:numId="88" w16cid:durableId="1427312542">
    <w:abstractNumId w:val="75"/>
  </w:num>
  <w:num w:numId="89" w16cid:durableId="2062748687">
    <w:abstractNumId w:val="84"/>
  </w:num>
  <w:num w:numId="90" w16cid:durableId="1836994335">
    <w:abstractNumId w:val="90"/>
  </w:num>
  <w:num w:numId="91" w16cid:durableId="64694800">
    <w:abstractNumId w:val="34"/>
  </w:num>
  <w:num w:numId="92" w16cid:durableId="980690279">
    <w:abstractNumId w:val="107"/>
  </w:num>
  <w:num w:numId="93" w16cid:durableId="1352217961">
    <w:abstractNumId w:val="16"/>
  </w:num>
  <w:num w:numId="94" w16cid:durableId="497888590">
    <w:abstractNumId w:val="72"/>
  </w:num>
  <w:num w:numId="95" w16cid:durableId="412824076">
    <w:abstractNumId w:val="77"/>
  </w:num>
  <w:num w:numId="96" w16cid:durableId="16348839">
    <w:abstractNumId w:val="38"/>
  </w:num>
  <w:num w:numId="97" w16cid:durableId="1165508605">
    <w:abstractNumId w:val="36"/>
  </w:num>
  <w:num w:numId="98" w16cid:durableId="545217936">
    <w:abstractNumId w:val="20"/>
  </w:num>
  <w:num w:numId="99" w16cid:durableId="424570795">
    <w:abstractNumId w:val="41"/>
  </w:num>
  <w:num w:numId="100" w16cid:durableId="591010986">
    <w:abstractNumId w:val="70"/>
  </w:num>
  <w:num w:numId="101" w16cid:durableId="627392385">
    <w:abstractNumId w:val="73"/>
  </w:num>
  <w:num w:numId="102" w16cid:durableId="1171722208">
    <w:abstractNumId w:val="2"/>
  </w:num>
  <w:num w:numId="103" w16cid:durableId="922496343">
    <w:abstractNumId w:val="56"/>
  </w:num>
  <w:num w:numId="104" w16cid:durableId="1777940906">
    <w:abstractNumId w:val="33"/>
  </w:num>
  <w:num w:numId="105" w16cid:durableId="539632399">
    <w:abstractNumId w:val="102"/>
  </w:num>
  <w:num w:numId="106" w16cid:durableId="737774">
    <w:abstractNumId w:val="53"/>
  </w:num>
  <w:num w:numId="107" w16cid:durableId="78451074">
    <w:abstractNumId w:val="21"/>
  </w:num>
  <w:num w:numId="108" w16cid:durableId="1083599794">
    <w:abstractNumId w:val="89"/>
  </w:num>
  <w:num w:numId="109" w16cid:durableId="80873998">
    <w:abstractNumId w:val="79"/>
  </w:num>
  <w:num w:numId="110" w16cid:durableId="1670674680">
    <w:abstractNumId w:val="3"/>
  </w:num>
  <w:num w:numId="111" w16cid:durableId="1647860729">
    <w:abstractNumId w:val="95"/>
  </w:num>
  <w:num w:numId="112" w16cid:durableId="191109730">
    <w:abstractNumId w:val="8"/>
  </w:num>
  <w:num w:numId="113" w16cid:durableId="1252935607">
    <w:abstractNumId w:val="26"/>
  </w:num>
  <w:num w:numId="114" w16cid:durableId="1996641009">
    <w:abstractNumId w:val="0"/>
  </w:num>
  <w:num w:numId="115" w16cid:durableId="2136482258">
    <w:abstractNumId w:val="28"/>
  </w:num>
  <w:num w:numId="116" w16cid:durableId="68151132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EEB"/>
    <w:rsid w:val="000005C3"/>
    <w:rsid w:val="00003E9A"/>
    <w:rsid w:val="0001466B"/>
    <w:rsid w:val="00016822"/>
    <w:rsid w:val="00017634"/>
    <w:rsid w:val="000216B3"/>
    <w:rsid w:val="0002304F"/>
    <w:rsid w:val="00023978"/>
    <w:rsid w:val="000302A7"/>
    <w:rsid w:val="000313A3"/>
    <w:rsid w:val="0003332B"/>
    <w:rsid w:val="00034B4B"/>
    <w:rsid w:val="00035B12"/>
    <w:rsid w:val="0004003A"/>
    <w:rsid w:val="00041A57"/>
    <w:rsid w:val="00056093"/>
    <w:rsid w:val="00061111"/>
    <w:rsid w:val="00064B58"/>
    <w:rsid w:val="0006532D"/>
    <w:rsid w:val="000653F0"/>
    <w:rsid w:val="00071042"/>
    <w:rsid w:val="00073830"/>
    <w:rsid w:val="000761B9"/>
    <w:rsid w:val="00082A22"/>
    <w:rsid w:val="000949D8"/>
    <w:rsid w:val="00097424"/>
    <w:rsid w:val="000A3C04"/>
    <w:rsid w:val="000A53FE"/>
    <w:rsid w:val="000A6F13"/>
    <w:rsid w:val="000B2DF3"/>
    <w:rsid w:val="000B33D6"/>
    <w:rsid w:val="000B3D49"/>
    <w:rsid w:val="000B41D8"/>
    <w:rsid w:val="000B4450"/>
    <w:rsid w:val="000B47C1"/>
    <w:rsid w:val="000B5179"/>
    <w:rsid w:val="000B5FAD"/>
    <w:rsid w:val="000B604B"/>
    <w:rsid w:val="000B76D5"/>
    <w:rsid w:val="000C1547"/>
    <w:rsid w:val="000C6134"/>
    <w:rsid w:val="000C72AE"/>
    <w:rsid w:val="000D0A21"/>
    <w:rsid w:val="000D3F92"/>
    <w:rsid w:val="000D410B"/>
    <w:rsid w:val="000D589F"/>
    <w:rsid w:val="000D68BE"/>
    <w:rsid w:val="000D6D95"/>
    <w:rsid w:val="000D7888"/>
    <w:rsid w:val="000E2B94"/>
    <w:rsid w:val="000E6B6D"/>
    <w:rsid w:val="000E6E18"/>
    <w:rsid w:val="000E7368"/>
    <w:rsid w:val="000E77A9"/>
    <w:rsid w:val="000E7BC9"/>
    <w:rsid w:val="000F42E4"/>
    <w:rsid w:val="000F5956"/>
    <w:rsid w:val="00100018"/>
    <w:rsid w:val="00100200"/>
    <w:rsid w:val="00101B56"/>
    <w:rsid w:val="00102370"/>
    <w:rsid w:val="00103325"/>
    <w:rsid w:val="0010381E"/>
    <w:rsid w:val="00103974"/>
    <w:rsid w:val="00105050"/>
    <w:rsid w:val="001105B6"/>
    <w:rsid w:val="00110ED0"/>
    <w:rsid w:val="0011153A"/>
    <w:rsid w:val="001115C0"/>
    <w:rsid w:val="0011183F"/>
    <w:rsid w:val="0011316F"/>
    <w:rsid w:val="001134A6"/>
    <w:rsid w:val="001148E0"/>
    <w:rsid w:val="00115D8F"/>
    <w:rsid w:val="001167AD"/>
    <w:rsid w:val="00117C60"/>
    <w:rsid w:val="001224C0"/>
    <w:rsid w:val="00130084"/>
    <w:rsid w:val="00130D40"/>
    <w:rsid w:val="001356D4"/>
    <w:rsid w:val="00135CFC"/>
    <w:rsid w:val="00137EB5"/>
    <w:rsid w:val="00140112"/>
    <w:rsid w:val="00142603"/>
    <w:rsid w:val="00142D5C"/>
    <w:rsid w:val="001467A3"/>
    <w:rsid w:val="001537EA"/>
    <w:rsid w:val="0015500B"/>
    <w:rsid w:val="00155904"/>
    <w:rsid w:val="00161E01"/>
    <w:rsid w:val="001656D8"/>
    <w:rsid w:val="00165D99"/>
    <w:rsid w:val="001664E5"/>
    <w:rsid w:val="001707BD"/>
    <w:rsid w:val="00170BEA"/>
    <w:rsid w:val="00170E2F"/>
    <w:rsid w:val="001712FA"/>
    <w:rsid w:val="00175961"/>
    <w:rsid w:val="00177DCC"/>
    <w:rsid w:val="001931E4"/>
    <w:rsid w:val="00193E58"/>
    <w:rsid w:val="001941C3"/>
    <w:rsid w:val="00194A2B"/>
    <w:rsid w:val="00196716"/>
    <w:rsid w:val="00196A2D"/>
    <w:rsid w:val="001A5B24"/>
    <w:rsid w:val="001A5CFD"/>
    <w:rsid w:val="001A633E"/>
    <w:rsid w:val="001B29BB"/>
    <w:rsid w:val="001B3A5A"/>
    <w:rsid w:val="001B3BED"/>
    <w:rsid w:val="001B58B5"/>
    <w:rsid w:val="001B77BC"/>
    <w:rsid w:val="001C1940"/>
    <w:rsid w:val="001C43C1"/>
    <w:rsid w:val="001C582A"/>
    <w:rsid w:val="001D30C1"/>
    <w:rsid w:val="001D46D1"/>
    <w:rsid w:val="001D4E62"/>
    <w:rsid w:val="001F12F4"/>
    <w:rsid w:val="001F202C"/>
    <w:rsid w:val="001F2A20"/>
    <w:rsid w:val="001F2AF5"/>
    <w:rsid w:val="001F2E28"/>
    <w:rsid w:val="001F3916"/>
    <w:rsid w:val="001F4273"/>
    <w:rsid w:val="001F53AB"/>
    <w:rsid w:val="001F610E"/>
    <w:rsid w:val="001F7658"/>
    <w:rsid w:val="0020053F"/>
    <w:rsid w:val="00206152"/>
    <w:rsid w:val="002105C1"/>
    <w:rsid w:val="00213050"/>
    <w:rsid w:val="00215562"/>
    <w:rsid w:val="00215BD6"/>
    <w:rsid w:val="0021783F"/>
    <w:rsid w:val="00220365"/>
    <w:rsid w:val="00220B0A"/>
    <w:rsid w:val="00221D91"/>
    <w:rsid w:val="002239D6"/>
    <w:rsid w:val="0022417C"/>
    <w:rsid w:val="00225E71"/>
    <w:rsid w:val="002263B2"/>
    <w:rsid w:val="002271F2"/>
    <w:rsid w:val="002275E1"/>
    <w:rsid w:val="0024323E"/>
    <w:rsid w:val="00245CAA"/>
    <w:rsid w:val="0024656D"/>
    <w:rsid w:val="002509D2"/>
    <w:rsid w:val="00257D1D"/>
    <w:rsid w:val="00260121"/>
    <w:rsid w:val="00261204"/>
    <w:rsid w:val="00261494"/>
    <w:rsid w:val="00262021"/>
    <w:rsid w:val="0026237C"/>
    <w:rsid w:val="00264018"/>
    <w:rsid w:val="0026651A"/>
    <w:rsid w:val="002665FD"/>
    <w:rsid w:val="00271299"/>
    <w:rsid w:val="002712F8"/>
    <w:rsid w:val="002718D8"/>
    <w:rsid w:val="00272C35"/>
    <w:rsid w:val="002740F2"/>
    <w:rsid w:val="002753EE"/>
    <w:rsid w:val="00276DBF"/>
    <w:rsid w:val="0028007A"/>
    <w:rsid w:val="0028135B"/>
    <w:rsid w:val="00282AB9"/>
    <w:rsid w:val="00282B83"/>
    <w:rsid w:val="00285928"/>
    <w:rsid w:val="00287E03"/>
    <w:rsid w:val="002904AE"/>
    <w:rsid w:val="00294744"/>
    <w:rsid w:val="00295551"/>
    <w:rsid w:val="0029580B"/>
    <w:rsid w:val="002A4254"/>
    <w:rsid w:val="002A77E4"/>
    <w:rsid w:val="002B2F57"/>
    <w:rsid w:val="002B3347"/>
    <w:rsid w:val="002B4562"/>
    <w:rsid w:val="002B5AEF"/>
    <w:rsid w:val="002B5C19"/>
    <w:rsid w:val="002B6C16"/>
    <w:rsid w:val="002C0707"/>
    <w:rsid w:val="002C49E1"/>
    <w:rsid w:val="002C76E9"/>
    <w:rsid w:val="002D08C5"/>
    <w:rsid w:val="002D0A10"/>
    <w:rsid w:val="002D4279"/>
    <w:rsid w:val="002D4FD6"/>
    <w:rsid w:val="002D5A79"/>
    <w:rsid w:val="002D5EA0"/>
    <w:rsid w:val="002E06E2"/>
    <w:rsid w:val="002E18CB"/>
    <w:rsid w:val="002E1983"/>
    <w:rsid w:val="002E1BDE"/>
    <w:rsid w:val="002E1E0F"/>
    <w:rsid w:val="002E6103"/>
    <w:rsid w:val="002F5193"/>
    <w:rsid w:val="002F54DD"/>
    <w:rsid w:val="002F61CC"/>
    <w:rsid w:val="002F772B"/>
    <w:rsid w:val="00301638"/>
    <w:rsid w:val="00301D85"/>
    <w:rsid w:val="00303579"/>
    <w:rsid w:val="00303F67"/>
    <w:rsid w:val="003064A1"/>
    <w:rsid w:val="00306820"/>
    <w:rsid w:val="003076A4"/>
    <w:rsid w:val="003112CD"/>
    <w:rsid w:val="003120E3"/>
    <w:rsid w:val="0031386D"/>
    <w:rsid w:val="00313A7C"/>
    <w:rsid w:val="00316040"/>
    <w:rsid w:val="0031626D"/>
    <w:rsid w:val="00323A8A"/>
    <w:rsid w:val="00324012"/>
    <w:rsid w:val="00332AF5"/>
    <w:rsid w:val="003337CD"/>
    <w:rsid w:val="0033400C"/>
    <w:rsid w:val="003343B3"/>
    <w:rsid w:val="00336053"/>
    <w:rsid w:val="00341A05"/>
    <w:rsid w:val="00342387"/>
    <w:rsid w:val="0034248D"/>
    <w:rsid w:val="003444F0"/>
    <w:rsid w:val="00351C7B"/>
    <w:rsid w:val="00352254"/>
    <w:rsid w:val="00354856"/>
    <w:rsid w:val="00363B6A"/>
    <w:rsid w:val="00365755"/>
    <w:rsid w:val="00365C11"/>
    <w:rsid w:val="00366680"/>
    <w:rsid w:val="00367823"/>
    <w:rsid w:val="0037008A"/>
    <w:rsid w:val="00373697"/>
    <w:rsid w:val="00376F6A"/>
    <w:rsid w:val="00377764"/>
    <w:rsid w:val="00380F50"/>
    <w:rsid w:val="00381B3F"/>
    <w:rsid w:val="00386BE0"/>
    <w:rsid w:val="00390B7F"/>
    <w:rsid w:val="00393075"/>
    <w:rsid w:val="0039322A"/>
    <w:rsid w:val="00393910"/>
    <w:rsid w:val="00394AD3"/>
    <w:rsid w:val="003A650F"/>
    <w:rsid w:val="003A6810"/>
    <w:rsid w:val="003B31F3"/>
    <w:rsid w:val="003B482D"/>
    <w:rsid w:val="003B495C"/>
    <w:rsid w:val="003B583D"/>
    <w:rsid w:val="003B586C"/>
    <w:rsid w:val="003B6E60"/>
    <w:rsid w:val="003C0FC0"/>
    <w:rsid w:val="003C1FCF"/>
    <w:rsid w:val="003C3D71"/>
    <w:rsid w:val="003D565F"/>
    <w:rsid w:val="003D5EA7"/>
    <w:rsid w:val="003E2427"/>
    <w:rsid w:val="003E250B"/>
    <w:rsid w:val="003E5C8D"/>
    <w:rsid w:val="003E6AAD"/>
    <w:rsid w:val="003E7078"/>
    <w:rsid w:val="003F1C58"/>
    <w:rsid w:val="003F5031"/>
    <w:rsid w:val="003F5969"/>
    <w:rsid w:val="003F6304"/>
    <w:rsid w:val="003F7932"/>
    <w:rsid w:val="004000E6"/>
    <w:rsid w:val="0040098E"/>
    <w:rsid w:val="00400F4C"/>
    <w:rsid w:val="0040113E"/>
    <w:rsid w:val="00403BFE"/>
    <w:rsid w:val="004053CF"/>
    <w:rsid w:val="00405A96"/>
    <w:rsid w:val="00410789"/>
    <w:rsid w:val="00411A4F"/>
    <w:rsid w:val="00416708"/>
    <w:rsid w:val="00417412"/>
    <w:rsid w:val="0042374E"/>
    <w:rsid w:val="00423E3A"/>
    <w:rsid w:val="004254EF"/>
    <w:rsid w:val="0042642D"/>
    <w:rsid w:val="00427631"/>
    <w:rsid w:val="00431A25"/>
    <w:rsid w:val="00436787"/>
    <w:rsid w:val="004429A5"/>
    <w:rsid w:val="00442A53"/>
    <w:rsid w:val="00444469"/>
    <w:rsid w:val="0045412F"/>
    <w:rsid w:val="00454DBF"/>
    <w:rsid w:val="00454F8D"/>
    <w:rsid w:val="00456092"/>
    <w:rsid w:val="00460F35"/>
    <w:rsid w:val="004612CB"/>
    <w:rsid w:val="004621EA"/>
    <w:rsid w:val="00466039"/>
    <w:rsid w:val="00467A86"/>
    <w:rsid w:val="004712BC"/>
    <w:rsid w:val="00471E2A"/>
    <w:rsid w:val="00473061"/>
    <w:rsid w:val="00473D3D"/>
    <w:rsid w:val="00483581"/>
    <w:rsid w:val="00483A4A"/>
    <w:rsid w:val="00484FB3"/>
    <w:rsid w:val="00485B88"/>
    <w:rsid w:val="00485F26"/>
    <w:rsid w:val="00486F56"/>
    <w:rsid w:val="004876CE"/>
    <w:rsid w:val="00491274"/>
    <w:rsid w:val="004934E2"/>
    <w:rsid w:val="00494FDC"/>
    <w:rsid w:val="004A18C8"/>
    <w:rsid w:val="004A2125"/>
    <w:rsid w:val="004A241E"/>
    <w:rsid w:val="004B33DF"/>
    <w:rsid w:val="004B3930"/>
    <w:rsid w:val="004C015B"/>
    <w:rsid w:val="004C1097"/>
    <w:rsid w:val="004C1152"/>
    <w:rsid w:val="004C5C45"/>
    <w:rsid w:val="004C5F55"/>
    <w:rsid w:val="004D07B4"/>
    <w:rsid w:val="004D0A5F"/>
    <w:rsid w:val="004D2842"/>
    <w:rsid w:val="004D29C9"/>
    <w:rsid w:val="004D3782"/>
    <w:rsid w:val="004D7FD9"/>
    <w:rsid w:val="004E0FFC"/>
    <w:rsid w:val="004E1BB0"/>
    <w:rsid w:val="004E1E05"/>
    <w:rsid w:val="004E1EE1"/>
    <w:rsid w:val="004E4875"/>
    <w:rsid w:val="004E4D73"/>
    <w:rsid w:val="004E5147"/>
    <w:rsid w:val="004E5DDF"/>
    <w:rsid w:val="004E6FB3"/>
    <w:rsid w:val="004F00E5"/>
    <w:rsid w:val="004F14A7"/>
    <w:rsid w:val="004F1C14"/>
    <w:rsid w:val="004F300A"/>
    <w:rsid w:val="004F3746"/>
    <w:rsid w:val="004F7D9D"/>
    <w:rsid w:val="00500CE9"/>
    <w:rsid w:val="00501BE9"/>
    <w:rsid w:val="00504889"/>
    <w:rsid w:val="00504E4B"/>
    <w:rsid w:val="0051419F"/>
    <w:rsid w:val="005204A0"/>
    <w:rsid w:val="00521E1F"/>
    <w:rsid w:val="005254E0"/>
    <w:rsid w:val="00530B0F"/>
    <w:rsid w:val="00530E2C"/>
    <w:rsid w:val="00531E8E"/>
    <w:rsid w:val="0053308A"/>
    <w:rsid w:val="00537A40"/>
    <w:rsid w:val="005424B8"/>
    <w:rsid w:val="005430D3"/>
    <w:rsid w:val="005467FE"/>
    <w:rsid w:val="00550DEA"/>
    <w:rsid w:val="00551E1B"/>
    <w:rsid w:val="005523FF"/>
    <w:rsid w:val="005561E4"/>
    <w:rsid w:val="00557ABB"/>
    <w:rsid w:val="0056121A"/>
    <w:rsid w:val="00562AC8"/>
    <w:rsid w:val="00564866"/>
    <w:rsid w:val="00567FB6"/>
    <w:rsid w:val="00572F96"/>
    <w:rsid w:val="0057415D"/>
    <w:rsid w:val="00583502"/>
    <w:rsid w:val="00585DEB"/>
    <w:rsid w:val="00585F7E"/>
    <w:rsid w:val="00587093"/>
    <w:rsid w:val="005878BA"/>
    <w:rsid w:val="005902AF"/>
    <w:rsid w:val="00593121"/>
    <w:rsid w:val="0059345B"/>
    <w:rsid w:val="005972FC"/>
    <w:rsid w:val="005A43F8"/>
    <w:rsid w:val="005A5186"/>
    <w:rsid w:val="005A66C7"/>
    <w:rsid w:val="005B1AB5"/>
    <w:rsid w:val="005B31DA"/>
    <w:rsid w:val="005B3B82"/>
    <w:rsid w:val="005B3E10"/>
    <w:rsid w:val="005B4DFB"/>
    <w:rsid w:val="005B5D06"/>
    <w:rsid w:val="005B6A5E"/>
    <w:rsid w:val="005C01F2"/>
    <w:rsid w:val="005C32DF"/>
    <w:rsid w:val="005C6BA3"/>
    <w:rsid w:val="005D0DA8"/>
    <w:rsid w:val="005D2EEB"/>
    <w:rsid w:val="005D6F29"/>
    <w:rsid w:val="005E17A5"/>
    <w:rsid w:val="005E221A"/>
    <w:rsid w:val="005E2CD7"/>
    <w:rsid w:val="005E4D2F"/>
    <w:rsid w:val="005E523A"/>
    <w:rsid w:val="005E68D2"/>
    <w:rsid w:val="005E74E9"/>
    <w:rsid w:val="006070AC"/>
    <w:rsid w:val="00611031"/>
    <w:rsid w:val="0061271A"/>
    <w:rsid w:val="00612F9F"/>
    <w:rsid w:val="00614CBA"/>
    <w:rsid w:val="006172F4"/>
    <w:rsid w:val="00617C86"/>
    <w:rsid w:val="00621EE6"/>
    <w:rsid w:val="00627C4E"/>
    <w:rsid w:val="006324DB"/>
    <w:rsid w:val="00633012"/>
    <w:rsid w:val="00633874"/>
    <w:rsid w:val="006349F0"/>
    <w:rsid w:val="00635864"/>
    <w:rsid w:val="00641334"/>
    <w:rsid w:val="00641D2C"/>
    <w:rsid w:val="006431C5"/>
    <w:rsid w:val="00645426"/>
    <w:rsid w:val="00647246"/>
    <w:rsid w:val="006504A8"/>
    <w:rsid w:val="00651BD9"/>
    <w:rsid w:val="00652572"/>
    <w:rsid w:val="00652A04"/>
    <w:rsid w:val="00653357"/>
    <w:rsid w:val="00653599"/>
    <w:rsid w:val="00655760"/>
    <w:rsid w:val="00660D13"/>
    <w:rsid w:val="00663252"/>
    <w:rsid w:val="00664325"/>
    <w:rsid w:val="00666AA4"/>
    <w:rsid w:val="00667E93"/>
    <w:rsid w:val="00671252"/>
    <w:rsid w:val="006724A4"/>
    <w:rsid w:val="00672B02"/>
    <w:rsid w:val="0067463A"/>
    <w:rsid w:val="0067513B"/>
    <w:rsid w:val="0068054F"/>
    <w:rsid w:val="00680B38"/>
    <w:rsid w:val="0068111A"/>
    <w:rsid w:val="00681202"/>
    <w:rsid w:val="006817CB"/>
    <w:rsid w:val="00681BE4"/>
    <w:rsid w:val="00682E72"/>
    <w:rsid w:val="00685298"/>
    <w:rsid w:val="006856EB"/>
    <w:rsid w:val="006864C5"/>
    <w:rsid w:val="006868EA"/>
    <w:rsid w:val="00686BA9"/>
    <w:rsid w:val="006941F4"/>
    <w:rsid w:val="006943ED"/>
    <w:rsid w:val="00694BD7"/>
    <w:rsid w:val="00695F5B"/>
    <w:rsid w:val="006A57ED"/>
    <w:rsid w:val="006A635C"/>
    <w:rsid w:val="006A796E"/>
    <w:rsid w:val="006B03AF"/>
    <w:rsid w:val="006B0E79"/>
    <w:rsid w:val="006B204D"/>
    <w:rsid w:val="006B4D78"/>
    <w:rsid w:val="006B6E71"/>
    <w:rsid w:val="006C0808"/>
    <w:rsid w:val="006C347F"/>
    <w:rsid w:val="006D200F"/>
    <w:rsid w:val="006D2296"/>
    <w:rsid w:val="006D3137"/>
    <w:rsid w:val="006D4615"/>
    <w:rsid w:val="006D4A49"/>
    <w:rsid w:val="006D6719"/>
    <w:rsid w:val="006D79EA"/>
    <w:rsid w:val="006E0542"/>
    <w:rsid w:val="006E1437"/>
    <w:rsid w:val="006E456D"/>
    <w:rsid w:val="006E71F1"/>
    <w:rsid w:val="006F19F1"/>
    <w:rsid w:val="006F285C"/>
    <w:rsid w:val="006F3AB5"/>
    <w:rsid w:val="006F738A"/>
    <w:rsid w:val="00704ABB"/>
    <w:rsid w:val="007125AB"/>
    <w:rsid w:val="007133AC"/>
    <w:rsid w:val="0072175F"/>
    <w:rsid w:val="00721984"/>
    <w:rsid w:val="00721F54"/>
    <w:rsid w:val="0072302A"/>
    <w:rsid w:val="00727DBD"/>
    <w:rsid w:val="007353A5"/>
    <w:rsid w:val="0073540F"/>
    <w:rsid w:val="00737049"/>
    <w:rsid w:val="00740A71"/>
    <w:rsid w:val="00742119"/>
    <w:rsid w:val="007437FD"/>
    <w:rsid w:val="00743E0A"/>
    <w:rsid w:val="0074519C"/>
    <w:rsid w:val="00746749"/>
    <w:rsid w:val="007530A1"/>
    <w:rsid w:val="00754517"/>
    <w:rsid w:val="007559F8"/>
    <w:rsid w:val="00760DBF"/>
    <w:rsid w:val="00762768"/>
    <w:rsid w:val="00762F6C"/>
    <w:rsid w:val="007648AA"/>
    <w:rsid w:val="007656D6"/>
    <w:rsid w:val="00767476"/>
    <w:rsid w:val="00771C1D"/>
    <w:rsid w:val="00774173"/>
    <w:rsid w:val="00774484"/>
    <w:rsid w:val="007761FD"/>
    <w:rsid w:val="00781109"/>
    <w:rsid w:val="0078319A"/>
    <w:rsid w:val="00783B5B"/>
    <w:rsid w:val="00790C91"/>
    <w:rsid w:val="007923C8"/>
    <w:rsid w:val="00792972"/>
    <w:rsid w:val="00792BAB"/>
    <w:rsid w:val="00792FFE"/>
    <w:rsid w:val="00793475"/>
    <w:rsid w:val="00797D0B"/>
    <w:rsid w:val="007A251D"/>
    <w:rsid w:val="007A4507"/>
    <w:rsid w:val="007A470F"/>
    <w:rsid w:val="007A550F"/>
    <w:rsid w:val="007A667D"/>
    <w:rsid w:val="007A6F92"/>
    <w:rsid w:val="007A7084"/>
    <w:rsid w:val="007A7C34"/>
    <w:rsid w:val="007B04A2"/>
    <w:rsid w:val="007B379D"/>
    <w:rsid w:val="007B3CDD"/>
    <w:rsid w:val="007B55C4"/>
    <w:rsid w:val="007C0B9A"/>
    <w:rsid w:val="007C33FF"/>
    <w:rsid w:val="007C4455"/>
    <w:rsid w:val="007D0896"/>
    <w:rsid w:val="007D2CE8"/>
    <w:rsid w:val="007D44B7"/>
    <w:rsid w:val="007D4623"/>
    <w:rsid w:val="007D4CD1"/>
    <w:rsid w:val="007D7387"/>
    <w:rsid w:val="007D7731"/>
    <w:rsid w:val="007E123E"/>
    <w:rsid w:val="007E4D06"/>
    <w:rsid w:val="007E6DFB"/>
    <w:rsid w:val="007F3C0B"/>
    <w:rsid w:val="007F4D18"/>
    <w:rsid w:val="007F6239"/>
    <w:rsid w:val="007F72A6"/>
    <w:rsid w:val="007F7D35"/>
    <w:rsid w:val="00801D7A"/>
    <w:rsid w:val="00801D8F"/>
    <w:rsid w:val="00811A4F"/>
    <w:rsid w:val="0081292B"/>
    <w:rsid w:val="00812AB2"/>
    <w:rsid w:val="00812BCE"/>
    <w:rsid w:val="00813721"/>
    <w:rsid w:val="0081534E"/>
    <w:rsid w:val="0081668E"/>
    <w:rsid w:val="00822879"/>
    <w:rsid w:val="008244D2"/>
    <w:rsid w:val="008249A9"/>
    <w:rsid w:val="008325EF"/>
    <w:rsid w:val="0083518E"/>
    <w:rsid w:val="008355BF"/>
    <w:rsid w:val="00835D01"/>
    <w:rsid w:val="00840C1B"/>
    <w:rsid w:val="00842414"/>
    <w:rsid w:val="008441B0"/>
    <w:rsid w:val="00844420"/>
    <w:rsid w:val="008457CA"/>
    <w:rsid w:val="00851ACD"/>
    <w:rsid w:val="00851B15"/>
    <w:rsid w:val="00853745"/>
    <w:rsid w:val="00854157"/>
    <w:rsid w:val="00856764"/>
    <w:rsid w:val="00856ADC"/>
    <w:rsid w:val="008601EF"/>
    <w:rsid w:val="00865641"/>
    <w:rsid w:val="008732A5"/>
    <w:rsid w:val="00875E7D"/>
    <w:rsid w:val="008763FE"/>
    <w:rsid w:val="00877392"/>
    <w:rsid w:val="00880911"/>
    <w:rsid w:val="00882938"/>
    <w:rsid w:val="00884272"/>
    <w:rsid w:val="00884E01"/>
    <w:rsid w:val="00884E09"/>
    <w:rsid w:val="00885C4A"/>
    <w:rsid w:val="00886CDB"/>
    <w:rsid w:val="00887A1B"/>
    <w:rsid w:val="00891C70"/>
    <w:rsid w:val="00892DE3"/>
    <w:rsid w:val="00894801"/>
    <w:rsid w:val="008A00DC"/>
    <w:rsid w:val="008A1489"/>
    <w:rsid w:val="008A5B89"/>
    <w:rsid w:val="008B2264"/>
    <w:rsid w:val="008B29B6"/>
    <w:rsid w:val="008B2D16"/>
    <w:rsid w:val="008B531E"/>
    <w:rsid w:val="008B6F48"/>
    <w:rsid w:val="008B71A0"/>
    <w:rsid w:val="008C528B"/>
    <w:rsid w:val="008C56AA"/>
    <w:rsid w:val="008C5F7E"/>
    <w:rsid w:val="008C6724"/>
    <w:rsid w:val="008D13FA"/>
    <w:rsid w:val="008D264F"/>
    <w:rsid w:val="008D314D"/>
    <w:rsid w:val="008D53D3"/>
    <w:rsid w:val="008D5439"/>
    <w:rsid w:val="008E1A1F"/>
    <w:rsid w:val="008E2088"/>
    <w:rsid w:val="008F223C"/>
    <w:rsid w:val="008F240A"/>
    <w:rsid w:val="008F389F"/>
    <w:rsid w:val="008F3CE1"/>
    <w:rsid w:val="008F3FAC"/>
    <w:rsid w:val="008F41C2"/>
    <w:rsid w:val="008F7086"/>
    <w:rsid w:val="008F7DC2"/>
    <w:rsid w:val="00900632"/>
    <w:rsid w:val="00901652"/>
    <w:rsid w:val="009027A4"/>
    <w:rsid w:val="00903388"/>
    <w:rsid w:val="00906A7C"/>
    <w:rsid w:val="00910258"/>
    <w:rsid w:val="009103BF"/>
    <w:rsid w:val="00914A07"/>
    <w:rsid w:val="00920A09"/>
    <w:rsid w:val="00920BF0"/>
    <w:rsid w:val="00924115"/>
    <w:rsid w:val="00924E51"/>
    <w:rsid w:val="00925765"/>
    <w:rsid w:val="00925EE4"/>
    <w:rsid w:val="00926ACF"/>
    <w:rsid w:val="00926F80"/>
    <w:rsid w:val="0093028A"/>
    <w:rsid w:val="009322F3"/>
    <w:rsid w:val="00936BE1"/>
    <w:rsid w:val="00937A66"/>
    <w:rsid w:val="00943B3A"/>
    <w:rsid w:val="00954E59"/>
    <w:rsid w:val="00961C55"/>
    <w:rsid w:val="009640BF"/>
    <w:rsid w:val="0096535C"/>
    <w:rsid w:val="0096669A"/>
    <w:rsid w:val="00967FB2"/>
    <w:rsid w:val="00970E15"/>
    <w:rsid w:val="00973800"/>
    <w:rsid w:val="00974871"/>
    <w:rsid w:val="00975207"/>
    <w:rsid w:val="009762CD"/>
    <w:rsid w:val="00977985"/>
    <w:rsid w:val="00977CF7"/>
    <w:rsid w:val="00980E57"/>
    <w:rsid w:val="00984445"/>
    <w:rsid w:val="00986585"/>
    <w:rsid w:val="0098703A"/>
    <w:rsid w:val="009904FA"/>
    <w:rsid w:val="009905C4"/>
    <w:rsid w:val="00990820"/>
    <w:rsid w:val="0099174C"/>
    <w:rsid w:val="00992A14"/>
    <w:rsid w:val="009941F9"/>
    <w:rsid w:val="009944DC"/>
    <w:rsid w:val="009955B4"/>
    <w:rsid w:val="00996A1B"/>
    <w:rsid w:val="009A0F76"/>
    <w:rsid w:val="009A6E63"/>
    <w:rsid w:val="009A760D"/>
    <w:rsid w:val="009A7DAB"/>
    <w:rsid w:val="009B14A5"/>
    <w:rsid w:val="009B25A8"/>
    <w:rsid w:val="009B6296"/>
    <w:rsid w:val="009C1312"/>
    <w:rsid w:val="009C319D"/>
    <w:rsid w:val="009C7EE5"/>
    <w:rsid w:val="009D006B"/>
    <w:rsid w:val="009D05C6"/>
    <w:rsid w:val="009D074D"/>
    <w:rsid w:val="009D1A56"/>
    <w:rsid w:val="009D3A5D"/>
    <w:rsid w:val="009E179D"/>
    <w:rsid w:val="009E4A5F"/>
    <w:rsid w:val="009E4FF2"/>
    <w:rsid w:val="009E5C0D"/>
    <w:rsid w:val="009E6029"/>
    <w:rsid w:val="009F0C68"/>
    <w:rsid w:val="009F3B40"/>
    <w:rsid w:val="009F4EA0"/>
    <w:rsid w:val="009F6B66"/>
    <w:rsid w:val="00A01A16"/>
    <w:rsid w:val="00A01B58"/>
    <w:rsid w:val="00A06312"/>
    <w:rsid w:val="00A0793A"/>
    <w:rsid w:val="00A1786C"/>
    <w:rsid w:val="00A231D2"/>
    <w:rsid w:val="00A252D4"/>
    <w:rsid w:val="00A27F2F"/>
    <w:rsid w:val="00A32217"/>
    <w:rsid w:val="00A32ED8"/>
    <w:rsid w:val="00A3500C"/>
    <w:rsid w:val="00A3514E"/>
    <w:rsid w:val="00A35769"/>
    <w:rsid w:val="00A37654"/>
    <w:rsid w:val="00A37D7B"/>
    <w:rsid w:val="00A52E9E"/>
    <w:rsid w:val="00A56F68"/>
    <w:rsid w:val="00A60E3F"/>
    <w:rsid w:val="00A61D25"/>
    <w:rsid w:val="00A622BA"/>
    <w:rsid w:val="00A64426"/>
    <w:rsid w:val="00A64B15"/>
    <w:rsid w:val="00A65B55"/>
    <w:rsid w:val="00A664B2"/>
    <w:rsid w:val="00A703F2"/>
    <w:rsid w:val="00A71F0B"/>
    <w:rsid w:val="00A738A5"/>
    <w:rsid w:val="00A76225"/>
    <w:rsid w:val="00A7633E"/>
    <w:rsid w:val="00A774F5"/>
    <w:rsid w:val="00A8290F"/>
    <w:rsid w:val="00A86775"/>
    <w:rsid w:val="00A8723E"/>
    <w:rsid w:val="00A93887"/>
    <w:rsid w:val="00A96223"/>
    <w:rsid w:val="00A967E3"/>
    <w:rsid w:val="00AA268E"/>
    <w:rsid w:val="00AA3AAF"/>
    <w:rsid w:val="00AA7334"/>
    <w:rsid w:val="00AB206A"/>
    <w:rsid w:val="00AB2647"/>
    <w:rsid w:val="00AB4C82"/>
    <w:rsid w:val="00AB66D1"/>
    <w:rsid w:val="00AC1C05"/>
    <w:rsid w:val="00AC2AB1"/>
    <w:rsid w:val="00AC2C4F"/>
    <w:rsid w:val="00AC3E62"/>
    <w:rsid w:val="00AC73F4"/>
    <w:rsid w:val="00AC74B1"/>
    <w:rsid w:val="00AC7DF2"/>
    <w:rsid w:val="00AD0738"/>
    <w:rsid w:val="00AD17BF"/>
    <w:rsid w:val="00AD19CD"/>
    <w:rsid w:val="00AD22D5"/>
    <w:rsid w:val="00AD3640"/>
    <w:rsid w:val="00AD3723"/>
    <w:rsid w:val="00AD6BCA"/>
    <w:rsid w:val="00AD6EF4"/>
    <w:rsid w:val="00AD6F22"/>
    <w:rsid w:val="00AD748B"/>
    <w:rsid w:val="00AD7BCB"/>
    <w:rsid w:val="00AD7E74"/>
    <w:rsid w:val="00AE39A1"/>
    <w:rsid w:val="00AE3FFF"/>
    <w:rsid w:val="00AE6F33"/>
    <w:rsid w:val="00AF1F2D"/>
    <w:rsid w:val="00AF3805"/>
    <w:rsid w:val="00B0312E"/>
    <w:rsid w:val="00B10656"/>
    <w:rsid w:val="00B10A22"/>
    <w:rsid w:val="00B11C7D"/>
    <w:rsid w:val="00B1218D"/>
    <w:rsid w:val="00B1428E"/>
    <w:rsid w:val="00B17D4B"/>
    <w:rsid w:val="00B17D73"/>
    <w:rsid w:val="00B205AA"/>
    <w:rsid w:val="00B231EE"/>
    <w:rsid w:val="00B23521"/>
    <w:rsid w:val="00B238E6"/>
    <w:rsid w:val="00B239DB"/>
    <w:rsid w:val="00B24811"/>
    <w:rsid w:val="00B25127"/>
    <w:rsid w:val="00B27018"/>
    <w:rsid w:val="00B27803"/>
    <w:rsid w:val="00B30B33"/>
    <w:rsid w:val="00B33FB5"/>
    <w:rsid w:val="00B402C9"/>
    <w:rsid w:val="00B40E4B"/>
    <w:rsid w:val="00B44EA0"/>
    <w:rsid w:val="00B4570F"/>
    <w:rsid w:val="00B463B9"/>
    <w:rsid w:val="00B4658A"/>
    <w:rsid w:val="00B4673C"/>
    <w:rsid w:val="00B47C74"/>
    <w:rsid w:val="00B47CB5"/>
    <w:rsid w:val="00B47E87"/>
    <w:rsid w:val="00B51A8E"/>
    <w:rsid w:val="00B533DE"/>
    <w:rsid w:val="00B546AE"/>
    <w:rsid w:val="00B54A5F"/>
    <w:rsid w:val="00B54B6A"/>
    <w:rsid w:val="00B55C30"/>
    <w:rsid w:val="00B601E2"/>
    <w:rsid w:val="00B60292"/>
    <w:rsid w:val="00B61AC6"/>
    <w:rsid w:val="00B6692D"/>
    <w:rsid w:val="00B66EB3"/>
    <w:rsid w:val="00B67218"/>
    <w:rsid w:val="00B82804"/>
    <w:rsid w:val="00B83987"/>
    <w:rsid w:val="00B83DEA"/>
    <w:rsid w:val="00B84342"/>
    <w:rsid w:val="00B84C72"/>
    <w:rsid w:val="00B87C59"/>
    <w:rsid w:val="00B9164A"/>
    <w:rsid w:val="00B950FC"/>
    <w:rsid w:val="00BB2CA8"/>
    <w:rsid w:val="00BB4073"/>
    <w:rsid w:val="00BB4D2D"/>
    <w:rsid w:val="00BC1D3C"/>
    <w:rsid w:val="00BC5815"/>
    <w:rsid w:val="00BC63D8"/>
    <w:rsid w:val="00BD1DF9"/>
    <w:rsid w:val="00BD2729"/>
    <w:rsid w:val="00BD547A"/>
    <w:rsid w:val="00BD5718"/>
    <w:rsid w:val="00BD7F36"/>
    <w:rsid w:val="00BE1904"/>
    <w:rsid w:val="00BE1E8C"/>
    <w:rsid w:val="00BE21E7"/>
    <w:rsid w:val="00BE279E"/>
    <w:rsid w:val="00BE318D"/>
    <w:rsid w:val="00BE3286"/>
    <w:rsid w:val="00BE54DE"/>
    <w:rsid w:val="00BE581E"/>
    <w:rsid w:val="00BE600B"/>
    <w:rsid w:val="00BF2B3E"/>
    <w:rsid w:val="00BF4421"/>
    <w:rsid w:val="00BF7D30"/>
    <w:rsid w:val="00C00018"/>
    <w:rsid w:val="00C006D8"/>
    <w:rsid w:val="00C02A8F"/>
    <w:rsid w:val="00C030B8"/>
    <w:rsid w:val="00C06451"/>
    <w:rsid w:val="00C0715B"/>
    <w:rsid w:val="00C079CC"/>
    <w:rsid w:val="00C10B6F"/>
    <w:rsid w:val="00C1136E"/>
    <w:rsid w:val="00C11379"/>
    <w:rsid w:val="00C13802"/>
    <w:rsid w:val="00C13E4F"/>
    <w:rsid w:val="00C1678A"/>
    <w:rsid w:val="00C22ACD"/>
    <w:rsid w:val="00C2479F"/>
    <w:rsid w:val="00C2484E"/>
    <w:rsid w:val="00C263D5"/>
    <w:rsid w:val="00C267EB"/>
    <w:rsid w:val="00C27F82"/>
    <w:rsid w:val="00C30CF3"/>
    <w:rsid w:val="00C30FB1"/>
    <w:rsid w:val="00C322DA"/>
    <w:rsid w:val="00C3231D"/>
    <w:rsid w:val="00C3584B"/>
    <w:rsid w:val="00C37F69"/>
    <w:rsid w:val="00C400FF"/>
    <w:rsid w:val="00C404B7"/>
    <w:rsid w:val="00C450A4"/>
    <w:rsid w:val="00C45E57"/>
    <w:rsid w:val="00C470E4"/>
    <w:rsid w:val="00C516A5"/>
    <w:rsid w:val="00C53015"/>
    <w:rsid w:val="00C5772C"/>
    <w:rsid w:val="00C65435"/>
    <w:rsid w:val="00C6571C"/>
    <w:rsid w:val="00C667C1"/>
    <w:rsid w:val="00C70323"/>
    <w:rsid w:val="00C7064A"/>
    <w:rsid w:val="00C7365F"/>
    <w:rsid w:val="00C75A9A"/>
    <w:rsid w:val="00C75D9D"/>
    <w:rsid w:val="00C761C6"/>
    <w:rsid w:val="00C76FB1"/>
    <w:rsid w:val="00C773DC"/>
    <w:rsid w:val="00C774D9"/>
    <w:rsid w:val="00C77A87"/>
    <w:rsid w:val="00C8238E"/>
    <w:rsid w:val="00C84FEA"/>
    <w:rsid w:val="00C918F8"/>
    <w:rsid w:val="00C9598B"/>
    <w:rsid w:val="00C96929"/>
    <w:rsid w:val="00C96BEF"/>
    <w:rsid w:val="00C972F6"/>
    <w:rsid w:val="00C97376"/>
    <w:rsid w:val="00CA0CDB"/>
    <w:rsid w:val="00CA2B9B"/>
    <w:rsid w:val="00CA4CBC"/>
    <w:rsid w:val="00CA53D3"/>
    <w:rsid w:val="00CA6288"/>
    <w:rsid w:val="00CA69D8"/>
    <w:rsid w:val="00CB0F60"/>
    <w:rsid w:val="00CB54CC"/>
    <w:rsid w:val="00CB5D40"/>
    <w:rsid w:val="00CC1397"/>
    <w:rsid w:val="00CC202B"/>
    <w:rsid w:val="00CC2985"/>
    <w:rsid w:val="00CC3339"/>
    <w:rsid w:val="00CD08BB"/>
    <w:rsid w:val="00CD1883"/>
    <w:rsid w:val="00CD3AFA"/>
    <w:rsid w:val="00CE0118"/>
    <w:rsid w:val="00CE070C"/>
    <w:rsid w:val="00CE09AF"/>
    <w:rsid w:val="00CE264B"/>
    <w:rsid w:val="00CE2FE6"/>
    <w:rsid w:val="00CE3812"/>
    <w:rsid w:val="00CE4EF0"/>
    <w:rsid w:val="00CE52C9"/>
    <w:rsid w:val="00CF25AE"/>
    <w:rsid w:val="00CF3163"/>
    <w:rsid w:val="00CF3DB4"/>
    <w:rsid w:val="00CF5ED1"/>
    <w:rsid w:val="00CF7873"/>
    <w:rsid w:val="00D013E4"/>
    <w:rsid w:val="00D01C47"/>
    <w:rsid w:val="00D02135"/>
    <w:rsid w:val="00D04F57"/>
    <w:rsid w:val="00D0787D"/>
    <w:rsid w:val="00D20280"/>
    <w:rsid w:val="00D20DE7"/>
    <w:rsid w:val="00D21077"/>
    <w:rsid w:val="00D221A2"/>
    <w:rsid w:val="00D24755"/>
    <w:rsid w:val="00D25DC0"/>
    <w:rsid w:val="00D315D6"/>
    <w:rsid w:val="00D316F2"/>
    <w:rsid w:val="00D35D31"/>
    <w:rsid w:val="00D35F07"/>
    <w:rsid w:val="00D37E2E"/>
    <w:rsid w:val="00D4197F"/>
    <w:rsid w:val="00D468AB"/>
    <w:rsid w:val="00D51204"/>
    <w:rsid w:val="00D51967"/>
    <w:rsid w:val="00D51EF5"/>
    <w:rsid w:val="00D53BFF"/>
    <w:rsid w:val="00D54DE5"/>
    <w:rsid w:val="00D56789"/>
    <w:rsid w:val="00D56868"/>
    <w:rsid w:val="00D57F7D"/>
    <w:rsid w:val="00D608FB"/>
    <w:rsid w:val="00D6114E"/>
    <w:rsid w:val="00D61460"/>
    <w:rsid w:val="00D61F94"/>
    <w:rsid w:val="00D64F90"/>
    <w:rsid w:val="00D7797B"/>
    <w:rsid w:val="00D80A2E"/>
    <w:rsid w:val="00D82113"/>
    <w:rsid w:val="00D8247D"/>
    <w:rsid w:val="00D83188"/>
    <w:rsid w:val="00D83A81"/>
    <w:rsid w:val="00D8430D"/>
    <w:rsid w:val="00D849A3"/>
    <w:rsid w:val="00D86353"/>
    <w:rsid w:val="00D87EC0"/>
    <w:rsid w:val="00D94205"/>
    <w:rsid w:val="00DA5BE6"/>
    <w:rsid w:val="00DA6C5F"/>
    <w:rsid w:val="00DA6CC7"/>
    <w:rsid w:val="00DA798D"/>
    <w:rsid w:val="00DB03FC"/>
    <w:rsid w:val="00DB2125"/>
    <w:rsid w:val="00DB2359"/>
    <w:rsid w:val="00DB2567"/>
    <w:rsid w:val="00DB4F34"/>
    <w:rsid w:val="00DB4F90"/>
    <w:rsid w:val="00DB5273"/>
    <w:rsid w:val="00DB55BA"/>
    <w:rsid w:val="00DB5808"/>
    <w:rsid w:val="00DB5BB0"/>
    <w:rsid w:val="00DC46B9"/>
    <w:rsid w:val="00DC4F5A"/>
    <w:rsid w:val="00DD20B4"/>
    <w:rsid w:val="00DD5BDC"/>
    <w:rsid w:val="00DD6942"/>
    <w:rsid w:val="00DD7B1F"/>
    <w:rsid w:val="00DD7B8F"/>
    <w:rsid w:val="00DE4752"/>
    <w:rsid w:val="00DE4C82"/>
    <w:rsid w:val="00DE556E"/>
    <w:rsid w:val="00DF19A9"/>
    <w:rsid w:val="00DF1C5A"/>
    <w:rsid w:val="00DF2B7E"/>
    <w:rsid w:val="00DF2BEC"/>
    <w:rsid w:val="00DF39B8"/>
    <w:rsid w:val="00DF3A4C"/>
    <w:rsid w:val="00DF4F2A"/>
    <w:rsid w:val="00DF7B7A"/>
    <w:rsid w:val="00E0137E"/>
    <w:rsid w:val="00E04982"/>
    <w:rsid w:val="00E05394"/>
    <w:rsid w:val="00E109D8"/>
    <w:rsid w:val="00E21184"/>
    <w:rsid w:val="00E23461"/>
    <w:rsid w:val="00E24200"/>
    <w:rsid w:val="00E33D85"/>
    <w:rsid w:val="00E34053"/>
    <w:rsid w:val="00E374DB"/>
    <w:rsid w:val="00E40200"/>
    <w:rsid w:val="00E43D23"/>
    <w:rsid w:val="00E462D9"/>
    <w:rsid w:val="00E4797B"/>
    <w:rsid w:val="00E51A65"/>
    <w:rsid w:val="00E52D63"/>
    <w:rsid w:val="00E52FA8"/>
    <w:rsid w:val="00E55415"/>
    <w:rsid w:val="00E56246"/>
    <w:rsid w:val="00E628E5"/>
    <w:rsid w:val="00E657E5"/>
    <w:rsid w:val="00E70CDE"/>
    <w:rsid w:val="00E71B98"/>
    <w:rsid w:val="00E72732"/>
    <w:rsid w:val="00E730B3"/>
    <w:rsid w:val="00E73CCB"/>
    <w:rsid w:val="00E80865"/>
    <w:rsid w:val="00E827F9"/>
    <w:rsid w:val="00E82A7B"/>
    <w:rsid w:val="00E82DBA"/>
    <w:rsid w:val="00E8490E"/>
    <w:rsid w:val="00E854EA"/>
    <w:rsid w:val="00E876CA"/>
    <w:rsid w:val="00E91C0E"/>
    <w:rsid w:val="00E9345D"/>
    <w:rsid w:val="00E94F38"/>
    <w:rsid w:val="00E9577B"/>
    <w:rsid w:val="00E95C11"/>
    <w:rsid w:val="00EA3202"/>
    <w:rsid w:val="00EA3343"/>
    <w:rsid w:val="00EA38F0"/>
    <w:rsid w:val="00EA5940"/>
    <w:rsid w:val="00EA720E"/>
    <w:rsid w:val="00EA79C2"/>
    <w:rsid w:val="00EB5506"/>
    <w:rsid w:val="00EB61B0"/>
    <w:rsid w:val="00EB739E"/>
    <w:rsid w:val="00EC295B"/>
    <w:rsid w:val="00EC338A"/>
    <w:rsid w:val="00EC4609"/>
    <w:rsid w:val="00EC485C"/>
    <w:rsid w:val="00EC4D69"/>
    <w:rsid w:val="00EC6629"/>
    <w:rsid w:val="00ED2CCE"/>
    <w:rsid w:val="00ED30C2"/>
    <w:rsid w:val="00EE10C2"/>
    <w:rsid w:val="00EE3321"/>
    <w:rsid w:val="00EE3810"/>
    <w:rsid w:val="00EE3C41"/>
    <w:rsid w:val="00EE5AF6"/>
    <w:rsid w:val="00EF0AAA"/>
    <w:rsid w:val="00EF16B1"/>
    <w:rsid w:val="00EF4819"/>
    <w:rsid w:val="00EF56AD"/>
    <w:rsid w:val="00EF7A07"/>
    <w:rsid w:val="00F00037"/>
    <w:rsid w:val="00F00E2B"/>
    <w:rsid w:val="00F02F49"/>
    <w:rsid w:val="00F040A9"/>
    <w:rsid w:val="00F053BE"/>
    <w:rsid w:val="00F076F8"/>
    <w:rsid w:val="00F14662"/>
    <w:rsid w:val="00F17347"/>
    <w:rsid w:val="00F20068"/>
    <w:rsid w:val="00F200DF"/>
    <w:rsid w:val="00F2056F"/>
    <w:rsid w:val="00F23188"/>
    <w:rsid w:val="00F24C9B"/>
    <w:rsid w:val="00F25D30"/>
    <w:rsid w:val="00F408E4"/>
    <w:rsid w:val="00F423D9"/>
    <w:rsid w:val="00F442DA"/>
    <w:rsid w:val="00F44DB6"/>
    <w:rsid w:val="00F46D9B"/>
    <w:rsid w:val="00F53CBA"/>
    <w:rsid w:val="00F54C12"/>
    <w:rsid w:val="00F551B2"/>
    <w:rsid w:val="00F567C2"/>
    <w:rsid w:val="00F5784D"/>
    <w:rsid w:val="00F57D88"/>
    <w:rsid w:val="00F601A7"/>
    <w:rsid w:val="00F619D9"/>
    <w:rsid w:val="00F660EA"/>
    <w:rsid w:val="00F67620"/>
    <w:rsid w:val="00F70341"/>
    <w:rsid w:val="00F70939"/>
    <w:rsid w:val="00F71880"/>
    <w:rsid w:val="00F720D8"/>
    <w:rsid w:val="00F763AC"/>
    <w:rsid w:val="00F77BBC"/>
    <w:rsid w:val="00F8408E"/>
    <w:rsid w:val="00F85D38"/>
    <w:rsid w:val="00F911DD"/>
    <w:rsid w:val="00F918CE"/>
    <w:rsid w:val="00F93364"/>
    <w:rsid w:val="00F97234"/>
    <w:rsid w:val="00FA0FD7"/>
    <w:rsid w:val="00FA11C3"/>
    <w:rsid w:val="00FA5A1C"/>
    <w:rsid w:val="00FA72DE"/>
    <w:rsid w:val="00FB0264"/>
    <w:rsid w:val="00FB7BE2"/>
    <w:rsid w:val="00FC62D0"/>
    <w:rsid w:val="00FD0AF3"/>
    <w:rsid w:val="00FD2047"/>
    <w:rsid w:val="00FD3930"/>
    <w:rsid w:val="00FD508C"/>
    <w:rsid w:val="00FD580D"/>
    <w:rsid w:val="00FE24B6"/>
    <w:rsid w:val="00FE300E"/>
    <w:rsid w:val="00FE58B0"/>
    <w:rsid w:val="00FF2D56"/>
    <w:rsid w:val="00FF3660"/>
    <w:rsid w:val="00FF44DB"/>
    <w:rsid w:val="00FF53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321A"/>
  <w15:chartTrackingRefBased/>
  <w15:docId w15:val="{AF5A4729-3633-4EEE-8FA5-24053F28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4B6"/>
  </w:style>
  <w:style w:type="paragraph" w:styleId="Ttulo1">
    <w:name w:val="heading 1"/>
    <w:basedOn w:val="Normal"/>
    <w:next w:val="Normal"/>
    <w:link w:val="Ttulo1Char"/>
    <w:uiPriority w:val="9"/>
    <w:qFormat/>
    <w:rsid w:val="005D2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D2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D2E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D2E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D2E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D2E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2E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2E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2EE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2EE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D2EE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D2EE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D2EE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2EE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2EE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2EE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2EE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2EEB"/>
    <w:rPr>
      <w:rFonts w:eastAsiaTheme="majorEastAsia" w:cstheme="majorBidi"/>
      <w:color w:val="272727" w:themeColor="text1" w:themeTint="D8"/>
    </w:rPr>
  </w:style>
  <w:style w:type="paragraph" w:styleId="Ttulo">
    <w:name w:val="Title"/>
    <w:basedOn w:val="Normal"/>
    <w:next w:val="Normal"/>
    <w:link w:val="TtuloChar"/>
    <w:uiPriority w:val="10"/>
    <w:qFormat/>
    <w:rsid w:val="005D2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2E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2EE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2EE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2EEB"/>
    <w:pPr>
      <w:spacing w:before="160"/>
      <w:jc w:val="center"/>
    </w:pPr>
    <w:rPr>
      <w:i/>
      <w:iCs/>
      <w:color w:val="404040" w:themeColor="text1" w:themeTint="BF"/>
    </w:rPr>
  </w:style>
  <w:style w:type="character" w:customStyle="1" w:styleId="CitaoChar">
    <w:name w:val="Citação Char"/>
    <w:basedOn w:val="Fontepargpadro"/>
    <w:link w:val="Citao"/>
    <w:uiPriority w:val="29"/>
    <w:rsid w:val="005D2EEB"/>
    <w:rPr>
      <w:i/>
      <w:iCs/>
      <w:color w:val="404040" w:themeColor="text1" w:themeTint="BF"/>
    </w:rPr>
  </w:style>
  <w:style w:type="paragraph" w:styleId="PargrafodaLista">
    <w:name w:val="List Paragraph"/>
    <w:basedOn w:val="Normal"/>
    <w:uiPriority w:val="34"/>
    <w:qFormat/>
    <w:rsid w:val="005D2EEB"/>
    <w:pPr>
      <w:ind w:left="720"/>
      <w:contextualSpacing/>
    </w:pPr>
  </w:style>
  <w:style w:type="character" w:styleId="nfaseIntensa">
    <w:name w:val="Intense Emphasis"/>
    <w:basedOn w:val="Fontepargpadro"/>
    <w:uiPriority w:val="21"/>
    <w:qFormat/>
    <w:rsid w:val="005D2EEB"/>
    <w:rPr>
      <w:i/>
      <w:iCs/>
      <w:color w:val="0F4761" w:themeColor="accent1" w:themeShade="BF"/>
    </w:rPr>
  </w:style>
  <w:style w:type="paragraph" w:styleId="CitaoIntensa">
    <w:name w:val="Intense Quote"/>
    <w:basedOn w:val="Normal"/>
    <w:next w:val="Normal"/>
    <w:link w:val="CitaoIntensaChar"/>
    <w:uiPriority w:val="30"/>
    <w:qFormat/>
    <w:rsid w:val="005D2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2EEB"/>
    <w:rPr>
      <w:i/>
      <w:iCs/>
      <w:color w:val="0F4761" w:themeColor="accent1" w:themeShade="BF"/>
    </w:rPr>
  </w:style>
  <w:style w:type="character" w:styleId="RefernciaIntensa">
    <w:name w:val="Intense Reference"/>
    <w:basedOn w:val="Fontepargpadro"/>
    <w:uiPriority w:val="32"/>
    <w:qFormat/>
    <w:rsid w:val="005D2EEB"/>
    <w:rPr>
      <w:b/>
      <w:bCs/>
      <w:smallCaps/>
      <w:color w:val="0F4761" w:themeColor="accent1" w:themeShade="BF"/>
      <w:spacing w:val="5"/>
    </w:rPr>
  </w:style>
  <w:style w:type="character" w:styleId="Forte">
    <w:name w:val="Strong"/>
    <w:basedOn w:val="Fontepargpadro"/>
    <w:uiPriority w:val="22"/>
    <w:qFormat/>
    <w:rsid w:val="00FE24B6"/>
    <w:rPr>
      <w:b/>
      <w:bCs/>
    </w:rPr>
  </w:style>
  <w:style w:type="character" w:styleId="Hyperlink">
    <w:name w:val="Hyperlink"/>
    <w:basedOn w:val="Fontepargpadro"/>
    <w:uiPriority w:val="99"/>
    <w:unhideWhenUsed/>
    <w:rsid w:val="008249A9"/>
    <w:rPr>
      <w:color w:val="467886" w:themeColor="hyperlink"/>
      <w:u w:val="single"/>
    </w:rPr>
  </w:style>
  <w:style w:type="character" w:styleId="MenoPendente">
    <w:name w:val="Unresolved Mention"/>
    <w:basedOn w:val="Fontepargpadro"/>
    <w:uiPriority w:val="99"/>
    <w:semiHidden/>
    <w:unhideWhenUsed/>
    <w:rsid w:val="008249A9"/>
    <w:rPr>
      <w:color w:val="605E5C"/>
      <w:shd w:val="clear" w:color="auto" w:fill="E1DFDD"/>
    </w:rPr>
  </w:style>
  <w:style w:type="paragraph" w:styleId="Reviso">
    <w:name w:val="Revision"/>
    <w:hidden/>
    <w:uiPriority w:val="99"/>
    <w:semiHidden/>
    <w:rsid w:val="00E70CDE"/>
    <w:pPr>
      <w:spacing w:after="0" w:line="240" w:lineRule="auto"/>
    </w:pPr>
  </w:style>
  <w:style w:type="paragraph" w:styleId="Cabealho">
    <w:name w:val="header"/>
    <w:basedOn w:val="Normal"/>
    <w:link w:val="CabealhoChar"/>
    <w:uiPriority w:val="99"/>
    <w:unhideWhenUsed/>
    <w:rsid w:val="005B3E1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B3E10"/>
  </w:style>
  <w:style w:type="paragraph" w:styleId="Rodap">
    <w:name w:val="footer"/>
    <w:basedOn w:val="Normal"/>
    <w:link w:val="RodapChar"/>
    <w:uiPriority w:val="99"/>
    <w:unhideWhenUsed/>
    <w:rsid w:val="005B3E10"/>
    <w:pPr>
      <w:tabs>
        <w:tab w:val="center" w:pos="4252"/>
        <w:tab w:val="right" w:pos="8504"/>
      </w:tabs>
      <w:spacing w:after="0" w:line="240" w:lineRule="auto"/>
    </w:pPr>
  </w:style>
  <w:style w:type="character" w:customStyle="1" w:styleId="RodapChar">
    <w:name w:val="Rodapé Char"/>
    <w:basedOn w:val="Fontepargpadro"/>
    <w:link w:val="Rodap"/>
    <w:uiPriority w:val="99"/>
    <w:rsid w:val="005B3E10"/>
  </w:style>
  <w:style w:type="table" w:styleId="Tabelacomgrade">
    <w:name w:val="Table Grid"/>
    <w:basedOn w:val="Tabelanormal"/>
    <w:uiPriority w:val="39"/>
    <w:rsid w:val="00E93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2B9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49307">
      <w:bodyDiv w:val="1"/>
      <w:marLeft w:val="0"/>
      <w:marRight w:val="0"/>
      <w:marTop w:val="0"/>
      <w:marBottom w:val="0"/>
      <w:divBdr>
        <w:top w:val="none" w:sz="0" w:space="0" w:color="auto"/>
        <w:left w:val="none" w:sz="0" w:space="0" w:color="auto"/>
        <w:bottom w:val="none" w:sz="0" w:space="0" w:color="auto"/>
        <w:right w:val="none" w:sz="0" w:space="0" w:color="auto"/>
      </w:divBdr>
    </w:div>
    <w:div w:id="543373446">
      <w:bodyDiv w:val="1"/>
      <w:marLeft w:val="0"/>
      <w:marRight w:val="0"/>
      <w:marTop w:val="0"/>
      <w:marBottom w:val="0"/>
      <w:divBdr>
        <w:top w:val="none" w:sz="0" w:space="0" w:color="auto"/>
        <w:left w:val="none" w:sz="0" w:space="0" w:color="auto"/>
        <w:bottom w:val="none" w:sz="0" w:space="0" w:color="auto"/>
        <w:right w:val="none" w:sz="0" w:space="0" w:color="auto"/>
      </w:divBdr>
    </w:div>
    <w:div w:id="881602183">
      <w:bodyDiv w:val="1"/>
      <w:marLeft w:val="0"/>
      <w:marRight w:val="0"/>
      <w:marTop w:val="0"/>
      <w:marBottom w:val="0"/>
      <w:divBdr>
        <w:top w:val="none" w:sz="0" w:space="0" w:color="auto"/>
        <w:left w:val="none" w:sz="0" w:space="0" w:color="auto"/>
        <w:bottom w:val="none" w:sz="0" w:space="0" w:color="auto"/>
        <w:right w:val="none" w:sz="0" w:space="0" w:color="auto"/>
      </w:divBdr>
    </w:div>
    <w:div w:id="957220197">
      <w:bodyDiv w:val="1"/>
      <w:marLeft w:val="0"/>
      <w:marRight w:val="0"/>
      <w:marTop w:val="0"/>
      <w:marBottom w:val="0"/>
      <w:divBdr>
        <w:top w:val="none" w:sz="0" w:space="0" w:color="auto"/>
        <w:left w:val="none" w:sz="0" w:space="0" w:color="auto"/>
        <w:bottom w:val="none" w:sz="0" w:space="0" w:color="auto"/>
        <w:right w:val="none" w:sz="0" w:space="0" w:color="auto"/>
      </w:divBdr>
    </w:div>
    <w:div w:id="1198274289">
      <w:bodyDiv w:val="1"/>
      <w:marLeft w:val="0"/>
      <w:marRight w:val="0"/>
      <w:marTop w:val="0"/>
      <w:marBottom w:val="0"/>
      <w:divBdr>
        <w:top w:val="none" w:sz="0" w:space="0" w:color="auto"/>
        <w:left w:val="none" w:sz="0" w:space="0" w:color="auto"/>
        <w:bottom w:val="none" w:sz="0" w:space="0" w:color="auto"/>
        <w:right w:val="none" w:sz="0" w:space="0" w:color="auto"/>
      </w:divBdr>
    </w:div>
    <w:div w:id="1554273082">
      <w:bodyDiv w:val="1"/>
      <w:marLeft w:val="0"/>
      <w:marRight w:val="0"/>
      <w:marTop w:val="0"/>
      <w:marBottom w:val="0"/>
      <w:divBdr>
        <w:top w:val="none" w:sz="0" w:space="0" w:color="auto"/>
        <w:left w:val="none" w:sz="0" w:space="0" w:color="auto"/>
        <w:bottom w:val="none" w:sz="0" w:space="0" w:color="auto"/>
        <w:right w:val="none" w:sz="0" w:space="0" w:color="auto"/>
      </w:divBdr>
    </w:div>
    <w:div w:id="1661929386">
      <w:bodyDiv w:val="1"/>
      <w:marLeft w:val="0"/>
      <w:marRight w:val="0"/>
      <w:marTop w:val="0"/>
      <w:marBottom w:val="0"/>
      <w:divBdr>
        <w:top w:val="none" w:sz="0" w:space="0" w:color="auto"/>
        <w:left w:val="none" w:sz="0" w:space="0" w:color="auto"/>
        <w:bottom w:val="none" w:sz="0" w:space="0" w:color="auto"/>
        <w:right w:val="none" w:sz="0" w:space="0" w:color="auto"/>
      </w:divBdr>
    </w:div>
    <w:div w:id="1733965812">
      <w:bodyDiv w:val="1"/>
      <w:marLeft w:val="0"/>
      <w:marRight w:val="0"/>
      <w:marTop w:val="0"/>
      <w:marBottom w:val="0"/>
      <w:divBdr>
        <w:top w:val="none" w:sz="0" w:space="0" w:color="auto"/>
        <w:left w:val="none" w:sz="0" w:space="0" w:color="auto"/>
        <w:bottom w:val="none" w:sz="0" w:space="0" w:color="auto"/>
        <w:right w:val="none" w:sz="0" w:space="0" w:color="auto"/>
      </w:divBdr>
    </w:div>
    <w:div w:id="1829979228">
      <w:bodyDiv w:val="1"/>
      <w:marLeft w:val="0"/>
      <w:marRight w:val="0"/>
      <w:marTop w:val="0"/>
      <w:marBottom w:val="0"/>
      <w:divBdr>
        <w:top w:val="none" w:sz="0" w:space="0" w:color="auto"/>
        <w:left w:val="none" w:sz="0" w:space="0" w:color="auto"/>
        <w:bottom w:val="none" w:sz="0" w:space="0" w:color="auto"/>
        <w:right w:val="none" w:sz="0" w:space="0" w:color="auto"/>
      </w:divBdr>
    </w:div>
    <w:div w:id="210286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c5f05fd-6826-49d2-b31a-22dede141aeb" xsi:nil="true"/>
    <lcf76f155ced4ddcb4097134ff3c332f xmlns="5a1675e3-faad-4d31-8e22-53e88e67477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71638F995AB344DAE89209239E44B66" ma:contentTypeVersion="12" ma:contentTypeDescription="Crie um novo documento." ma:contentTypeScope="" ma:versionID="189658654ccc9bd6c8c5a9844a1025ad">
  <xsd:schema xmlns:xsd="http://www.w3.org/2001/XMLSchema" xmlns:xs="http://www.w3.org/2001/XMLSchema" xmlns:p="http://schemas.microsoft.com/office/2006/metadata/properties" xmlns:ns2="5a1675e3-faad-4d31-8e22-53e88e67477c" xmlns:ns3="7c5f05fd-6826-49d2-b31a-22dede141aeb" targetNamespace="http://schemas.microsoft.com/office/2006/metadata/properties" ma:root="true" ma:fieldsID="49e41b7f548550efbc51c2bc36f58b8f" ns2:_="" ns3:_="">
    <xsd:import namespace="5a1675e3-faad-4d31-8e22-53e88e67477c"/>
    <xsd:import namespace="7c5f05fd-6826-49d2-b31a-22dede141a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675e3-faad-4d31-8e22-53e88e674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5f05fd-6826-49d2-b31a-22dede141ae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e7ea734-49b5-4466-9617-298a45573419}" ma:internalName="TaxCatchAll" ma:showField="CatchAllData" ma:web="7c5f05fd-6826-49d2-b31a-22dede141a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66F83F-2AA8-47DA-8684-FC1D18244C8B}">
  <ds:schemaRefs>
    <ds:schemaRef ds:uri="http://schemas.microsoft.com/office/2006/metadata/properties"/>
    <ds:schemaRef ds:uri="http://schemas.microsoft.com/office/infopath/2007/PartnerControls"/>
    <ds:schemaRef ds:uri="7c5f05fd-6826-49d2-b31a-22dede141aeb"/>
    <ds:schemaRef ds:uri="5a1675e3-faad-4d31-8e22-53e88e67477c"/>
  </ds:schemaRefs>
</ds:datastoreItem>
</file>

<file path=customXml/itemProps2.xml><?xml version="1.0" encoding="utf-8"?>
<ds:datastoreItem xmlns:ds="http://schemas.openxmlformats.org/officeDocument/2006/customXml" ds:itemID="{DA68A6E9-6C7A-4915-9760-AD57947B0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675e3-faad-4d31-8e22-53e88e67477c"/>
    <ds:schemaRef ds:uri="7c5f05fd-6826-49d2-b31a-22dede141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228575-FF4D-4F7A-B28A-33F762EA08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4345</TotalTime>
  <Pages>20</Pages>
  <Words>5629</Words>
  <Characters>35243</Characters>
  <Application>Microsoft Office Word</Application>
  <DocSecurity>0</DocSecurity>
  <Lines>691</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Pressatto Fernandes</dc:creator>
  <cp:keywords/>
  <dc:description/>
  <cp:lastModifiedBy>Renato Rossetti Vallim de Castro</cp:lastModifiedBy>
  <cp:revision>1146</cp:revision>
  <dcterms:created xsi:type="dcterms:W3CDTF">2025-12-16T19:18:00Z</dcterms:created>
  <dcterms:modified xsi:type="dcterms:W3CDTF">2026-02-27T19:49:00Z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0x010100871638F995AB344DAE89209239E44B66</vt:lpwstr>
  </property>
  <property fmtid="{D5CDD505-2E9C-101B-9397-08002B2CF9AE}" pid="3" name="MediaServiceImageTags">
    <vt:lpwstr/>
  </property>
</Properties>
</file>