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C3935" w14:textId="77777777" w:rsidR="00000000" w:rsidRDefault="00000000">
      <w:pPr>
        <w:pStyle w:val="Titre1"/>
        <w:rPr>
          <w:rFonts w:eastAsia="Times New Roman"/>
        </w:rPr>
      </w:pPr>
      <w:r>
        <w:rPr>
          <w:rFonts w:eastAsia="Times New Roman"/>
        </w:rPr>
        <w:t>Le coffre à outils qualité (qualité 101)</w:t>
      </w:r>
    </w:p>
    <w:p w14:paraId="142B711C" w14:textId="77777777" w:rsidR="00000000" w:rsidRDefault="00000000">
      <w:pPr>
        <w:pStyle w:val="NormalWeb"/>
        <w:shd w:val="clear" w:color="auto" w:fill="EAE6FF"/>
        <w:divId w:val="1266187785"/>
      </w:pPr>
      <w:r>
        <w:t xml:space="preserve">Pour garantir une qualité optimale, il est essentiel que tous sachent comment utiliser la documentation, les guides, les instructions, les règles et le service staff de la communauté qualité. Cela inclut la compréhension du pourquoi derrière chaque outil et pratique. </w:t>
      </w:r>
    </w:p>
    <w:p w14:paraId="619F0441" w14:textId="77777777" w:rsidR="00000000" w:rsidRDefault="00000000">
      <w:pPr>
        <w:pStyle w:val="NormalWeb"/>
      </w:pPr>
      <w:r>
        <w:rPr>
          <w:rStyle w:val="lev"/>
        </w:rPr>
        <w:t>Présentation du coffre à outils qualité</w:t>
      </w:r>
    </w:p>
    <w:p w14:paraId="2C731D96" w14:textId="77777777" w:rsidR="00000000" w:rsidRDefault="00000000">
      <w:pPr>
        <w:pStyle w:val="NormalWeb"/>
      </w:pPr>
      <w:r>
        <w:t>Le coffre à outils qualité est une ressource centrale qui contient tous les éléments nécessaires pour maintenir et améliorer la qualité au sein de l'entreprise.</w:t>
      </w:r>
    </w:p>
    <w:p w14:paraId="5742D384" w14:textId="77777777" w:rsidR="00000000" w:rsidRDefault="00000000">
      <w:pPr>
        <w:rPr>
          <w:rFonts w:eastAsia="Times New Roman"/>
        </w:rPr>
      </w:pPr>
      <w:r>
        <w:rPr>
          <w:rFonts w:eastAsia="Times New Roman"/>
          <w:noProof/>
        </w:rPr>
        <w:drawing>
          <wp:inline distT="0" distB="0" distL="0" distR="0" wp14:anchorId="6B896A14" wp14:editId="11B777E1">
            <wp:extent cx="3162300" cy="31623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62300" cy="3162300"/>
                    </a:xfrm>
                    <a:prstGeom prst="rect">
                      <a:avLst/>
                    </a:prstGeom>
                    <a:noFill/>
                    <a:ln>
                      <a:noFill/>
                    </a:ln>
                  </pic:spPr>
                </pic:pic>
              </a:graphicData>
            </a:graphic>
          </wp:inline>
        </w:drawing>
      </w:r>
    </w:p>
    <w:p w14:paraId="39B9487E" w14:textId="77777777" w:rsidR="00000000" w:rsidRDefault="00000000">
      <w:pPr>
        <w:pStyle w:val="NormalWeb"/>
        <w:numPr>
          <w:ilvl w:val="0"/>
          <w:numId w:val="1"/>
        </w:numPr>
      </w:pPr>
      <w:r>
        <w:rPr>
          <w:rStyle w:val="lev"/>
        </w:rPr>
        <w:t>Documentation</w:t>
      </w:r>
      <w:r>
        <w:t xml:space="preserve"> : Des documents détaillés sur les processus, les procédures et les meilleures pratiques.</w:t>
      </w:r>
    </w:p>
    <w:p w14:paraId="141EE5F0" w14:textId="77777777" w:rsidR="00000000" w:rsidRDefault="00000000">
      <w:pPr>
        <w:pStyle w:val="NormalWeb"/>
        <w:numPr>
          <w:ilvl w:val="0"/>
          <w:numId w:val="1"/>
        </w:numPr>
      </w:pPr>
      <w:r>
        <w:rPr>
          <w:rStyle w:val="lev"/>
        </w:rPr>
        <w:t>Guides</w:t>
      </w:r>
      <w:r>
        <w:t xml:space="preserve"> : Des instructions étape par étape pour accomplir des tâches spécifiques.</w:t>
      </w:r>
    </w:p>
    <w:p w14:paraId="0067EBB4" w14:textId="77777777" w:rsidR="00000000" w:rsidRDefault="00000000">
      <w:pPr>
        <w:pStyle w:val="NormalWeb"/>
        <w:numPr>
          <w:ilvl w:val="0"/>
          <w:numId w:val="1"/>
        </w:numPr>
      </w:pPr>
      <w:r>
        <w:rPr>
          <w:rStyle w:val="lev"/>
        </w:rPr>
        <w:t>Instructions</w:t>
      </w:r>
      <w:r>
        <w:t xml:space="preserve"> : Des directives claires sur les actions à entreprendre dans diverses situations.</w:t>
      </w:r>
    </w:p>
    <w:p w14:paraId="2DC9FEC1" w14:textId="77777777" w:rsidR="00000000" w:rsidRDefault="00000000">
      <w:pPr>
        <w:pStyle w:val="NormalWeb"/>
        <w:numPr>
          <w:ilvl w:val="0"/>
          <w:numId w:val="1"/>
        </w:numPr>
      </w:pPr>
      <w:r>
        <w:rPr>
          <w:rStyle w:val="lev"/>
        </w:rPr>
        <w:t>Règles</w:t>
      </w:r>
      <w:r>
        <w:t xml:space="preserve"> : Les normes et les politiques à suivre pour garantir la qualité.</w:t>
      </w:r>
    </w:p>
    <w:p w14:paraId="393F0BF4" w14:textId="77777777" w:rsidR="00000000" w:rsidRDefault="00000000">
      <w:pPr>
        <w:pStyle w:val="NormalWeb"/>
        <w:numPr>
          <w:ilvl w:val="0"/>
          <w:numId w:val="1"/>
        </w:numPr>
      </w:pPr>
      <w:r>
        <w:rPr>
          <w:rStyle w:val="lev"/>
        </w:rPr>
        <w:t>Service staff et communauté qualité</w:t>
      </w:r>
      <w:r>
        <w:t xml:space="preserve"> : Un partage de connaissance, ainsi que du support dédié pour aider les employés à comprendre et à appliquer les pratiques de qualité.</w:t>
      </w:r>
    </w:p>
    <w:p w14:paraId="42BA6FB3" w14:textId="77777777" w:rsidR="00000000" w:rsidRDefault="00000000">
      <w:pPr>
        <w:pStyle w:val="Titre2"/>
        <w:rPr>
          <w:rFonts w:eastAsia="Times New Roman"/>
        </w:rPr>
      </w:pPr>
      <w:r>
        <w:rPr>
          <w:rFonts w:eastAsia="Times New Roman"/>
        </w:rPr>
        <w:t>Exemples de ce que vous y retrouverai</w:t>
      </w:r>
    </w:p>
    <w:p w14:paraId="055BFAA0" w14:textId="77777777" w:rsidR="00000000" w:rsidRDefault="00000000">
      <w:pPr>
        <w:pStyle w:val="NormalWeb"/>
      </w:pPr>
      <w:r>
        <w:rPr>
          <w:rStyle w:val="lev"/>
        </w:rPr>
        <w:t>ASSISTANCE, embarquement, H0w²/comment faire ? (qualité)</w:t>
      </w:r>
    </w:p>
    <w:p w14:paraId="34AA8260" w14:textId="77777777" w:rsidR="00000000" w:rsidRDefault="00000000">
      <w:pPr>
        <w:pStyle w:val="NormalWeb"/>
      </w:pPr>
      <w:r>
        <w:t>…Académie…</w:t>
      </w:r>
    </w:p>
    <w:p w14:paraId="0C5863D6" w14:textId="77777777" w:rsidR="00000000" w:rsidRDefault="00000000">
      <w:pPr>
        <w:pStyle w:val="NormalWeb"/>
      </w:pPr>
      <w:r>
        <w:rPr>
          <w:rStyle w:val="lev"/>
        </w:rPr>
        <w:t>ADN, vision, orientation, culture, la politique et principes (qualité)</w:t>
      </w:r>
    </w:p>
    <w:p w14:paraId="35FABCBE" w14:textId="77777777" w:rsidR="00000000" w:rsidRDefault="00000000">
      <w:pPr>
        <w:pStyle w:val="NormalWeb"/>
      </w:pPr>
      <w:r>
        <w:t>…</w:t>
      </w:r>
    </w:p>
    <w:p w14:paraId="6F27A11C" w14:textId="77777777" w:rsidR="00000000" w:rsidRDefault="00000000">
      <w:pPr>
        <w:pStyle w:val="NormalWeb"/>
      </w:pPr>
      <w:r>
        <w:rPr>
          <w:rStyle w:val="lev"/>
        </w:rPr>
        <w:t>CoP, Bilan de santé, Qualimétrie, objectifs, actions, améliorations</w:t>
      </w:r>
    </w:p>
    <w:p w14:paraId="5E5C9213" w14:textId="77777777" w:rsidR="00000000" w:rsidRDefault="00000000">
      <w:pPr>
        <w:pStyle w:val="NormalWeb"/>
        <w:numPr>
          <w:ilvl w:val="0"/>
          <w:numId w:val="2"/>
        </w:numPr>
      </w:pPr>
      <w:r>
        <w:rPr>
          <w:rStyle w:val="lev"/>
        </w:rPr>
        <w:t>Communautés de Pratique (CoP)</w:t>
      </w:r>
      <w:r>
        <w:t xml:space="preserve"> : Groupes de personnes partageant un intérêt commun pour la qualité, qui se réunissent régulièrement pour partager des connaissances et des expériences.</w:t>
      </w:r>
    </w:p>
    <w:p w14:paraId="205CDA1E" w14:textId="77777777" w:rsidR="00000000" w:rsidRDefault="00000000">
      <w:pPr>
        <w:pStyle w:val="NormalWeb"/>
        <w:numPr>
          <w:ilvl w:val="0"/>
          <w:numId w:val="2"/>
        </w:numPr>
      </w:pPr>
      <w:r>
        <w:rPr>
          <w:rStyle w:val="lev"/>
        </w:rPr>
        <w:t>Bilan de santé</w:t>
      </w:r>
      <w:r>
        <w:t xml:space="preserve"> : Évaluations régulières de l'état de la qualité dans différents domaines de l'entreprise.</w:t>
      </w:r>
    </w:p>
    <w:p w14:paraId="25286400" w14:textId="77777777" w:rsidR="00000000" w:rsidRDefault="00000000">
      <w:pPr>
        <w:pStyle w:val="NormalWeb"/>
        <w:numPr>
          <w:ilvl w:val="1"/>
          <w:numId w:val="2"/>
        </w:numPr>
      </w:pPr>
      <w:r>
        <w:t>Côté BILAN de santé / Qualimétrie</w:t>
      </w:r>
    </w:p>
    <w:p w14:paraId="19912932" w14:textId="77777777" w:rsidR="00000000" w:rsidRDefault="00000000">
      <w:pPr>
        <w:pStyle w:val="NormalWeb"/>
        <w:numPr>
          <w:ilvl w:val="2"/>
          <w:numId w:val="2"/>
        </w:numPr>
      </w:pPr>
      <w:r>
        <w:rPr>
          <w:rStyle w:val="lev"/>
        </w:rPr>
        <w:t>Responsabilité du ROI / amélioration continue</w:t>
      </w:r>
      <w:r>
        <w:t xml:space="preserve"> : Mesurer et améliorer continuellement la qualité pour garantir un retour sur investissement satisfaisant.</w:t>
      </w:r>
    </w:p>
    <w:p w14:paraId="70E62ACB" w14:textId="77777777" w:rsidR="00000000" w:rsidRDefault="00000000">
      <w:pPr>
        <w:pStyle w:val="NormalWeb"/>
        <w:numPr>
          <w:ilvl w:val="0"/>
          <w:numId w:val="2"/>
        </w:numPr>
      </w:pPr>
      <w:r>
        <w:rPr>
          <w:rStyle w:val="lev"/>
        </w:rPr>
        <w:t>Qualimétrie</w:t>
      </w:r>
      <w:r>
        <w:t xml:space="preserve"> : Mesures et analyses de la qualité pour identifier les domaines à améliorer.</w:t>
      </w:r>
    </w:p>
    <w:p w14:paraId="4904A076" w14:textId="77777777" w:rsidR="00000000" w:rsidRDefault="00000000">
      <w:pPr>
        <w:pStyle w:val="NormalWeb"/>
        <w:numPr>
          <w:ilvl w:val="0"/>
          <w:numId w:val="2"/>
        </w:numPr>
      </w:pPr>
      <w:r>
        <w:rPr>
          <w:rStyle w:val="lev"/>
        </w:rPr>
        <w:t>Objectifs</w:t>
      </w:r>
      <w:r>
        <w:t xml:space="preserve"> : Définir des objectifs clairs et mesurables pour la qualité.</w:t>
      </w:r>
    </w:p>
    <w:p w14:paraId="518CAC4D" w14:textId="77777777" w:rsidR="00000000" w:rsidRDefault="00000000">
      <w:pPr>
        <w:pStyle w:val="NormalWeb"/>
        <w:numPr>
          <w:ilvl w:val="0"/>
          <w:numId w:val="2"/>
        </w:numPr>
      </w:pPr>
      <w:r>
        <w:rPr>
          <w:rStyle w:val="lev"/>
        </w:rPr>
        <w:t>Actions</w:t>
      </w:r>
      <w:r>
        <w:t xml:space="preserve"> : Planifier et mettre en œuvre des actions pour atteindre les objectifs de qualité.</w:t>
      </w:r>
    </w:p>
    <w:p w14:paraId="1CBAF338" w14:textId="77777777" w:rsidR="00000000" w:rsidRDefault="00000000">
      <w:pPr>
        <w:pStyle w:val="NormalWeb"/>
        <w:numPr>
          <w:ilvl w:val="0"/>
          <w:numId w:val="2"/>
        </w:numPr>
      </w:pPr>
      <w:r>
        <w:rPr>
          <w:rStyle w:val="lev"/>
        </w:rPr>
        <w:t>Améliorations</w:t>
      </w:r>
      <w:r>
        <w:t xml:space="preserve"> : Identifier et mettre en œuvre des améliorations continues pour maintenir et élever les standards de qualité.</w:t>
      </w:r>
    </w:p>
    <w:p w14:paraId="4B117EBD" w14:textId="77777777" w:rsidR="00000000" w:rsidRDefault="00000000">
      <w:pPr>
        <w:pStyle w:val="Titre4"/>
        <w:rPr>
          <w:rFonts w:eastAsia="Times New Roman"/>
        </w:rPr>
      </w:pPr>
      <w:r>
        <w:rPr>
          <w:rFonts w:eastAsia="Times New Roman"/>
        </w:rPr>
        <w:t>Références globales : Dictionnaire, Guides, Recettes et diagrammes</w:t>
      </w:r>
    </w:p>
    <w:p w14:paraId="7937F8DD" w14:textId="77777777" w:rsidR="00000000" w:rsidRDefault="00000000">
      <w:pPr>
        <w:pStyle w:val="NormalWeb"/>
        <w:numPr>
          <w:ilvl w:val="0"/>
          <w:numId w:val="3"/>
        </w:numPr>
      </w:pPr>
      <w:r>
        <w:rPr>
          <w:rStyle w:val="lev"/>
        </w:rPr>
        <w:t>Les pratiques technologiques</w:t>
      </w:r>
      <w:r>
        <w:t xml:space="preserve"> : Les méthodes et techniques utilisées pour développer et maintenir les produits.</w:t>
      </w:r>
    </w:p>
    <w:p w14:paraId="73533F2D" w14:textId="77777777" w:rsidR="00000000" w:rsidRDefault="00000000">
      <w:pPr>
        <w:pStyle w:val="NormalWeb"/>
        <w:numPr>
          <w:ilvl w:val="0"/>
          <w:numId w:val="3"/>
        </w:numPr>
      </w:pPr>
      <w:r>
        <w:rPr>
          <w:rStyle w:val="lev"/>
        </w:rPr>
        <w:t>Les recettes (contexte d'utilisation)</w:t>
      </w:r>
      <w:r>
        <w:t xml:space="preserve"> : Les scénarios et contextes dans lesquels les pratiques technologiques sont appliquées.</w:t>
      </w:r>
    </w:p>
    <w:p w14:paraId="5BAB9C27" w14:textId="77777777" w:rsidR="00000000" w:rsidRDefault="00000000">
      <w:pPr>
        <w:pStyle w:val="NormalWeb"/>
        <w:numPr>
          <w:ilvl w:val="0"/>
          <w:numId w:val="3"/>
        </w:numPr>
      </w:pPr>
      <w:r>
        <w:rPr>
          <w:rStyle w:val="lev"/>
        </w:rPr>
        <w:t>Les politiques</w:t>
      </w:r>
      <w:r>
        <w:t xml:space="preserve"> : Les règles et directives officielles de l'entreprise concernant la qualité.</w:t>
      </w:r>
    </w:p>
    <w:p w14:paraId="61927947" w14:textId="77777777" w:rsidR="00000000" w:rsidRDefault="00000000">
      <w:pPr>
        <w:pStyle w:val="NormalWeb"/>
        <w:numPr>
          <w:ilvl w:val="0"/>
          <w:numId w:val="3"/>
        </w:numPr>
      </w:pPr>
      <w:r>
        <w:rPr>
          <w:rStyle w:val="lev"/>
        </w:rPr>
        <w:t>Guides d’utilisations</w:t>
      </w:r>
      <w:r>
        <w:t xml:space="preserve"> : Des manuels et des tutoriels pour aider les employés à utiliser les outils et les ressources disponibles.</w:t>
      </w:r>
    </w:p>
    <w:p w14:paraId="4B439553" w14:textId="77777777" w:rsidR="00000000" w:rsidRDefault="00000000">
      <w:pPr>
        <w:pStyle w:val="NormalWeb"/>
      </w:pPr>
      <w:r>
        <w:rPr>
          <w:rStyle w:val="lev"/>
        </w:rPr>
        <w:t>Documents de présentation, gabarits,…</w:t>
      </w:r>
    </w:p>
    <w:p w14:paraId="7AC466A4" w14:textId="77777777" w:rsidR="00000000" w:rsidRDefault="00000000">
      <w:pPr>
        <w:pStyle w:val="NormalWeb"/>
      </w:pPr>
      <w:r>
        <w:t>…</w:t>
      </w:r>
    </w:p>
    <w:p w14:paraId="5BA2AB72" w14:textId="77777777" w:rsidR="00000000" w:rsidRDefault="00000000">
      <w:pPr>
        <w:rPr>
          <w:rFonts w:eastAsia="Times New Roman"/>
        </w:rPr>
      </w:pPr>
      <w:r>
        <w:rPr>
          <w:rFonts w:eastAsia="Times New Roman"/>
        </w:rPr>
        <w:pict w14:anchorId="467EBAE5">
          <v:rect id="_x0000_i1026" style="width:0;height:1.5pt" o:hralign="center" o:hrstd="t" o:hr="t" fillcolor="#a0a0a0" stroked="f"/>
        </w:pict>
      </w:r>
    </w:p>
    <w:p w14:paraId="0A9816A6" w14:textId="77777777" w:rsidR="00000000" w:rsidRDefault="00000000">
      <w:pPr>
        <w:pStyle w:val="Titre3"/>
        <w:rPr>
          <w:rFonts w:eastAsia="Times New Roman"/>
        </w:rPr>
      </w:pPr>
      <w:r>
        <w:rPr>
          <w:rFonts w:eastAsia="Times New Roman"/>
        </w:rPr>
        <w:t>Mini quizz</w:t>
      </w:r>
    </w:p>
    <w:p w14:paraId="07A996CE" w14:textId="77777777" w:rsidR="00000000" w:rsidRDefault="00000000">
      <w:pPr>
        <w:pStyle w:val="NormalWeb"/>
        <w:numPr>
          <w:ilvl w:val="0"/>
          <w:numId w:val="4"/>
        </w:numPr>
      </w:pPr>
      <w:r>
        <w:t>Pourquoi est-il important de savoir utiliser la documentation et les guides de la communauté qualité ?</w:t>
      </w:r>
    </w:p>
    <w:p w14:paraId="100B0EAB" w14:textId="77777777" w:rsidR="00000000" w:rsidRDefault="00000000">
      <w:pPr>
        <w:pStyle w:val="NormalWeb"/>
        <w:numPr>
          <w:ilvl w:val="1"/>
          <w:numId w:val="4"/>
        </w:numPr>
      </w:pPr>
      <w:r>
        <w:t>Pour éviter de suivre les règles, faire comme on veut car on est meilleur que les autres.</w:t>
      </w:r>
    </w:p>
    <w:p w14:paraId="133E6195" w14:textId="77777777" w:rsidR="00000000" w:rsidRDefault="00000000">
      <w:pPr>
        <w:pStyle w:val="NormalWeb"/>
        <w:numPr>
          <w:ilvl w:val="1"/>
          <w:numId w:val="4"/>
        </w:numPr>
      </w:pPr>
      <w:r>
        <w:t>Pour pouvoir dire comment Confluence est un beau dépotoir.</w:t>
      </w:r>
    </w:p>
    <w:p w14:paraId="5B325217" w14:textId="77777777" w:rsidR="00000000" w:rsidRDefault="00000000">
      <w:pPr>
        <w:pStyle w:val="NormalWeb"/>
        <w:numPr>
          <w:ilvl w:val="1"/>
          <w:numId w:val="4"/>
        </w:numPr>
      </w:pPr>
      <w:r>
        <w:t>Pour prouver que ça ne sert à rien de documenter et que ce n’est pas Agile en plus.</w:t>
      </w:r>
    </w:p>
    <w:p w14:paraId="348428B4" w14:textId="77777777" w:rsidR="00000000" w:rsidRDefault="00000000">
      <w:pPr>
        <w:pStyle w:val="NormalWeb"/>
        <w:numPr>
          <w:ilvl w:val="1"/>
          <w:numId w:val="4"/>
        </w:numPr>
      </w:pPr>
      <w:r>
        <w:t>Moi je m’en fou, je document "as code".</w:t>
      </w:r>
    </w:p>
    <w:p w14:paraId="4D1A4DE4" w14:textId="77777777" w:rsidR="00000000" w:rsidRDefault="00000000">
      <w:pPr>
        <w:pStyle w:val="NormalWeb"/>
        <w:numPr>
          <w:ilvl w:val="0"/>
          <w:numId w:val="4"/>
        </w:numPr>
      </w:pPr>
      <w:r>
        <w:t>Que signifie CoP QA dans le contexte de la qualité ?</w:t>
      </w:r>
    </w:p>
    <w:p w14:paraId="052B0F21" w14:textId="77777777" w:rsidR="00000000" w:rsidRDefault="00000000">
      <w:pPr>
        <w:pStyle w:val="NormalWeb"/>
        <w:numPr>
          <w:ilvl w:val="1"/>
          <w:numId w:val="5"/>
        </w:numPr>
      </w:pPr>
      <w:r>
        <w:t>Police de la qualité.</w:t>
      </w:r>
    </w:p>
    <w:p w14:paraId="5FF01CA9" w14:textId="77777777" w:rsidR="00000000" w:rsidRDefault="00000000">
      <w:pPr>
        <w:pStyle w:val="NormalWeb"/>
        <w:numPr>
          <w:ilvl w:val="1"/>
          <w:numId w:val="5"/>
        </w:numPr>
      </w:pPr>
      <w:r>
        <w:t>Code of Practice.</w:t>
      </w:r>
    </w:p>
    <w:p w14:paraId="198857AA" w14:textId="77777777" w:rsidR="00000000" w:rsidRDefault="00000000">
      <w:pPr>
        <w:pStyle w:val="NormalWeb"/>
        <w:numPr>
          <w:ilvl w:val="1"/>
          <w:numId w:val="5"/>
        </w:numPr>
      </w:pPr>
      <w:r>
        <w:t>Community of People.</w:t>
      </w:r>
    </w:p>
    <w:p w14:paraId="1E97C730" w14:textId="77777777" w:rsidR="00000000" w:rsidRDefault="00000000">
      <w:pPr>
        <w:pStyle w:val="NormalWeb"/>
        <w:numPr>
          <w:ilvl w:val="0"/>
          <w:numId w:val="4"/>
        </w:numPr>
      </w:pPr>
      <w:r>
        <w:t>Pourquoi est-il crucial de réaliser un bilan de santé régulier ?</w:t>
      </w:r>
    </w:p>
    <w:p w14:paraId="3FC13948" w14:textId="77777777" w:rsidR="00000000" w:rsidRDefault="00000000">
      <w:pPr>
        <w:pStyle w:val="NormalWeb"/>
        <w:numPr>
          <w:ilvl w:val="1"/>
          <w:numId w:val="6"/>
        </w:numPr>
      </w:pPr>
      <w:r>
        <w:t>Pour ignorer les problèmes de qualité.</w:t>
      </w:r>
    </w:p>
    <w:p w14:paraId="72BF4583" w14:textId="77777777" w:rsidR="00000000" w:rsidRDefault="00000000">
      <w:pPr>
        <w:pStyle w:val="NormalWeb"/>
        <w:numPr>
          <w:ilvl w:val="1"/>
          <w:numId w:val="6"/>
        </w:numPr>
      </w:pPr>
      <w:r>
        <w:t>Pour faire du micro-management et trouver c’est la faute de qui.</w:t>
      </w:r>
    </w:p>
    <w:p w14:paraId="2EDAA1EF" w14:textId="77777777" w:rsidR="00000000" w:rsidRDefault="00000000">
      <w:pPr>
        <w:pStyle w:val="NormalWeb"/>
        <w:numPr>
          <w:ilvl w:val="1"/>
          <w:numId w:val="6"/>
        </w:numPr>
      </w:pPr>
      <w:r>
        <w:t>Pour éviter de mesurer la qualité.</w:t>
      </w:r>
    </w:p>
    <w:p w14:paraId="148324AB" w14:textId="77777777" w:rsidR="00000000" w:rsidRDefault="00000000">
      <w:pPr>
        <w:pStyle w:val="NormalWeb"/>
        <w:numPr>
          <w:ilvl w:val="0"/>
          <w:numId w:val="4"/>
        </w:numPr>
      </w:pPr>
      <w:r>
        <w:t>Qu'est-ce que la qualimétrie ?</w:t>
      </w:r>
    </w:p>
    <w:p w14:paraId="06227B9B" w14:textId="77777777" w:rsidR="00000000" w:rsidRDefault="00000000">
      <w:pPr>
        <w:pStyle w:val="NormalWeb"/>
        <w:numPr>
          <w:ilvl w:val="1"/>
          <w:numId w:val="7"/>
        </w:numPr>
      </w:pPr>
      <w:r>
        <w:t>Une méthode pour ignorer les mesures de qualité.</w:t>
      </w:r>
    </w:p>
    <w:p w14:paraId="73ECA7B9" w14:textId="77777777" w:rsidR="00000000" w:rsidRDefault="00000000">
      <w:pPr>
        <w:pStyle w:val="NormalWeb"/>
        <w:numPr>
          <w:ilvl w:val="1"/>
          <w:numId w:val="7"/>
        </w:numPr>
      </w:pPr>
      <w:r>
        <w:t>Une technique pour assurer la qualité de ce qui est mesuré.</w:t>
      </w:r>
    </w:p>
    <w:p w14:paraId="58EB49CF" w14:textId="77777777" w:rsidR="00000000" w:rsidRDefault="00000000">
      <w:pPr>
        <w:pStyle w:val="NormalWeb"/>
        <w:numPr>
          <w:ilvl w:val="1"/>
          <w:numId w:val="7"/>
        </w:numPr>
      </w:pPr>
      <w:r>
        <w:t>Des tableaux remplis de statistiques pour avoir l’air professionnel.</w:t>
      </w:r>
    </w:p>
    <w:p w14:paraId="557B6FBA" w14:textId="77777777" w:rsidR="00000000" w:rsidRDefault="00000000">
      <w:pPr>
        <w:pStyle w:val="NormalWeb"/>
        <w:numPr>
          <w:ilvl w:val="0"/>
          <w:numId w:val="4"/>
        </w:numPr>
      </w:pPr>
      <w:r>
        <w:t>Un dictionnaire commun c’est pour… ?</w:t>
      </w:r>
    </w:p>
    <w:p w14:paraId="7B7A1120" w14:textId="77777777" w:rsidR="00000000" w:rsidRDefault="00000000">
      <w:pPr>
        <w:pStyle w:val="NormalWeb"/>
        <w:numPr>
          <w:ilvl w:val="1"/>
          <w:numId w:val="8"/>
        </w:numPr>
      </w:pPr>
      <w:r>
        <w:t>Les faibles</w:t>
      </w:r>
    </w:p>
    <w:p w14:paraId="14F001AC" w14:textId="77777777" w:rsidR="00000000" w:rsidRDefault="00000000">
      <w:pPr>
        <w:pStyle w:val="NormalWeb"/>
        <w:numPr>
          <w:ilvl w:val="1"/>
          <w:numId w:val="8"/>
        </w:numPr>
      </w:pPr>
      <w:r>
        <w:t>Pour les gens qui ne parle pas français</w:t>
      </w:r>
    </w:p>
    <w:p w14:paraId="567CDF80" w14:textId="77777777" w:rsidR="00000000" w:rsidRDefault="00000000">
      <w:pPr>
        <w:pStyle w:val="NormalWeb"/>
        <w:numPr>
          <w:ilvl w:val="1"/>
          <w:numId w:val="8"/>
        </w:numPr>
      </w:pPr>
      <w:r>
        <w:t>Pour semer la confusion</w:t>
      </w:r>
    </w:p>
    <w:p w14:paraId="0F971E4D" w14:textId="77777777" w:rsidR="00000000" w:rsidRDefault="00000000">
      <w:pPr>
        <w:pStyle w:val="NormalWeb"/>
        <w:numPr>
          <w:ilvl w:val="0"/>
          <w:numId w:val="4"/>
        </w:numPr>
      </w:pPr>
      <w:r>
        <w:t>Pourquoi est-il crucial de mesurer et d'améliorer continuellement la qualité ?</w:t>
      </w:r>
    </w:p>
    <w:p w14:paraId="3372198F" w14:textId="77777777" w:rsidR="00000000" w:rsidRDefault="00000000">
      <w:pPr>
        <w:pStyle w:val="NormalWeb"/>
        <w:numPr>
          <w:ilvl w:val="1"/>
          <w:numId w:val="9"/>
        </w:numPr>
      </w:pPr>
      <w:r>
        <w:t>Pour éviter de documenter et exécuter les tests.</w:t>
      </w:r>
    </w:p>
    <w:p w14:paraId="3B4B5585" w14:textId="77777777" w:rsidR="00000000" w:rsidRDefault="00000000">
      <w:pPr>
        <w:pStyle w:val="NormalWeb"/>
        <w:numPr>
          <w:ilvl w:val="1"/>
          <w:numId w:val="9"/>
        </w:numPr>
      </w:pPr>
      <w:r>
        <w:t>Pour éviter de faire de la qualité.</w:t>
      </w:r>
    </w:p>
    <w:p w14:paraId="541CAF99" w14:textId="77777777" w:rsidR="00643A92" w:rsidRDefault="00000000">
      <w:pPr>
        <w:pStyle w:val="NormalWeb"/>
        <w:numPr>
          <w:ilvl w:val="1"/>
          <w:numId w:val="9"/>
        </w:numPr>
      </w:pPr>
      <w:r>
        <w:t>Pour prouver qu’il faut engager des QA pour faire la job qu’on n'arrive pas à faire comme du monde ou juste parce qu’on n'aime pas faire.</w:t>
      </w:r>
    </w:p>
    <w:sectPr w:rsidR="00643A92">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43AEF"/>
    <w:multiLevelType w:val="multilevel"/>
    <w:tmpl w:val="26C8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1E7493"/>
    <w:multiLevelType w:val="multilevel"/>
    <w:tmpl w:val="0CD22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196CA9"/>
    <w:multiLevelType w:val="multilevel"/>
    <w:tmpl w:val="B066B5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8C6D01"/>
    <w:multiLevelType w:val="multilevel"/>
    <w:tmpl w:val="367A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769602">
    <w:abstractNumId w:val="0"/>
  </w:num>
  <w:num w:numId="2" w16cid:durableId="1802377450">
    <w:abstractNumId w:val="1"/>
  </w:num>
  <w:num w:numId="3" w16cid:durableId="766537443">
    <w:abstractNumId w:val="3"/>
  </w:num>
  <w:num w:numId="4" w16cid:durableId="788864195">
    <w:abstractNumId w:val="2"/>
  </w:num>
  <w:num w:numId="5" w16cid:durableId="1684431740">
    <w:abstractNumId w:val="2"/>
    <w:lvlOverride w:ilvl="1">
      <w:startOverride w:val="1"/>
    </w:lvlOverride>
  </w:num>
  <w:num w:numId="6" w16cid:durableId="1234896155">
    <w:abstractNumId w:val="2"/>
    <w:lvlOverride w:ilvl="1">
      <w:startOverride w:val="1"/>
    </w:lvlOverride>
  </w:num>
  <w:num w:numId="7" w16cid:durableId="307783501">
    <w:abstractNumId w:val="2"/>
    <w:lvlOverride w:ilvl="1">
      <w:startOverride w:val="1"/>
    </w:lvlOverride>
  </w:num>
  <w:num w:numId="8" w16cid:durableId="104083370">
    <w:abstractNumId w:val="2"/>
    <w:lvlOverride w:ilvl="1">
      <w:startOverride w:val="1"/>
    </w:lvlOverride>
  </w:num>
  <w:num w:numId="9" w16cid:durableId="301811519">
    <w:abstractNumId w:val="2"/>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97DCA"/>
    <w:rsid w:val="000E1FC2"/>
    <w:rsid w:val="00643A92"/>
    <w:rsid w:val="00F97DC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301E3F"/>
  <w15:chartTrackingRefBased/>
  <w15:docId w15:val="{3154E4C6-FB01-4B8E-B8C8-CFF61E59A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spacing w:before="100" w:beforeAutospacing="1" w:after="100" w:afterAutospacing="1"/>
      <w:outlineLvl w:val="0"/>
    </w:pPr>
    <w:rPr>
      <w:b/>
      <w:bCs/>
      <w:kern w:val="36"/>
      <w:sz w:val="48"/>
      <w:szCs w:val="48"/>
    </w:rPr>
  </w:style>
  <w:style w:type="paragraph" w:styleId="Titre2">
    <w:name w:val="heading 2"/>
    <w:basedOn w:val="Normal"/>
    <w:link w:val="Titre2Car"/>
    <w:uiPriority w:val="9"/>
    <w:qFormat/>
    <w:pPr>
      <w:spacing w:before="100" w:beforeAutospacing="1" w:after="100" w:afterAutospacing="1"/>
      <w:outlineLvl w:val="1"/>
    </w:pPr>
    <w:rPr>
      <w:b/>
      <w:bCs/>
      <w:sz w:val="36"/>
      <w:szCs w:val="36"/>
    </w:rPr>
  </w:style>
  <w:style w:type="paragraph" w:styleId="Titre3">
    <w:name w:val="heading 3"/>
    <w:basedOn w:val="Normal"/>
    <w:link w:val="Titre3Car"/>
    <w:uiPriority w:val="9"/>
    <w:qFormat/>
    <w:pPr>
      <w:spacing w:before="100" w:beforeAutospacing="1" w:after="100" w:afterAutospacing="1"/>
      <w:outlineLvl w:val="2"/>
    </w:pPr>
    <w:rPr>
      <w:b/>
      <w:bCs/>
      <w:sz w:val="27"/>
      <w:szCs w:val="27"/>
    </w:rPr>
  </w:style>
  <w:style w:type="paragraph" w:styleId="Titre4">
    <w:name w:val="heading 4"/>
    <w:basedOn w:val="Normal"/>
    <w:link w:val="Titre4Car"/>
    <w:uiPriority w:val="9"/>
    <w:qFormat/>
    <w:pPr>
      <w:spacing w:before="100" w:beforeAutospacing="1" w:after="100" w:afterAutospacing="1"/>
      <w:outlineLvl w:val="3"/>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lev">
    <w:name w:val="Strong"/>
    <w:basedOn w:val="Policepardfaut"/>
    <w:uiPriority w:val="22"/>
    <w:qFormat/>
    <w:rPr>
      <w:b/>
      <w:bCs/>
    </w:rPr>
  </w:style>
  <w:style w:type="character" w:customStyle="1" w:styleId="confluence-embedded-file-wrapper">
    <w:name w:val="confluence-embedded-file-wrapper"/>
    <w:basedOn w:val="Policepardfaut"/>
  </w:style>
  <w:style w:type="character" w:customStyle="1" w:styleId="Titre2Car">
    <w:name w:val="Titre 2 Car"/>
    <w:basedOn w:val="Policepardfaut"/>
    <w:link w:val="Titre2"/>
    <w:uiPriority w:val="9"/>
    <w:semiHidden/>
    <w:rPr>
      <w:rFonts w:asciiTheme="majorHAnsi" w:eastAsiaTheme="majorEastAsia" w:hAnsiTheme="majorHAnsi" w:cstheme="majorBidi"/>
      <w:color w:val="0F4761" w:themeColor="accent1" w:themeShade="BF"/>
      <w:sz w:val="32"/>
      <w:szCs w:val="32"/>
    </w:rPr>
  </w:style>
  <w:style w:type="character" w:customStyle="1" w:styleId="Titre4Car">
    <w:name w:val="Titre 4 Car"/>
    <w:basedOn w:val="Policepardfaut"/>
    <w:link w:val="Titre4"/>
    <w:uiPriority w:val="9"/>
    <w:semiHidden/>
    <w:rPr>
      <w:rFonts w:asciiTheme="minorHAnsi" w:eastAsiaTheme="majorEastAsia" w:hAnsiTheme="minorHAnsi" w:cstheme="majorBidi"/>
      <w:i/>
      <w:iCs/>
      <w:color w:val="0F4761" w:themeColor="accent1" w:themeShade="BF"/>
      <w:sz w:val="24"/>
      <w:szCs w:val="24"/>
    </w:rPr>
  </w:style>
  <w:style w:type="character" w:customStyle="1" w:styleId="Titre3Car">
    <w:name w:val="Titre 3 Car"/>
    <w:basedOn w:val="Policepardfaut"/>
    <w:link w:val="Titre3"/>
    <w:uiPriority w:val="9"/>
    <w:semiHidden/>
    <w:rPr>
      <w:rFonts w:asciiTheme="minorHAnsi" w:eastAsiaTheme="majorEastAsia" w:hAnsiTheme="minorHAnsi"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212945">
      <w:marLeft w:val="0"/>
      <w:marRight w:val="0"/>
      <w:marTop w:val="0"/>
      <w:marBottom w:val="0"/>
      <w:divBdr>
        <w:top w:val="none" w:sz="0" w:space="0" w:color="auto"/>
        <w:left w:val="none" w:sz="0" w:space="0" w:color="auto"/>
        <w:bottom w:val="none" w:sz="0" w:space="0" w:color="auto"/>
        <w:right w:val="none" w:sz="0" w:space="0" w:color="auto"/>
      </w:divBdr>
      <w:divsChild>
        <w:div w:id="1266187785">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tmp"/><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621</Words>
  <Characters>3416</Characters>
  <Application>Microsoft Office Word</Application>
  <DocSecurity>0</DocSecurity>
  <Lines>28</Lines>
  <Paragraphs>8</Paragraphs>
  <ScaleCrop>false</ScaleCrop>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coffre à outils qualité (qualité 101)</dc:title>
  <dc:subject/>
  <dc:creator>Michel Belanger</dc:creator>
  <cp:keywords/>
  <dc:description/>
  <cp:lastModifiedBy>Michel Belanger</cp:lastModifiedBy>
  <cp:revision>2</cp:revision>
  <dcterms:created xsi:type="dcterms:W3CDTF">2026-09-20T16:21:00Z</dcterms:created>
  <dcterms:modified xsi:type="dcterms:W3CDTF">2026-09-20T16:21:00Z</dcterms:modified>
</cp:coreProperties>
</file>