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04E27" w14:textId="2ADF9ECC" w:rsidR="00581E77" w:rsidRPr="00283112" w:rsidRDefault="00581E77">
      <w:pPr>
        <w:jc w:val="center"/>
        <w:rPr>
          <w:b/>
          <w:bCs/>
          <w:color w:val="943634" w:themeColor="accent2" w:themeShade="BF"/>
          <w:sz w:val="48"/>
          <w:szCs w:val="48"/>
        </w:rPr>
      </w:pPr>
      <w:r w:rsidRPr="00283112">
        <w:rPr>
          <w:i/>
          <w:iCs/>
          <w:noProof/>
          <w:color w:val="943634" w:themeColor="accent2" w:themeShade="BF"/>
          <w:sz w:val="28"/>
          <w:szCs w:val="28"/>
        </w:rPr>
        <w:drawing>
          <wp:anchor distT="0" distB="0" distL="114300" distR="114300" simplePos="0" relativeHeight="251658241" behindDoc="1" locked="0" layoutInCell="1" allowOverlap="1" wp14:anchorId="467E1593" wp14:editId="0960535F">
            <wp:simplePos x="0" y="0"/>
            <wp:positionH relativeFrom="column">
              <wp:posOffset>-746760</wp:posOffset>
            </wp:positionH>
            <wp:positionV relativeFrom="paragraph">
              <wp:posOffset>-640080</wp:posOffset>
            </wp:positionV>
            <wp:extent cx="7787640" cy="10088880"/>
            <wp:effectExtent l="0" t="0" r="3810" b="7620"/>
            <wp:wrapNone/>
            <wp:docPr id="597220797"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
                      <a:alphaModFix amt="50000"/>
                      <a:extLst>
                        <a:ext uri="{BEBA8EAE-BF5A-486C-A8C5-ECC9F3942E4B}">
                          <a14:imgProps xmlns:a14="http://schemas.microsoft.com/office/drawing/2010/main">
                            <a14:imgLayer r:embed="rId7">
                              <a14:imgEffect>
                                <a14:artisticTexturizer/>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7787640" cy="10088880"/>
                    </a:xfrm>
                    <a:prstGeom prst="rect">
                      <a:avLst/>
                    </a:prstGeom>
                  </pic:spPr>
                </pic:pic>
              </a:graphicData>
            </a:graphic>
            <wp14:sizeRelH relativeFrom="margin">
              <wp14:pctWidth>0</wp14:pctWidth>
            </wp14:sizeRelH>
            <wp14:sizeRelV relativeFrom="margin">
              <wp14:pctHeight>0</wp14:pctHeight>
            </wp14:sizeRelV>
          </wp:anchor>
        </w:drawing>
      </w:r>
      <w:r w:rsidRPr="00283112">
        <w:rPr>
          <w:rFonts w:ascii="Colonna MT" w:hAnsi="Colonna MT" w:cs="Times New Roman"/>
          <w:b/>
          <w:bCs/>
          <w:noProof/>
          <w:color w:val="943634" w:themeColor="accent2" w:themeShade="BF"/>
          <w:sz w:val="256"/>
          <w:szCs w:val="256"/>
        </w:rPr>
        <mc:AlternateContent>
          <mc:Choice Requires="wps">
            <w:drawing>
              <wp:anchor distT="0" distB="0" distL="114300" distR="114300" simplePos="0" relativeHeight="251658240" behindDoc="0" locked="0" layoutInCell="1" allowOverlap="1" wp14:anchorId="08460D34" wp14:editId="2AD70116">
                <wp:simplePos x="0" y="0"/>
                <wp:positionH relativeFrom="column">
                  <wp:posOffset>-762000</wp:posOffset>
                </wp:positionH>
                <wp:positionV relativeFrom="paragraph">
                  <wp:posOffset>-635</wp:posOffset>
                </wp:positionV>
                <wp:extent cx="7937442" cy="1711960"/>
                <wp:effectExtent l="0" t="0" r="26035" b="21590"/>
                <wp:wrapNone/>
                <wp:docPr id="647074099" name="Rectangle 5"/>
                <wp:cNvGraphicFramePr/>
                <a:graphic xmlns:a="http://schemas.openxmlformats.org/drawingml/2006/main">
                  <a:graphicData uri="http://schemas.microsoft.com/office/word/2010/wordprocessingShape">
                    <wps:wsp>
                      <wps:cNvSpPr/>
                      <wps:spPr>
                        <a:xfrm>
                          <a:off x="0" y="0"/>
                          <a:ext cx="7937442" cy="1711960"/>
                        </a:xfrm>
                        <a:prstGeom prst="rect">
                          <a:avLst/>
                        </a:prstGeom>
                        <a:solidFill>
                          <a:srgbClr val="FFFFFF">
                            <a:alpha val="50196"/>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210E1543" w14:textId="75E61141" w:rsidR="00581E77" w:rsidRPr="00283112" w:rsidRDefault="00581E77" w:rsidP="00581E77">
                            <w:pPr>
                              <w:jc w:val="center"/>
                              <w:rPr>
                                <w:bCs/>
                                <w:color w:val="943634" w:themeColor="accent2"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112">
                              <w:rPr>
                                <w:rFonts w:ascii="Colonna MT" w:hAnsi="Colonna MT"/>
                                <w:bCs/>
                                <w:color w:val="943634" w:themeColor="accent2" w:themeShade="BF"/>
                                <w:sz w:val="256"/>
                                <w:szCs w:val="256"/>
                              </w:rPr>
                              <w:t>T</w:t>
                            </w:r>
                            <w:r w:rsidR="00124785" w:rsidRPr="00283112">
                              <w:rPr>
                                <w:rFonts w:ascii="Colonna MT" w:hAnsi="Colonna MT"/>
                                <w:noProof/>
                                <w:color w:val="215868"/>
                                <w:sz w:val="256"/>
                                <w:szCs w:val="256"/>
                              </w:rPr>
                              <w:drawing>
                                <wp:inline distT="0" distB="0" distL="0" distR="0" wp14:anchorId="1630D53D" wp14:editId="4CFBC947">
                                  <wp:extent cx="1047750" cy="1085850"/>
                                  <wp:effectExtent l="0" t="0" r="0" b="0"/>
                                  <wp:docPr id="1725054579" name="Image 2"/>
                                  <wp:cNvGraphicFramePr/>
                                  <a:graphic>
                                    <a:graphicData uri="http://schemas.openxmlformats.org/drawingml/2006/picture">
                                      <pic:pic xmlns:pic="http://schemas.openxmlformats.org/drawingml/2006/picture">
                                        <pic:nvPicPr>
                                          <pic:cNvPr id="1257309003" name="Image 2"/>
                                          <pic:cNvPicPr>
                                            <a:picLocks noChangeAspect="1"/>
                                          </pic:cNvPicPr>
                                        </pic:nvPicPr>
                                        <pic:blipFill>
                                          <a:blip r:embed="rId8">
                                            <a:duotone>
                                              <a:prstClr val="black"/>
                                              <a:schemeClr val="accent2">
                                                <a:tint val="45000"/>
                                                <a:satMod val="400000"/>
                                              </a:schemeClr>
                                            </a:duotone>
                                            <a:extLst>
                                              <a:ext uri="{BEBA8EAE-BF5A-486C-A8C5-ECC9F3942E4B}">
                                                <a14:imgProps xmlns:a14="http://schemas.microsoft.com/office/drawing/2010/main">
                                                  <a14:imgLayer r:embed="rId9">
                                                    <a14:imgEffect>
                                                      <a14:artisticGlowEdges/>
                                                    </a14:imgEffect>
                                                    <a14:imgEffect>
                                                      <a14:sharpenSoften amount="50000"/>
                                                    </a14:imgEffect>
                                                    <a14:imgEffect>
                                                      <a14:colorTemperature colorTemp="47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51560" cy="1089660"/>
                                          </a:xfrm>
                                          <a:prstGeom prst="rect">
                                            <a:avLst/>
                                          </a:prstGeom>
                                          <a:noFill/>
                                          <a:ln>
                                            <a:noFill/>
                                          </a:ln>
                                        </pic:spPr>
                                      </pic:pic>
                                    </a:graphicData>
                                  </a:graphic>
                                </wp:inline>
                              </w:drawing>
                            </w:r>
                            <w:r w:rsidRPr="00283112">
                              <w:rPr>
                                <w:rFonts w:ascii="Colonna MT" w:hAnsi="Colonna MT"/>
                                <w:bCs/>
                                <w:color w:val="943634" w:themeColor="accent2" w:themeShade="BF"/>
                                <w:sz w:val="256"/>
                                <w:szCs w:val="256"/>
                              </w:rPr>
                              <w:t>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460D34" id="Rectangle 5" o:spid="_x0000_s1026" style="position:absolute;left:0;text-align:left;margin-left:-60pt;margin-top:-.05pt;width:625pt;height:13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" strokecolor="#92cddc [1944]">
                <v:fill opacity="32896f"/>
                <v:stroke joinstyle="round"/>
                <v:textbox>
                  <w:txbxContent>
                    <w:p w14:paraId="210E1543" w14:textId="75E61141" w:rsidR="00581E77" w:rsidRPr="00283112" w:rsidRDefault="00581E77" w:rsidP="00581E77">
                      <w:pPr>
                        <w:jc w:val="center"/>
                        <w:rPr>
                          <w:bCs/>
                          <w:color w:val="943634" w:themeColor="accent2"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112">
                        <w:rPr>
                          <w:rFonts w:ascii="Colonna MT" w:hAnsi="Colonna MT"/>
                          <w:bCs/>
                          <w:color w:val="943634" w:themeColor="accent2" w:themeShade="BF"/>
                          <w:sz w:val="256"/>
                          <w:szCs w:val="256"/>
                        </w:rPr>
                        <w:t>T</w:t>
                      </w:r>
                      <w:r w:rsidR="00124785" w:rsidRPr="00283112">
                        <w:rPr>
                          <w:rFonts w:ascii="Colonna MT" w:hAnsi="Colonna MT"/>
                          <w:noProof/>
                          <w:color w:val="215868"/>
                          <w:sz w:val="256"/>
                          <w:szCs w:val="256"/>
                        </w:rPr>
                        <w:drawing>
                          <wp:inline distT="0" distB="0" distL="0" distR="0" wp14:anchorId="1630D53D" wp14:editId="4CFBC947">
                            <wp:extent cx="1047750" cy="1085850"/>
                            <wp:effectExtent l="0" t="0" r="0" b="0"/>
                            <wp:docPr id="1725054579" name="Image 2"/>
                            <wp:cNvGraphicFramePr/>
                            <a:graphic xmlns:a="http://schemas.openxmlformats.org/drawingml/2006/main">
                              <a:graphicData uri="http://schemas.openxmlformats.org/drawingml/2006/picture">
                                <pic:pic xmlns:pic="http://schemas.openxmlformats.org/drawingml/2006/picture">
                                  <pic:nvPicPr>
                                    <pic:cNvPr id="1257309003" name="Image 2"/>
                                    <pic:cNvPicPr>
                                      <a:picLocks noChangeAspect="1"/>
                                    </pic:cNvPicPr>
                                  </pic:nvPicPr>
                                  <pic:blipFill>
                                    <a:blip r:embed="rId8">
                                      <a:duotone>
                                        <a:prstClr val="black"/>
                                        <a:schemeClr val="accent2">
                                          <a:tint val="45000"/>
                                          <a:satMod val="400000"/>
                                        </a:schemeClr>
                                      </a:duotone>
                                      <a:extLst>
                                        <a:ext uri="{BEBA8EAE-BF5A-486C-A8C5-ECC9F3942E4B}">
                                          <a14:imgProps xmlns:a14="http://schemas.microsoft.com/office/drawing/2010/main">
                                            <a14:imgLayer r:embed="rId9">
                                              <a14:imgEffect>
                                                <a14:artisticGlowEdges/>
                                              </a14:imgEffect>
                                              <a14:imgEffect>
                                                <a14:sharpenSoften amount="50000"/>
                                              </a14:imgEffect>
                                              <a14:imgEffect>
                                                <a14:colorTemperature colorTemp="47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51560" cy="1089660"/>
                                    </a:xfrm>
                                    <a:prstGeom prst="rect">
                                      <a:avLst/>
                                    </a:prstGeom>
                                    <a:noFill/>
                                    <a:ln>
                                      <a:noFill/>
                                    </a:ln>
                                  </pic:spPr>
                                </pic:pic>
                              </a:graphicData>
                            </a:graphic>
                          </wp:inline>
                        </w:drawing>
                      </w:r>
                      <w:r w:rsidRPr="00283112">
                        <w:rPr>
                          <w:rFonts w:ascii="Colonna MT" w:hAnsi="Colonna MT"/>
                          <w:bCs/>
                          <w:color w:val="943634" w:themeColor="accent2" w:themeShade="BF"/>
                          <w:sz w:val="256"/>
                          <w:szCs w:val="256"/>
                        </w:rPr>
                        <w:t>TAL</w:t>
                      </w:r>
                    </w:p>
                  </w:txbxContent>
                </v:textbox>
              </v:rect>
            </w:pict>
          </mc:Fallback>
        </mc:AlternateContent>
      </w:r>
    </w:p>
    <w:p w14:paraId="5625A611" w14:textId="2118483D" w:rsidR="00581E77" w:rsidRPr="00283112" w:rsidRDefault="00581E77">
      <w:pPr>
        <w:jc w:val="center"/>
        <w:rPr>
          <w:b/>
          <w:bCs/>
          <w:color w:val="943634" w:themeColor="accent2" w:themeShade="BF"/>
          <w:sz w:val="48"/>
          <w:szCs w:val="48"/>
        </w:rPr>
      </w:pPr>
    </w:p>
    <w:p w14:paraId="02AA4656" w14:textId="3474FA59" w:rsidR="00581E77" w:rsidRPr="00283112" w:rsidRDefault="00581E77">
      <w:pPr>
        <w:jc w:val="center"/>
        <w:rPr>
          <w:b/>
          <w:bCs/>
          <w:color w:val="943634" w:themeColor="accent2" w:themeShade="BF"/>
          <w:sz w:val="48"/>
          <w:szCs w:val="48"/>
        </w:rPr>
      </w:pPr>
    </w:p>
    <w:p w14:paraId="7C4ED812" w14:textId="5FDBCAFA" w:rsidR="004A6967" w:rsidRPr="00283112" w:rsidRDefault="00FE650F" w:rsidP="004A6967">
      <w:pPr>
        <w:jc w:val="center"/>
        <w:rPr>
          <w:i/>
          <w:iCs/>
          <w:color w:val="943634" w:themeColor="accent2" w:themeShade="BF"/>
          <w:sz w:val="28"/>
          <w:szCs w:val="28"/>
        </w:rPr>
      </w:pPr>
      <w:r w:rsidRPr="00283112">
        <w:rPr>
          <w:rFonts w:ascii="Colonna MT" w:hAnsi="Colonna MT" w:cs="Times New Roman"/>
          <w:b/>
          <w:bCs/>
          <w:noProof/>
          <w:color w:val="943634" w:themeColor="accent2" w:themeShade="BF"/>
          <w:sz w:val="256"/>
          <w:szCs w:val="256"/>
        </w:rPr>
        <mc:AlternateContent>
          <mc:Choice Requires="wps">
            <w:drawing>
              <wp:anchor distT="0" distB="0" distL="114300" distR="114300" simplePos="0" relativeHeight="251658242" behindDoc="0" locked="0" layoutInCell="1" allowOverlap="1" wp14:anchorId="7D65AF00" wp14:editId="0090C948">
                <wp:simplePos x="0" y="0"/>
                <wp:positionH relativeFrom="column">
                  <wp:posOffset>-824117</wp:posOffset>
                </wp:positionH>
                <wp:positionV relativeFrom="paragraph">
                  <wp:posOffset>432289</wp:posOffset>
                </wp:positionV>
                <wp:extent cx="7993438" cy="1053297"/>
                <wp:effectExtent l="0" t="0" r="26670" b="13970"/>
                <wp:wrapNone/>
                <wp:docPr id="2098092818" name="Rectangle 7"/>
                <wp:cNvGraphicFramePr/>
                <a:graphic xmlns:a="http://schemas.openxmlformats.org/drawingml/2006/main">
                  <a:graphicData uri="http://schemas.microsoft.com/office/word/2010/wordprocessingShape">
                    <wps:wsp>
                      <wps:cNvSpPr/>
                      <wps:spPr>
                        <a:xfrm>
                          <a:off x="0" y="0"/>
                          <a:ext cx="7993438" cy="1053297"/>
                        </a:xfrm>
                        <a:prstGeom prst="rect">
                          <a:avLst/>
                        </a:prstGeom>
                        <a:solidFill>
                          <a:srgbClr val="FFFFFF">
                            <a:alpha val="54902"/>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7E951179" w14:textId="0DB83460" w:rsidR="00FE650F" w:rsidRPr="00106F74" w:rsidRDefault="00FE650F" w:rsidP="00106F74">
                            <w:pPr>
                              <w:jc w:val="center"/>
                              <w:rPr>
                                <w:color w:val="943634" w:themeColor="accent2" w:themeShade="BF"/>
                                <w:sz w:val="52"/>
                                <w:szCs w:val="52"/>
                              </w:rPr>
                            </w:pPr>
                            <w:r w:rsidRPr="00283112">
                              <w:rPr>
                                <w:color w:val="943634" w:themeColor="accent2" w:themeShade="BF"/>
                                <w:sz w:val="52"/>
                                <w:szCs w:val="52"/>
                              </w:rPr>
                              <w:t>Réussir par l’excellence appliquée</w:t>
                            </w:r>
                            <w:r w:rsidR="00106F74">
                              <w:rPr>
                                <w:color w:val="943634" w:themeColor="accent2" w:themeShade="BF"/>
                                <w:sz w:val="52"/>
                                <w:szCs w:val="52"/>
                              </w:rPr>
                              <w:br/>
                              <w:t xml:space="preserve">pour </w:t>
                            </w:r>
                            <w:r w:rsidR="00106F74" w:rsidRPr="00106F74">
                              <w:rPr>
                                <w:color w:val="943634" w:themeColor="accent2" w:themeShade="BF"/>
                                <w:sz w:val="52"/>
                                <w:szCs w:val="52"/>
                              </w:rPr>
                              <w:t>réaliser un produit logiciel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65AF00" id="Rectangle 7" o:spid="_x0000_s1027" style="position:absolute;left:0;text-align:left;margin-left:-64.9pt;margin-top:34.05pt;width:629.4pt;height:82.9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" strokecolor="#92cddc [1944]">
                <v:fill opacity="35980f"/>
                <v:stroke joinstyle="round"/>
                <v:textbox>
                  <w:txbxContent>
                    <w:p w14:paraId="7E951179" w14:textId="0DB83460" w:rsidR="00FE650F" w:rsidRPr="00106F74" w:rsidRDefault="00FE650F" w:rsidP="00106F74">
                      <w:pPr>
                        <w:jc w:val="center"/>
                        <w:rPr>
                          <w:color w:val="943634" w:themeColor="accent2" w:themeShade="BF"/>
                          <w:sz w:val="52"/>
                          <w:szCs w:val="52"/>
                        </w:rPr>
                      </w:pPr>
                      <w:r w:rsidRPr="00283112">
                        <w:rPr>
                          <w:color w:val="943634" w:themeColor="accent2" w:themeShade="BF"/>
                          <w:sz w:val="52"/>
                          <w:szCs w:val="52"/>
                        </w:rPr>
                        <w:t>Réussir par l’excellence appliquée</w:t>
                      </w:r>
                      <w:r w:rsidR="00106F74">
                        <w:rPr>
                          <w:color w:val="943634" w:themeColor="accent2" w:themeShade="BF"/>
                          <w:sz w:val="52"/>
                          <w:szCs w:val="52"/>
                        </w:rPr>
                        <w:br/>
                        <w:t xml:space="preserve">pour </w:t>
                      </w:r>
                      <w:r w:rsidR="00106F74" w:rsidRPr="00106F74">
                        <w:rPr>
                          <w:color w:val="943634" w:themeColor="accent2" w:themeShade="BF"/>
                          <w:sz w:val="52"/>
                          <w:szCs w:val="52"/>
                        </w:rPr>
                        <w:t>réaliser un produit logiciel</w:t>
                      </w:r>
                    </w:p>
                  </w:txbxContent>
                </v:textbox>
              </v:rect>
            </w:pict>
          </mc:Fallback>
        </mc:AlternateContent>
      </w:r>
    </w:p>
    <w:p w14:paraId="421CA810" w14:textId="5B7ECC19" w:rsidR="00BC533F" w:rsidRPr="00283112" w:rsidRDefault="00BC533F">
      <w:pPr>
        <w:jc w:val="center"/>
        <w:rPr>
          <w:i/>
          <w:iCs/>
          <w:color w:val="943634" w:themeColor="accent2" w:themeShade="BF"/>
          <w:sz w:val="28"/>
          <w:szCs w:val="28"/>
        </w:rPr>
      </w:pPr>
    </w:p>
    <w:p w14:paraId="6E0E8982" w14:textId="7D6DAAC6" w:rsidR="00581E77" w:rsidRPr="00283112" w:rsidRDefault="00581E77" w:rsidP="00581E77">
      <w:pPr>
        <w:jc w:val="center"/>
        <w:rPr>
          <w:i/>
          <w:iCs/>
          <w:color w:val="943634" w:themeColor="accent2" w:themeShade="BF"/>
          <w:sz w:val="28"/>
          <w:szCs w:val="28"/>
        </w:rPr>
      </w:pPr>
    </w:p>
    <w:p w14:paraId="1E044726" w14:textId="3F91F3D5" w:rsidR="00BC533F" w:rsidRPr="00283112" w:rsidRDefault="00BC533F">
      <w:pPr>
        <w:jc w:val="center"/>
        <w:rPr>
          <w:i/>
          <w:iCs/>
          <w:color w:val="943634" w:themeColor="accent2" w:themeShade="BF"/>
          <w:sz w:val="28"/>
          <w:szCs w:val="28"/>
        </w:rPr>
      </w:pPr>
    </w:p>
    <w:p w14:paraId="61D26610" w14:textId="01CF56E2" w:rsidR="00BC533F" w:rsidRPr="00283112" w:rsidRDefault="00BC533F">
      <w:pPr>
        <w:jc w:val="center"/>
        <w:rPr>
          <w:i/>
          <w:iCs/>
          <w:color w:val="943634" w:themeColor="accent2" w:themeShade="BF"/>
          <w:sz w:val="28"/>
          <w:szCs w:val="28"/>
        </w:rPr>
      </w:pPr>
    </w:p>
    <w:p w14:paraId="741BE836" w14:textId="12AEE02C" w:rsidR="00BC533F" w:rsidRPr="00283112" w:rsidRDefault="00BC533F">
      <w:pPr>
        <w:jc w:val="center"/>
        <w:rPr>
          <w:i/>
          <w:iCs/>
          <w:color w:val="943634" w:themeColor="accent2" w:themeShade="BF"/>
          <w:sz w:val="28"/>
          <w:szCs w:val="28"/>
        </w:rPr>
      </w:pPr>
    </w:p>
    <w:p w14:paraId="6E73D86A" w14:textId="65C2C328" w:rsidR="00BC533F" w:rsidRPr="00283112" w:rsidRDefault="00BC533F">
      <w:pPr>
        <w:jc w:val="center"/>
        <w:rPr>
          <w:i/>
          <w:iCs/>
          <w:color w:val="943634" w:themeColor="accent2" w:themeShade="BF"/>
          <w:sz w:val="28"/>
          <w:szCs w:val="28"/>
        </w:rPr>
      </w:pPr>
    </w:p>
    <w:p w14:paraId="2376E2B2" w14:textId="2397E597" w:rsidR="00BC533F" w:rsidRPr="00283112" w:rsidRDefault="00BC533F">
      <w:pPr>
        <w:jc w:val="center"/>
        <w:rPr>
          <w:i/>
          <w:iCs/>
          <w:color w:val="943634" w:themeColor="accent2" w:themeShade="BF"/>
          <w:sz w:val="28"/>
          <w:szCs w:val="28"/>
        </w:rPr>
      </w:pPr>
    </w:p>
    <w:p w14:paraId="106653FD" w14:textId="13FF8233" w:rsidR="00BC533F" w:rsidRPr="00283112" w:rsidRDefault="00BC533F">
      <w:pPr>
        <w:jc w:val="center"/>
        <w:rPr>
          <w:i/>
          <w:iCs/>
          <w:color w:val="943634" w:themeColor="accent2" w:themeShade="BF"/>
          <w:sz w:val="28"/>
          <w:szCs w:val="28"/>
        </w:rPr>
      </w:pPr>
    </w:p>
    <w:p w14:paraId="59569108" w14:textId="4D3B1855" w:rsidR="00BC533F" w:rsidRPr="00283112" w:rsidRDefault="00BC533F">
      <w:pPr>
        <w:jc w:val="center"/>
        <w:rPr>
          <w:i/>
          <w:iCs/>
          <w:color w:val="943634" w:themeColor="accent2" w:themeShade="BF"/>
          <w:sz w:val="28"/>
          <w:szCs w:val="28"/>
        </w:rPr>
      </w:pPr>
    </w:p>
    <w:p w14:paraId="33406AF6" w14:textId="77777777" w:rsidR="00A241C7" w:rsidRPr="00283112" w:rsidRDefault="00A241C7" w:rsidP="00A241C7">
      <w:pPr>
        <w:rPr>
          <w:i/>
          <w:iCs/>
          <w:color w:val="943634" w:themeColor="accent2" w:themeShade="BF"/>
          <w:sz w:val="28"/>
          <w:szCs w:val="28"/>
        </w:rPr>
      </w:pPr>
    </w:p>
    <w:p w14:paraId="294A7315" w14:textId="5DA8E405" w:rsidR="00A241C7" w:rsidRPr="00283112" w:rsidRDefault="003B7E34" w:rsidP="00A241C7">
      <w:pPr>
        <w:rPr>
          <w:b/>
          <w:bCs/>
          <w:color w:val="943634" w:themeColor="accent2" w:themeShade="BF"/>
        </w:rPr>
      </w:pPr>
      <w:r w:rsidRPr="00283112">
        <w:rPr>
          <w:rFonts w:ascii="Colonna MT" w:hAnsi="Colonna MT" w:cs="Times New Roman"/>
          <w:b/>
          <w:bCs/>
          <w:noProof/>
          <w:color w:val="943634" w:themeColor="accent2" w:themeShade="BF"/>
          <w:sz w:val="256"/>
          <w:szCs w:val="256"/>
        </w:rPr>
        <mc:AlternateContent>
          <mc:Choice Requires="wps">
            <w:drawing>
              <wp:anchor distT="0" distB="0" distL="114300" distR="114300" simplePos="0" relativeHeight="251658243" behindDoc="0" locked="0" layoutInCell="1" allowOverlap="1" wp14:anchorId="210634A2" wp14:editId="42473B65">
                <wp:simplePos x="0" y="0"/>
                <wp:positionH relativeFrom="column">
                  <wp:posOffset>-822960</wp:posOffset>
                </wp:positionH>
                <wp:positionV relativeFrom="paragraph">
                  <wp:posOffset>507365</wp:posOffset>
                </wp:positionV>
                <wp:extent cx="7993380" cy="2377440"/>
                <wp:effectExtent l="0" t="0" r="26670" b="22860"/>
                <wp:wrapNone/>
                <wp:docPr id="647903048" name="Rectangle 7"/>
                <wp:cNvGraphicFramePr/>
                <a:graphic xmlns:a="http://schemas.openxmlformats.org/drawingml/2006/main">
                  <a:graphicData uri="http://schemas.microsoft.com/office/word/2010/wordprocessingShape">
                    <wps:wsp>
                      <wps:cNvSpPr/>
                      <wps:spPr>
                        <a:xfrm>
                          <a:off x="0" y="0"/>
                          <a:ext cx="7993380" cy="2377440"/>
                        </a:xfrm>
                        <a:prstGeom prst="rect">
                          <a:avLst/>
                        </a:prstGeom>
                        <a:solidFill>
                          <a:srgbClr val="FFFFFF">
                            <a:alpha val="74902"/>
                          </a:srgbClr>
                        </a:solidFill>
                        <a:ln w="9525" cap="flat" cmpd="sng" algn="ctr">
                          <a:solidFill>
                            <a:srgbClr val="4BACC6">
                              <a:lumMod val="60000"/>
                              <a:lumOff val="40000"/>
                            </a:srgbClr>
                          </a:solidFill>
                          <a:prstDash val="solid"/>
                          <a:round/>
                          <a:headEnd type="none" w="med" len="med"/>
                          <a:tailEnd type="none" w="med" len="med"/>
                        </a:ln>
                        <a:effectLst/>
                      </wps:spPr>
                      <wps:txbx>
                        <w:txbxContent>
                          <w:p w14:paraId="1E7C3E3C" w14:textId="5D3A562E" w:rsidR="000F2050" w:rsidRPr="00283112" w:rsidRDefault="000F2050" w:rsidP="000F2050">
                            <w:pPr>
                              <w:jc w:val="center"/>
                              <w:rPr>
                                <w:color w:val="943634" w:themeColor="accent2" w:themeShade="BF"/>
                              </w:rPr>
                            </w:pPr>
                            <w:r w:rsidRPr="00283112">
                              <w:rPr>
                                <w:color w:val="943634" w:themeColor="accent2" w:themeShade="BF"/>
                                <w:sz w:val="28"/>
                                <w:szCs w:val="28"/>
                              </w:rPr>
                              <w:br/>
                              <w:t>La théorie vers la pratique sur le terrain…</w:t>
                            </w:r>
                            <w:r w:rsidRPr="00283112">
                              <w:rPr>
                                <w:color w:val="943634" w:themeColor="accent2" w:themeShade="BF"/>
                                <w:sz w:val="28"/>
                                <w:szCs w:val="28"/>
                              </w:rPr>
                              <w:br/>
                              <w:t>…de la discipline à la réussite en fin !</w:t>
                            </w:r>
                            <w:r w:rsidRPr="00283112">
                              <w:rPr>
                                <w:i/>
                                <w:iCs/>
                                <w:color w:val="943634" w:themeColor="accent2" w:themeShade="BF"/>
                                <w:sz w:val="28"/>
                                <w:szCs w:val="28"/>
                              </w:rPr>
                              <w:br/>
                            </w:r>
                            <w:r w:rsidRPr="00283112">
                              <w:rPr>
                                <w:i/>
                                <w:iCs/>
                                <w:color w:val="943634" w:themeColor="accent2" w:themeShade="BF"/>
                                <w:sz w:val="28"/>
                                <w:szCs w:val="28"/>
                              </w:rPr>
                              <w:br/>
                              <w:t>…</w:t>
                            </w:r>
                            <w:r w:rsidR="003146F9" w:rsidRPr="00283112">
                              <w:rPr>
                                <w:i/>
                                <w:iCs/>
                                <w:color w:val="943634" w:themeColor="accent2" w:themeShade="BF"/>
                                <w:sz w:val="28"/>
                                <w:szCs w:val="28"/>
                              </w:rPr>
                              <w:t>e</w:t>
                            </w:r>
                            <w:r w:rsidR="00EA7A62" w:rsidRPr="00283112">
                              <w:rPr>
                                <w:i/>
                                <w:iCs/>
                                <w:color w:val="943634" w:themeColor="accent2" w:themeShade="BF"/>
                                <w:sz w:val="28"/>
                                <w:szCs w:val="28"/>
                              </w:rPr>
                              <w:t>t si c’était plus simple qu’on le pense</w:t>
                            </w:r>
                            <w:r w:rsidR="003146F9" w:rsidRPr="00283112">
                              <w:rPr>
                                <w:i/>
                                <w:iCs/>
                                <w:color w:val="943634" w:themeColor="accent2" w:themeShade="BF"/>
                                <w:sz w:val="28"/>
                                <w:szCs w:val="28"/>
                              </w:rPr>
                              <w:t>, que p</w:t>
                            </w:r>
                            <w:r w:rsidR="00EA7A62" w:rsidRPr="00283112">
                              <w:rPr>
                                <w:i/>
                                <w:iCs/>
                                <w:color w:val="943634" w:themeColor="accent2" w:themeShade="BF"/>
                                <w:sz w:val="28"/>
                                <w:szCs w:val="28"/>
                              </w:rPr>
                              <w:t>eut-être la solution existe déjà</w:t>
                            </w:r>
                            <w:r w:rsidR="003146F9" w:rsidRPr="00283112">
                              <w:rPr>
                                <w:i/>
                                <w:iCs/>
                                <w:color w:val="943634" w:themeColor="accent2" w:themeShade="BF"/>
                                <w:sz w:val="28"/>
                                <w:szCs w:val="28"/>
                              </w:rPr>
                              <w:t xml:space="preserve"> ?!</w:t>
                            </w:r>
                          </w:p>
                          <w:p w14:paraId="1F6C3900" w14:textId="49F25391" w:rsidR="000F2050" w:rsidRPr="00283112" w:rsidRDefault="000F2050" w:rsidP="000F2050">
                            <w:pPr>
                              <w:jc w:val="center"/>
                              <w:rPr>
                                <w:i/>
                                <w:iCs/>
                                <w:color w:val="943634" w:themeColor="accent2" w:themeShade="BF"/>
                                <w:sz w:val="28"/>
                                <w:szCs w:val="28"/>
                              </w:rPr>
                            </w:pPr>
                            <w:r w:rsidRPr="00283112">
                              <w:rPr>
                                <w:i/>
                                <w:iCs/>
                                <w:color w:val="943634" w:themeColor="accent2" w:themeShade="BF"/>
                                <w:sz w:val="28"/>
                                <w:szCs w:val="28"/>
                              </w:rPr>
                              <w:t>Léo Michel Bélanger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0634A2" id="_x0000_s1028" style="position:absolute;margin-left:-64.8pt;margin-top:39.95pt;width:629.4pt;height:187.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" strokecolor="#93cddd">
                <v:fill opacity="49087f"/>
                <v:stroke joinstyle="round"/>
                <v:textbox>
                  <w:txbxContent>
                    <w:p w14:paraId="1E7C3E3C" w14:textId="5D3A562E" w:rsidR="000F2050" w:rsidRPr="00283112" w:rsidRDefault="000F2050" w:rsidP="000F2050">
                      <w:pPr>
                        <w:jc w:val="center"/>
                        <w:rPr>
                          <w:color w:val="943634" w:themeColor="accent2" w:themeShade="BF"/>
                        </w:rPr>
                      </w:pPr>
                      <w:r w:rsidRPr="00283112">
                        <w:rPr>
                          <w:color w:val="943634" w:themeColor="accent2" w:themeShade="BF"/>
                          <w:sz w:val="28"/>
                          <w:szCs w:val="28"/>
                        </w:rPr>
                        <w:br/>
                        <w:t>La théorie vers la pratique sur le terrain…</w:t>
                      </w:r>
                      <w:r w:rsidRPr="00283112">
                        <w:rPr>
                          <w:color w:val="943634" w:themeColor="accent2" w:themeShade="BF"/>
                          <w:sz w:val="28"/>
                          <w:szCs w:val="28"/>
                        </w:rPr>
                        <w:br/>
                        <w:t>…de la discipline à la réussite en fin !</w:t>
                      </w:r>
                      <w:r w:rsidRPr="00283112">
                        <w:rPr>
                          <w:i/>
                          <w:iCs/>
                          <w:color w:val="943634" w:themeColor="accent2" w:themeShade="BF"/>
                          <w:sz w:val="28"/>
                          <w:szCs w:val="28"/>
                        </w:rPr>
                        <w:br/>
                      </w:r>
                      <w:r w:rsidRPr="00283112">
                        <w:rPr>
                          <w:i/>
                          <w:iCs/>
                          <w:color w:val="943634" w:themeColor="accent2" w:themeShade="BF"/>
                          <w:sz w:val="28"/>
                          <w:szCs w:val="28"/>
                        </w:rPr>
                        <w:br/>
                        <w:t>…</w:t>
                      </w:r>
                      <w:r w:rsidR="003146F9" w:rsidRPr="00283112">
                        <w:rPr>
                          <w:i/>
                          <w:iCs/>
                          <w:color w:val="943634" w:themeColor="accent2" w:themeShade="BF"/>
                          <w:sz w:val="28"/>
                          <w:szCs w:val="28"/>
                        </w:rPr>
                        <w:t>e</w:t>
                      </w:r>
                      <w:r w:rsidR="00EA7A62" w:rsidRPr="00283112">
                        <w:rPr>
                          <w:i/>
                          <w:iCs/>
                          <w:color w:val="943634" w:themeColor="accent2" w:themeShade="BF"/>
                          <w:sz w:val="28"/>
                          <w:szCs w:val="28"/>
                        </w:rPr>
                        <w:t>t si c’était plus simple qu’on le pense</w:t>
                      </w:r>
                      <w:r w:rsidR="003146F9" w:rsidRPr="00283112">
                        <w:rPr>
                          <w:i/>
                          <w:iCs/>
                          <w:color w:val="943634" w:themeColor="accent2" w:themeShade="BF"/>
                          <w:sz w:val="28"/>
                          <w:szCs w:val="28"/>
                        </w:rPr>
                        <w:t>, que p</w:t>
                      </w:r>
                      <w:r w:rsidR="00EA7A62" w:rsidRPr="00283112">
                        <w:rPr>
                          <w:i/>
                          <w:iCs/>
                          <w:color w:val="943634" w:themeColor="accent2" w:themeShade="BF"/>
                          <w:sz w:val="28"/>
                          <w:szCs w:val="28"/>
                        </w:rPr>
                        <w:t>eut-être la solution existe déjà</w:t>
                      </w:r>
                      <w:r w:rsidR="003146F9" w:rsidRPr="00283112">
                        <w:rPr>
                          <w:i/>
                          <w:iCs/>
                          <w:color w:val="943634" w:themeColor="accent2" w:themeShade="BF"/>
                          <w:sz w:val="28"/>
                          <w:szCs w:val="28"/>
                        </w:rPr>
                        <w:t xml:space="preserve"> ?!</w:t>
                      </w:r>
                    </w:p>
                    <w:p w14:paraId="1F6C3900" w14:textId="49F25391" w:rsidR="000F2050" w:rsidRPr="00283112" w:rsidRDefault="000F2050" w:rsidP="000F2050">
                      <w:pPr>
                        <w:jc w:val="center"/>
                        <w:rPr>
                          <w:i/>
                          <w:iCs/>
                          <w:color w:val="943634" w:themeColor="accent2" w:themeShade="BF"/>
                          <w:sz w:val="28"/>
                          <w:szCs w:val="28"/>
                        </w:rPr>
                      </w:pPr>
                      <w:r w:rsidRPr="00283112">
                        <w:rPr>
                          <w:i/>
                          <w:iCs/>
                          <w:color w:val="943634" w:themeColor="accent2" w:themeShade="BF"/>
                          <w:sz w:val="28"/>
                          <w:szCs w:val="28"/>
                        </w:rPr>
                        <w:t>Léo Michel Bélanger</w:t>
                      </w:r>
                    </w:p>
                  </w:txbxContent>
                </v:textbox>
              </v:rect>
            </w:pict>
          </mc:Fallback>
        </mc:AlternateContent>
      </w:r>
      <w:r w:rsidR="00A241C7" w:rsidRPr="00283112">
        <w:rPr>
          <w:b/>
          <w:bCs/>
          <w:color w:val="943634" w:themeColor="accent2" w:themeShade="BF"/>
        </w:rPr>
        <w:br w:type="page"/>
      </w:r>
    </w:p>
    <w:p w14:paraId="4730BF6D" w14:textId="09D0C60C" w:rsidR="00A02034" w:rsidRPr="00283112" w:rsidRDefault="00A02034" w:rsidP="00A02034">
      <w:pPr>
        <w:rPr>
          <w:color w:val="943634" w:themeColor="accent2" w:themeShade="BF"/>
          <w:kern w:val="2"/>
          <w:sz w:val="22"/>
          <w:lang w:eastAsia="fr-CA"/>
          <w14:ligatures w14:val="standardContextual"/>
        </w:rPr>
      </w:pPr>
      <w:r w:rsidRPr="00283112">
        <w:rPr>
          <w:b/>
          <w:bCs/>
          <w:color w:val="943634" w:themeColor="accent2" w:themeShade="BF"/>
        </w:rPr>
        <w:lastRenderedPageBreak/>
        <w:t>Crédits visuels</w:t>
      </w:r>
      <w:r w:rsidRPr="00283112">
        <w:rPr>
          <w:color w:val="943634" w:themeColor="accent2" w:themeShade="BF"/>
        </w:rPr>
        <w:t xml:space="preserve"> — Les images et la couverture de ce livre sont des chefs-d’œuvre réalisés par </w:t>
      </w:r>
      <w:proofErr w:type="spellStart"/>
      <w:r w:rsidRPr="00283112">
        <w:rPr>
          <w:color w:val="943634" w:themeColor="accent2" w:themeShade="BF"/>
        </w:rPr>
        <w:t>Soléane</w:t>
      </w:r>
      <w:proofErr w:type="spellEnd"/>
      <w:r w:rsidRPr="00283112">
        <w:rPr>
          <w:color w:val="943634" w:themeColor="accent2" w:themeShade="BF"/>
        </w:rPr>
        <w:t xml:space="preserve"> Bélanger.</w:t>
      </w:r>
    </w:p>
    <w:p w14:paraId="7EFBF3C2" w14:textId="72367066" w:rsidR="00470E1B" w:rsidRPr="00283112" w:rsidRDefault="00BC533F">
      <w:pPr>
        <w:pStyle w:val="Titre1"/>
        <w:rPr>
          <w:color w:val="943634" w:themeColor="accent2" w:themeShade="BF"/>
        </w:rPr>
      </w:pPr>
      <w:bookmarkStart w:id="3" w:name="_Toc234870571"/>
      <w:r w:rsidRPr="00283112">
        <w:rPr>
          <w:color w:val="943634" w:themeColor="accent2" w:themeShade="BF"/>
        </w:rPr>
        <w:lastRenderedPageBreak/>
        <w:t>Comment utiliser ce livre</w:t>
      </w:r>
      <w:bookmarkEnd w:id="2"/>
      <w:bookmarkEnd w:id="3"/>
    </w:p>
    <w:p w14:paraId="4DA072EC" w14:textId="77777777" w:rsidR="00470E1B" w:rsidRPr="00283112" w:rsidRDefault="00963959" w:rsidP="00AD29C3">
      <w:pPr>
        <w:rPr>
          <w:color w:val="943634" w:themeColor="accent2" w:themeShade="BF"/>
        </w:rPr>
      </w:pPr>
      <w:r w:rsidRPr="00283112">
        <w:rPr>
          <w:color w:val="943634" w:themeColor="accent2" w:themeShade="BF"/>
        </w:rPr>
        <w:t xml:space="preserve">Ce document est une </w:t>
      </w:r>
      <w:r w:rsidR="003A23DB" w:rsidRPr="00283112">
        <w:rPr>
          <w:color w:val="943634" w:themeColor="accent2" w:themeShade="BF"/>
        </w:rPr>
        <w:t>version</w:t>
      </w:r>
      <w:r w:rsidRPr="00283112">
        <w:rPr>
          <w:color w:val="943634" w:themeColor="accent2" w:themeShade="BF"/>
        </w:rPr>
        <w:t xml:space="preserve"> de travail pour le deuxième livre de la collection ToTAL. Il se présente comme le compagnon pratique de </w:t>
      </w:r>
      <w:r w:rsidRPr="00283112">
        <w:rPr>
          <w:i/>
          <w:iCs/>
          <w:color w:val="943634" w:themeColor="accent2" w:themeShade="BF"/>
        </w:rPr>
        <w:t>ToTAL — L’art de réaliser un produit logiciel</w:t>
      </w:r>
      <w:r w:rsidRPr="00283112">
        <w:rPr>
          <w:color w:val="943634" w:themeColor="accent2" w:themeShade="BF"/>
        </w:rPr>
        <w:t>, qui pose les fondations : l’art de réaliser avec maîtrise, la qualité holistique, la chaîne clarté → qualité → confiance → excellence durable, l</w:t>
      </w:r>
      <w:r w:rsidRPr="00283112">
        <w:rPr>
          <w:rFonts w:cs="Verdana"/>
          <w:color w:val="943634" w:themeColor="accent2" w:themeShade="BF"/>
        </w:rPr>
        <w:t>’</w:t>
      </w:r>
      <w:r w:rsidRPr="00283112">
        <w:rPr>
          <w:color w:val="943634" w:themeColor="accent2" w:themeShade="BF"/>
        </w:rPr>
        <w:t>assurance qualit</w:t>
      </w:r>
      <w:r w:rsidRPr="00283112">
        <w:rPr>
          <w:rFonts w:cs="Verdana"/>
          <w:color w:val="943634" w:themeColor="accent2" w:themeShade="BF"/>
        </w:rPr>
        <w:t>é</w:t>
      </w:r>
      <w:r w:rsidRPr="00283112">
        <w:rPr>
          <w:color w:val="943634" w:themeColor="accent2" w:themeShade="BF"/>
        </w:rPr>
        <w:t xml:space="preserve"> des concepts, la sp</w:t>
      </w:r>
      <w:r w:rsidRPr="00283112">
        <w:rPr>
          <w:rFonts w:cs="Verdana"/>
          <w:color w:val="943634" w:themeColor="accent2" w:themeShade="BF"/>
        </w:rPr>
        <w:t>é</w:t>
      </w:r>
      <w:r w:rsidRPr="00283112">
        <w:rPr>
          <w:color w:val="943634" w:themeColor="accent2" w:themeShade="BF"/>
        </w:rPr>
        <w:t>cification SI / ALORS, ainsi que la posture non dogmatique de ToTAL.</w:t>
      </w:r>
    </w:p>
    <w:p w14:paraId="03869370" w14:textId="77777777" w:rsidR="007E5FE4" w:rsidRPr="00283112" w:rsidRDefault="007E5FE4">
      <w:pPr>
        <w:rPr>
          <w:color w:val="943634" w:themeColor="accent2" w:themeShade="BF"/>
          <w:kern w:val="2"/>
          <w:szCs w:val="21"/>
          <w:lang w:eastAsia="fr-CA"/>
          <w14:ligatures w14:val="standardContextual"/>
        </w:rPr>
      </w:pPr>
      <w:r w:rsidRPr="00283112">
        <w:rPr>
          <w:color w:val="943634" w:themeColor="accent2" w:themeShade="BF"/>
        </w:rPr>
        <w:t>Le lien avec le premier livre tient dans une question fondatrice : et si nos grands concepts avaient eux aussi besoin d’assurance qualité ? Avant de vérifier un produit, ToTAL invite à vérifier les mots qui guident les décisions : réussite, qualité, valeur, spécification, acceptation, livraison, confiance, dette, preuve et excellence. Lorsqu’un concept reste flou, tout ce qu’il pilote devient fragile.</w:t>
      </w:r>
    </w:p>
    <w:p w14:paraId="49EC99E4" w14:textId="77777777" w:rsidR="007E5FE4" w:rsidRPr="00283112" w:rsidRDefault="007E5FE4">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avant d’assurer la qualité d’un produit, ToTAL demande d’assurer la qualité des concepts qui nous font décider.</w:t>
      </w:r>
    </w:p>
    <w:p w14:paraId="23FB4B80" w14:textId="77777777" w:rsidR="005B0948" w:rsidRPr="00283112" w:rsidRDefault="005B0948">
      <w:pPr>
        <w:rPr>
          <w:color w:val="943634" w:themeColor="accent2" w:themeShade="BF"/>
          <w:kern w:val="2"/>
          <w:szCs w:val="21"/>
          <w:lang w:eastAsia="fr-CA"/>
          <w14:ligatures w14:val="standardContextual"/>
        </w:rPr>
      </w:pPr>
      <w:r w:rsidRPr="00283112">
        <w:rPr>
          <w:color w:val="943634" w:themeColor="accent2" w:themeShade="BF"/>
        </w:rPr>
        <w:t>Lecture préalable recommandée : avant de vivre les ateliers du jour 1, le premier livre permet de se familiariser avec le vocabulaire, les repères et les questions fondamentales. Le présent livre suppose que le lecteur connaît au moins l’esprit général de ToTAL, puis l’accompagne vers l’application, la pratique et la réussite observable.</w:t>
      </w:r>
    </w:p>
    <w:p w14:paraId="645A4687" w14:textId="77777777" w:rsidR="004C72A5" w:rsidRDefault="004C72A5">
      <w:pPr>
        <w:pStyle w:val="Titre2"/>
        <w:rPr>
          <w:kern w:val="2"/>
          <w:szCs w:val="30"/>
          <w14:ligatures w14:val="standardContextual"/>
        </w:rPr>
      </w:pPr>
      <w:bookmarkStart w:id="4" w:name="_Toc234870572"/>
      <w:bookmarkStart w:id="5" w:name="_Toc234101701"/>
      <w:r>
        <w:rPr>
          <w:color w:val="943634"/>
        </w:rPr>
        <w:t>Ce que ce livre ne promet pas</w:t>
      </w:r>
      <w:bookmarkEnd w:id="4"/>
    </w:p>
    <w:p w14:paraId="13910173" w14:textId="77777777" w:rsidR="004C72A5" w:rsidRDefault="004C72A5">
      <w:pPr>
        <w:rPr>
          <w:kern w:val="2"/>
          <w:szCs w:val="21"/>
          <w14:ligatures w14:val="standardContextual"/>
        </w:rPr>
      </w:pPr>
      <w:r>
        <w:rPr>
          <w:color w:val="943634"/>
        </w:rPr>
        <w:t>Ce livre ne promet pas une transformation complète en six semaines. Il ne promet pas non plus qu’un canevas, un atelier, un contrat qualité ou un Centre d’excellence suffira à changer une organisation. ToTAL ne supprime pas le réel : il le rend plus visible. Il aide à voir où la clarté manque, où la preuve n’est pas encore construite, où les rôles sont flous, où les décisions se déplacent, et où les tensions doivent être traitées plutôt que contournées.</w:t>
      </w:r>
    </w:p>
    <w:p w14:paraId="60EC371D" w14:textId="77777777" w:rsidR="004C72A5" w:rsidRDefault="004C72A5">
      <w:pPr>
        <w:rPr>
          <w:kern w:val="2"/>
          <w:szCs w:val="21"/>
          <w14:ligatures w14:val="standardContextual"/>
        </w:rPr>
      </w:pPr>
      <w:r>
        <w:rPr>
          <w:color w:val="943634"/>
        </w:rPr>
        <w:t>Le défi des six semaines n’est donc pas une garantie de réussite. C’est une épreuve de lucidité. Il permet de vérifier si une organisation peut commencer à clarifier, décider, pratiquer, observer et apprendre autrement. Dans certains contextes, six semaines suffiront à faire apparaître une fondation utile. Dans d’autres, elles révéleront surtout les conditions qui manquent encore pour aller plus loin.</w:t>
      </w:r>
    </w:p>
    <w:p w14:paraId="6B5BE975" w14:textId="77777777" w:rsidR="004C72A5" w:rsidRPr="004C72A5" w:rsidRDefault="004C72A5">
      <w:pPr>
        <w:pStyle w:val="PhraserepreToTAL"/>
        <w:rPr>
          <w:kern w:val="2"/>
          <w:szCs w:val="21"/>
          <w:lang w:val="fr-FR"/>
          <w14:ligatures w14:val="standardContextual"/>
        </w:rPr>
      </w:pPr>
      <w:r>
        <w:rPr>
          <w:color w:val="943634"/>
          <w:lang w:val="fr-CA"/>
        </w:rPr>
        <w:lastRenderedPageBreak/>
        <w:t>Phrase repère : ToTAL ne promet pas de supprimer le réel ; il promet de le rendre assez visible pour décider plus lucidement.</w:t>
      </w:r>
    </w:p>
    <w:p w14:paraId="63789B6F" w14:textId="77777777" w:rsidR="001F3970" w:rsidRPr="00283112" w:rsidRDefault="001F3970">
      <w:pPr>
        <w:pStyle w:val="Titre2"/>
        <w:rPr>
          <w:color w:val="943634" w:themeColor="accent2" w:themeShade="BF"/>
          <w:kern w:val="2"/>
          <w:szCs w:val="30"/>
          <w:lang w:eastAsia="fr-CA"/>
          <w14:ligatures w14:val="standardContextual"/>
        </w:rPr>
      </w:pPr>
      <w:bookmarkStart w:id="6" w:name="_Toc234870573"/>
      <w:r w:rsidRPr="00283112">
        <w:rPr>
          <w:color w:val="943634" w:themeColor="accent2" w:themeShade="BF"/>
        </w:rPr>
        <w:t>Trois façons d’utiliser ce livre</w:t>
      </w:r>
      <w:bookmarkEnd w:id="5"/>
      <w:bookmarkEnd w:id="6"/>
    </w:p>
    <w:p w14:paraId="47A296BE" w14:textId="77777777" w:rsidR="001F3970" w:rsidRPr="00283112" w:rsidRDefault="001F3970">
      <w:pPr>
        <w:rPr>
          <w:color w:val="943634" w:themeColor="accent2" w:themeShade="BF"/>
          <w:kern w:val="2"/>
          <w:szCs w:val="21"/>
          <w:lang w:eastAsia="fr-CA"/>
          <w14:ligatures w14:val="standardContextual"/>
        </w:rPr>
      </w:pPr>
      <w:r w:rsidRPr="00283112">
        <w:rPr>
          <w:color w:val="943634" w:themeColor="accent2" w:themeShade="BF"/>
        </w:rPr>
        <w:t>Ce livre est conçu pour être utilisé à plusieurs niveaux de pratique. Il peut servir de guide de mission pour un coach ToTAL expérimenté, de parcours d’apprentissage pour une personne qui veut acquérir le métier, ou de manuel autonome pour une équipe qui souhaite commencer sans accompagnement externe. Le contenu doit donc être assez précis pour guider l’action, mais assez souple pour rester utile dans plusieurs contextes.</w:t>
      </w:r>
    </w:p>
    <w:p w14:paraId="1C5A8BFF" w14:textId="77777777" w:rsidR="001F3970" w:rsidRPr="00283112" w:rsidRDefault="001F397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livre transmet le métier ToTAL en trois gestes complémentaires : guider, faire pratiquer et rendre autonome.</w:t>
      </w:r>
    </w:p>
    <w:p w14:paraId="030FCEE6" w14:textId="77777777" w:rsidR="004C72A5" w:rsidRDefault="004C72A5">
      <w:pPr>
        <w:rPr>
          <w:kern w:val="2"/>
          <w:szCs w:val="21"/>
          <w14:ligatures w14:val="standardContextual"/>
        </w:rPr>
      </w:pPr>
      <w:bookmarkStart w:id="7" w:name="_Toc234101702"/>
      <w:r>
        <w:rPr>
          <w:color w:val="943634"/>
        </w:rPr>
        <w:t>Les profils ci-dessus décrivent qui lit le livre. La carte de navigation suivante décrit pourquoi cette personne l’ouvre aujourd’hui : comprendre, animer, suivre le récit terrain, construire un Centre d’excellence ou retrouver rapidement un repère pratique.</w:t>
      </w:r>
    </w:p>
    <w:p w14:paraId="7D5EA03A" w14:textId="77777777" w:rsidR="004B32C4" w:rsidRDefault="004B32C4">
      <w:pPr>
        <w:pStyle w:val="Titre2"/>
        <w:rPr>
          <w:kern w:val="2"/>
          <w:szCs w:val="30"/>
          <w:lang w:eastAsia="fr-CA"/>
          <w14:ligatures w14:val="standardContextual"/>
        </w:rPr>
      </w:pPr>
      <w:bookmarkStart w:id="8" w:name="_Toc234870574"/>
      <w:r>
        <w:rPr>
          <w:color w:val="943634"/>
        </w:rPr>
        <w:t>Carte de navigation du livre — choisir son parcours</w:t>
      </w:r>
      <w:bookmarkEnd w:id="8"/>
    </w:p>
    <w:p w14:paraId="220739F5" w14:textId="77777777" w:rsidR="004B32C4" w:rsidRDefault="004B32C4">
      <w:pPr>
        <w:rPr>
          <w:kern w:val="2"/>
          <w:szCs w:val="21"/>
          <w:lang w:eastAsia="fr-CA"/>
          <w14:ligatures w14:val="standardContextual"/>
        </w:rPr>
      </w:pPr>
      <w:r>
        <w:rPr>
          <w:color w:val="943634"/>
        </w:rPr>
        <w:t>Ce livre peut se lire de plusieurs façons. Il n’est pas nécessaire de tout absorber d’un seul mouvement. Certains lecteurs voudront comprendre l’esprit de ToTAL, d’autres chercheront un canevas pour animer une mission, d’autres suivront le récit terrain pour reconnaître les blocages réels, et d’autres utiliseront surtout le référentiel final comme outil de travail. Cette carte de navigation aide à choisir le bon parcours selon le besoin du moment.</w:t>
      </w:r>
    </w:p>
    <w:p w14:paraId="1ECD7100" w14:textId="77777777" w:rsidR="004B32C4" w:rsidRDefault="004B32C4">
      <w:pPr>
        <w:pStyle w:val="PhraserepreToTAL"/>
        <w:rPr>
          <w:kern w:val="2"/>
          <w:szCs w:val="21"/>
          <w:lang w:val="fr-CA" w:eastAsia="fr-CA"/>
          <w14:ligatures w14:val="standardContextual"/>
        </w:rPr>
      </w:pPr>
      <w:r w:rsidRPr="004B32C4">
        <w:rPr>
          <w:color w:val="943634"/>
          <w:lang w:val="fr-CA"/>
        </w:rPr>
        <w:t>Phrase repère : le livre n’est pas une montagne à lire d’un seul coup ; c’est une carte à utiliser selon la décision, la mission ou le blocage du moment.</w:t>
      </w:r>
    </w:p>
    <w:p w14:paraId="68266373" w14:textId="77777777" w:rsidR="004B32C4" w:rsidRDefault="004B32C4">
      <w:pPr>
        <w:rPr>
          <w:kern w:val="2"/>
          <w:szCs w:val="21"/>
          <w:lang w:eastAsia="fr-CA"/>
          <w14:ligatures w14:val="standardContextual"/>
        </w:rPr>
      </w:pPr>
      <w:r>
        <w:rPr>
          <w:color w:val="943634"/>
        </w:rPr>
        <w:t>Lorsque vous cherchez quoi faire, commencez par les parcours pratiques et les canevas. Lorsque vous cherchez à comprendre pourquoi une mission bloque, revenez aux carnets de mission et aux anti-patterns. Lorsque vous devez transmettre ou pérenniser, utilisez le référentiel et les sections sur le Centre d’excellence. Cette alternance est volontaire : ToTAL est à la fois une discipline d’action et une lecture honnête du réel.</w:t>
      </w:r>
    </w:p>
    <w:p w14:paraId="274E2D10" w14:textId="77777777" w:rsidR="00352A87" w:rsidRDefault="00352A87">
      <w:pPr>
        <w:pStyle w:val="Titre2"/>
        <w:rPr>
          <w:kern w:val="2"/>
          <w:szCs w:val="30"/>
          <w14:ligatures w14:val="standardContextual"/>
        </w:rPr>
      </w:pPr>
      <w:bookmarkStart w:id="9" w:name="_Toc234870575"/>
      <w:r>
        <w:rPr>
          <w:color w:val="943634"/>
        </w:rPr>
        <w:t>Architecture éditoriale — trois couches pour ne pas perdre le lecteur</w:t>
      </w:r>
      <w:bookmarkEnd w:id="9"/>
    </w:p>
    <w:p w14:paraId="35C394D4" w14:textId="77777777" w:rsidR="00352A87" w:rsidRDefault="00352A87">
      <w:pPr>
        <w:rPr>
          <w:kern w:val="2"/>
          <w:szCs w:val="21"/>
          <w14:ligatures w14:val="standardContextual"/>
        </w:rPr>
      </w:pPr>
      <w:r>
        <w:rPr>
          <w:color w:val="943634"/>
        </w:rPr>
        <w:t xml:space="preserve">À mesure que le livre grandit, il doit éviter de devenir lui-même </w:t>
      </w:r>
      <w:proofErr w:type="gramStart"/>
      <w:r>
        <w:rPr>
          <w:color w:val="943634"/>
        </w:rPr>
        <w:t>une montagne ToTAL</w:t>
      </w:r>
      <w:proofErr w:type="gramEnd"/>
      <w:r>
        <w:rPr>
          <w:color w:val="943634"/>
        </w:rPr>
        <w:t>. Pour préserver sa mission, il s’appuie sur trois couches complémentaires. La première couche guide l’action : elle propose des ateliers, canevas, fiches, critères de sortie et anti-patterns. La deuxième couche raconte le terrain : elle suit le suspense réel d’une mission de six semaines, avec ses blocages, ses tensions, ses signes de mouvement et ses limites. La troisième couche sert de référentiel : elle rassemble les définitions, modèles et repères à réutiliser ou transmettre.</w:t>
      </w:r>
    </w:p>
    <w:p w14:paraId="3542BD7C" w14:textId="77777777" w:rsidR="00352A87" w:rsidRPr="00352A87" w:rsidRDefault="00352A87">
      <w:pPr>
        <w:pStyle w:val="PhraserepreToTAL"/>
        <w:rPr>
          <w:kern w:val="2"/>
          <w:szCs w:val="21"/>
          <w:lang w:val="fr-FR"/>
          <w14:ligatures w14:val="standardContextual"/>
        </w:rPr>
      </w:pPr>
      <w:r>
        <w:rPr>
          <w:color w:val="943634"/>
          <w:lang w:val="fr-CA"/>
        </w:rPr>
        <w:t>Phrase repère : le guide aide à agir, le carnet aide à reconnaître le réel, et le référentiel aide à transmettre ce qui mérite de durer.</w:t>
      </w:r>
    </w:p>
    <w:p w14:paraId="4A36FF0E" w14:textId="77777777" w:rsidR="00352A87" w:rsidRDefault="00352A87">
      <w:pPr>
        <w:rPr>
          <w:kern w:val="2"/>
          <w:szCs w:val="21"/>
          <w14:ligatures w14:val="standardContextual"/>
        </w:rPr>
      </w:pPr>
      <w:r>
        <w:rPr>
          <w:color w:val="943634"/>
        </w:rPr>
        <w:t>Pause de lecture : il n’est pas nécessaire de tout lire, tout appliquer ou tout mémoriser. Le lecteur peut avancer comme dans une mission réelle : choisir le prochain blocage, repérer le bon outil, lire le carnet correspondant, puis revenir au référentiel seulement lorsque le besoin devient concret. Le livre doit rester une carte, pas une injonction.</w:t>
      </w:r>
    </w:p>
    <w:p w14:paraId="0A9F6413" w14:textId="77777777" w:rsidR="00C9581E" w:rsidRPr="00283112" w:rsidRDefault="00C9581E">
      <w:pPr>
        <w:pStyle w:val="Titre2"/>
        <w:rPr>
          <w:color w:val="943634" w:themeColor="accent2" w:themeShade="BF"/>
          <w:kern w:val="2"/>
          <w:szCs w:val="30"/>
          <w:lang w:eastAsia="fr-CA"/>
          <w14:ligatures w14:val="standardContextual"/>
        </w:rPr>
      </w:pPr>
      <w:bookmarkStart w:id="10" w:name="_Toc234870576"/>
      <w:r w:rsidRPr="00283112">
        <w:rPr>
          <w:color w:val="943634" w:themeColor="accent2" w:themeShade="BF"/>
        </w:rPr>
        <w:lastRenderedPageBreak/>
        <w:t>Choisir sa recette de mise en place ToTAL</w:t>
      </w:r>
      <w:bookmarkEnd w:id="7"/>
      <w:bookmarkEnd w:id="10"/>
    </w:p>
    <w:p w14:paraId="2FDFA708" w14:textId="77777777" w:rsidR="00021653" w:rsidRPr="00283112" w:rsidRDefault="00021653">
      <w:pPr>
        <w:rPr>
          <w:color w:val="943634" w:themeColor="accent2" w:themeShade="BF"/>
          <w:kern w:val="2"/>
          <w:szCs w:val="21"/>
          <w:lang w:eastAsia="fr-CA"/>
          <w14:ligatures w14:val="standardContextual"/>
        </w:rPr>
      </w:pPr>
      <w:r w:rsidRPr="00283112">
        <w:rPr>
          <w:color w:val="943634" w:themeColor="accent2" w:themeShade="BF"/>
        </w:rPr>
        <w:t>Le défi des 6 semaines est un fil rouge puissant, mais il ne doit pas être compris comme la seule manière de mettre ToTAL en place. Il représente une recette de mise à l’épreuve : une façon de créer de l’élan, de chercher une première preuve observable et de découvrir, semaine après semaine, si les conditions nécessaires à une réussite durable peuvent réellement apparaître. Le livre propose donc une recette mère, puis plusieurs trajectoires adaptées au contexte, à l’urgence, à la maturité et à la capacité d’absorption de l’organisation.</w:t>
      </w:r>
    </w:p>
    <w:p w14:paraId="5A1619C4" w14:textId="77777777" w:rsidR="00021653" w:rsidRPr="00283112" w:rsidRDefault="00021653">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défi des 6 semaines n’est pas une démonstration déjà gagnée ; c’est une mise à l’épreuve pour voir si ToTAL peut devenir assez réel, assez vite, pour changer quelque chose qui compte.</w:t>
      </w:r>
    </w:p>
    <w:p w14:paraId="3ABE2415" w14:textId="77777777" w:rsidR="00C9581E" w:rsidRPr="00283112" w:rsidRDefault="00C9581E">
      <w:pPr>
        <w:pStyle w:val="Titre3"/>
        <w:rPr>
          <w:color w:val="943634" w:themeColor="accent2" w:themeShade="BF"/>
          <w:kern w:val="2"/>
          <w:szCs w:val="25"/>
          <w:lang w:eastAsia="fr-CA"/>
          <w14:ligatures w14:val="standardContextual"/>
        </w:rPr>
      </w:pPr>
      <w:bookmarkStart w:id="11" w:name="_Toc234101703"/>
      <w:bookmarkStart w:id="12" w:name="_Toc234870577"/>
      <w:r w:rsidRPr="00283112">
        <w:rPr>
          <w:color w:val="943634" w:themeColor="accent2" w:themeShade="BF"/>
        </w:rPr>
        <w:t>La recette mère ToTAL</w:t>
      </w:r>
      <w:bookmarkEnd w:id="11"/>
      <w:bookmarkEnd w:id="12"/>
    </w:p>
    <w:p w14:paraId="00EECF03" w14:textId="77777777" w:rsidR="00C9581E" w:rsidRPr="00283112" w:rsidRDefault="00C9581E">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Lire le terrain avant de prescrire une solution.</w:t>
      </w:r>
    </w:p>
    <w:p w14:paraId="64884B54" w14:textId="77777777" w:rsidR="00C9581E" w:rsidRPr="00283112" w:rsidRDefault="00C9581E">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Choisir le bon point d’entrée : décision, produit, irritant, livraison, client ou pratique.</w:t>
      </w:r>
    </w:p>
    <w:p w14:paraId="42FADEC2" w14:textId="77777777" w:rsidR="00021653" w:rsidRPr="00283112" w:rsidRDefault="00021653">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Chercher une première preuve observable, même limitée.</w:t>
      </w:r>
    </w:p>
    <w:p w14:paraId="7C1F79BE" w14:textId="77777777" w:rsidR="00021653" w:rsidRPr="00283112" w:rsidRDefault="00021653">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Transformer ce qui semble fonctionner en pratique à éprouver de nouveau.</w:t>
      </w:r>
    </w:p>
    <w:p w14:paraId="00678920" w14:textId="77777777" w:rsidR="00C9581E" w:rsidRPr="00283112" w:rsidRDefault="00C9581E">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Installer les rôles, traces, contrats et signaux nécessaires.</w:t>
      </w:r>
    </w:p>
    <w:p w14:paraId="1F04363E" w14:textId="77777777" w:rsidR="00C9581E" w:rsidRPr="00283112" w:rsidRDefault="00C9581E">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Créer la capacité durable par coaching, gabarits, Centre d’excellence ou Académie.</w:t>
      </w:r>
    </w:p>
    <w:p w14:paraId="7FA1A30A" w14:textId="77777777" w:rsidR="00C9581E" w:rsidRPr="00283112" w:rsidRDefault="00C9581E">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Réinjecter l’apprentissage dans le système, le lexique, les gabarits et les décisions.</w:t>
      </w:r>
    </w:p>
    <w:p w14:paraId="0CEFF3E2" w14:textId="77777777" w:rsidR="00C9581E" w:rsidRPr="00283112" w:rsidRDefault="00C9581E">
      <w:pPr>
        <w:pStyle w:val="Titre3"/>
        <w:rPr>
          <w:color w:val="943634" w:themeColor="accent2" w:themeShade="BF"/>
          <w:kern w:val="2"/>
          <w:szCs w:val="25"/>
          <w:lang w:eastAsia="fr-CA"/>
          <w14:ligatures w14:val="standardContextual"/>
        </w:rPr>
      </w:pPr>
      <w:bookmarkStart w:id="13" w:name="_Toc234101704"/>
      <w:bookmarkStart w:id="14" w:name="_Toc234870578"/>
      <w:r w:rsidRPr="00283112">
        <w:rPr>
          <w:color w:val="943634" w:themeColor="accent2" w:themeShade="BF"/>
        </w:rPr>
        <w:t>Sept recettes possibles</w:t>
      </w:r>
      <w:bookmarkEnd w:id="13"/>
      <w:bookmarkEnd w:id="14"/>
    </w:p>
    <w:p w14:paraId="1AE39C3A" w14:textId="77777777" w:rsidR="00C9581E" w:rsidRPr="00283112" w:rsidRDefault="00C9581E">
      <w:pPr>
        <w:pStyle w:val="Titre3"/>
        <w:rPr>
          <w:color w:val="943634" w:themeColor="accent2" w:themeShade="BF"/>
          <w:kern w:val="2"/>
          <w:szCs w:val="25"/>
          <w:lang w:eastAsia="fr-CA"/>
          <w14:ligatures w14:val="standardContextual"/>
        </w:rPr>
      </w:pPr>
      <w:bookmarkStart w:id="16" w:name="_Toc234870579"/>
      <w:r w:rsidRPr="00283112">
        <w:rPr>
          <w:color w:val="943634" w:themeColor="accent2" w:themeShade="BF"/>
        </w:rPr>
        <w:t>Recette recommandée : preuve rapide + capacité durable</w:t>
      </w:r>
      <w:bookmarkEnd w:id="15"/>
      <w:bookmarkEnd w:id="16"/>
    </w:p>
    <w:p w14:paraId="09F9AF3A" w14:textId="77777777" w:rsidR="00021653" w:rsidRPr="00283112" w:rsidRDefault="00021653">
      <w:pPr>
        <w:rPr>
          <w:color w:val="943634" w:themeColor="accent2" w:themeShade="BF"/>
          <w:kern w:val="2"/>
          <w:szCs w:val="21"/>
          <w:lang w:eastAsia="fr-CA"/>
          <w14:ligatures w14:val="standardContextual"/>
        </w:rPr>
      </w:pPr>
      <w:r w:rsidRPr="00283112">
        <w:rPr>
          <w:color w:val="943634" w:themeColor="accent2" w:themeShade="BF"/>
        </w:rPr>
        <w:t xml:space="preserve">La trajectoire la plus robuste combine plusieurs recettes plutôt que d’en choisir une seule. Une mission courte peut mettre le système à l’épreuve et chercher une première preuve. Un </w:t>
      </w:r>
      <w:r w:rsidRPr="00283112">
        <w:rPr>
          <w:color w:val="943634" w:themeColor="accent2" w:themeShade="BF"/>
        </w:rPr>
        <w:lastRenderedPageBreak/>
        <w:t>pilote produit peut ensuite vérifier si les pratiques tiennent dans le réel. Un Centre d’excellence peut tenter de transmettre, former et faire durer ce qui mérite de l’être. Une trajectoire 30-60-90 jours peut ensuite transformer les apprentissages initiaux en adoption progressive, si les conditions sont réunies.</w:t>
      </w:r>
    </w:p>
    <w:p w14:paraId="40144AEA" w14:textId="77777777" w:rsidR="00021653" w:rsidRPr="00283112" w:rsidRDefault="00021653">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Formule de mise en place : commencer par une épreuve, chercher une preuve, stabiliser ce qui résiste au réel, transmettre ce qui mérite de durer, puis étendre par paliers mesurables.</w:t>
      </w:r>
    </w:p>
    <w:p w14:paraId="0AEC6FF0" w14:textId="77777777" w:rsidR="00574D2B" w:rsidRPr="00283112" w:rsidRDefault="00574D2B">
      <w:pPr>
        <w:pStyle w:val="Titre3"/>
        <w:rPr>
          <w:color w:val="943634" w:themeColor="accent2" w:themeShade="BF"/>
          <w:kern w:val="2"/>
          <w:szCs w:val="25"/>
          <w:lang w:eastAsia="fr-CA"/>
          <w14:ligatures w14:val="standardContextual"/>
        </w:rPr>
      </w:pPr>
      <w:bookmarkStart w:id="17" w:name="_Toc234101706"/>
      <w:bookmarkStart w:id="18" w:name="_Toc234870580"/>
      <w:r w:rsidRPr="00283112">
        <w:rPr>
          <w:color w:val="943634" w:themeColor="accent2" w:themeShade="BF"/>
        </w:rPr>
        <w:t>Garder la mise en place flexible</w:t>
      </w:r>
      <w:bookmarkEnd w:id="17"/>
      <w:bookmarkEnd w:id="18"/>
    </w:p>
    <w:p w14:paraId="7A79EC98" w14:textId="77777777" w:rsidR="00574D2B" w:rsidRPr="00283112" w:rsidRDefault="00574D2B">
      <w:pPr>
        <w:rPr>
          <w:color w:val="943634" w:themeColor="accent2" w:themeShade="BF"/>
          <w:kern w:val="2"/>
          <w:szCs w:val="21"/>
          <w:lang w:eastAsia="fr-CA"/>
          <w14:ligatures w14:val="standardContextual"/>
        </w:rPr>
      </w:pPr>
      <w:r w:rsidRPr="00283112">
        <w:rPr>
          <w:color w:val="943634" w:themeColor="accent2" w:themeShade="BF"/>
        </w:rPr>
        <w:t>Le parcours en 6 semaines et la lecture par phases ToTAL ne doivent pas devenir une nouvelle rigidité. Ils servent de fil rouge, de laboratoire et de recette principale pour ce livre, mais la mise en place de ToTAL doit rester adaptable. Certaines organisations auront besoin d’un défi court. D’autres auront besoin d’un pilote produit, d’un accompagnement par point douloureux, d’une trajectoire 30-60-90 jours, d’une mise en place par Centre d’excellence ou d’un parcours autonome guidé par le livre.</w:t>
      </w:r>
    </w:p>
    <w:p w14:paraId="6F8BCA01" w14:textId="77777777" w:rsidR="00574D2B" w:rsidRPr="00283112" w:rsidRDefault="00574D2B">
      <w:pPr>
        <w:rPr>
          <w:color w:val="943634" w:themeColor="accent2" w:themeShade="BF"/>
          <w:kern w:val="2"/>
          <w:szCs w:val="21"/>
          <w:lang w:eastAsia="fr-CA"/>
          <w14:ligatures w14:val="standardContextual"/>
        </w:rPr>
      </w:pPr>
      <w:r w:rsidRPr="00283112">
        <w:rPr>
          <w:color w:val="943634" w:themeColor="accent2" w:themeShade="BF"/>
        </w:rPr>
        <w:t>Les phases ÉLICITER, DÉFINIR, PLANIFIER, IMPLÉMENTER, DIFFUSER et CONFIRMER forment une grammaire de maîtrise, pas une obligation de déroulement unique. Elles peuvent être utilisées dans l’ordre complet, en boucle courte, en intervention ciblée, en diagnostic, en atelier ponctuel, en parcours d’équipe, en programme de transformation ou en mécanisme de gouvernance légère. Le livre devra donc préserver cette souplesse : proposer des recettes, pas enfermer le lecteur dans une seule recette.</w:t>
      </w:r>
    </w:p>
    <w:p w14:paraId="23CE1BAA" w14:textId="77777777" w:rsidR="00574D2B" w:rsidRPr="00283112" w:rsidRDefault="00574D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ToTAL propose une grammaire et des recettes ; le contexte choisit la combinaison, le rythme et le niveau d’ambition.</w:t>
      </w:r>
    </w:p>
    <w:p w14:paraId="5F1A4051" w14:textId="77777777" w:rsidR="00712FDF" w:rsidRPr="00283112" w:rsidRDefault="00712FDF">
      <w:pPr>
        <w:pStyle w:val="Titre3"/>
        <w:rPr>
          <w:color w:val="943634" w:themeColor="accent2" w:themeShade="BF"/>
          <w:kern w:val="2"/>
          <w:szCs w:val="25"/>
          <w:lang w:eastAsia="fr-CA"/>
          <w14:ligatures w14:val="standardContextual"/>
        </w:rPr>
      </w:pPr>
      <w:bookmarkStart w:id="19" w:name="_Toc234101707"/>
      <w:bookmarkStart w:id="20" w:name="_Toc234870581"/>
      <w:r w:rsidRPr="00283112">
        <w:rPr>
          <w:color w:val="943634" w:themeColor="accent2" w:themeShade="BF"/>
        </w:rPr>
        <w:t>Catalogue des formules de mise en place ToTAL</w:t>
      </w:r>
      <w:bookmarkEnd w:id="19"/>
      <w:bookmarkEnd w:id="20"/>
    </w:p>
    <w:p w14:paraId="05332BC9" w14:textId="77777777" w:rsidR="00712FDF" w:rsidRPr="00283112" w:rsidRDefault="00712FDF">
      <w:pPr>
        <w:rPr>
          <w:color w:val="943634" w:themeColor="accent2" w:themeShade="BF"/>
          <w:kern w:val="2"/>
          <w:szCs w:val="21"/>
          <w:lang w:eastAsia="fr-CA"/>
          <w14:ligatures w14:val="standardContextual"/>
        </w:rPr>
      </w:pPr>
      <w:r w:rsidRPr="00283112">
        <w:rPr>
          <w:color w:val="943634" w:themeColor="accent2" w:themeShade="BF"/>
        </w:rPr>
        <w:t>Le catalogue suivant sert à rappeler que ToTAL peut se déployer par plusieurs portes d’entrée. Le défi des 6 semaines demeure le fil rouge narratif du livre, mais il n’est qu’une formule parmi d’autres. Une organisation peut choisir une formule courte, progressive, ciblée, autonome, accompagnée ou institutionnalisée selon son urgence, sa maturité, son appétit de changement et sa capacité d’absorption.</w:t>
      </w:r>
    </w:p>
    <w:p w14:paraId="0FAA0AFA" w14:textId="77777777" w:rsidR="00712FDF" w:rsidRPr="00283112" w:rsidRDefault="00712F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bonne formule n’est pas celle qui semble la plus complète ; c’est celle que le terrain peut vraiment absorber, pratiquer et confirmer.</w:t>
      </w:r>
    </w:p>
    <w:p w14:paraId="04DA486F" w14:textId="77777777" w:rsidR="000D24DE" w:rsidRPr="00283112" w:rsidRDefault="000D24DE">
      <w:pPr>
        <w:pStyle w:val="Titre2"/>
        <w:rPr>
          <w:color w:val="943634" w:themeColor="accent2" w:themeShade="BF"/>
          <w:kern w:val="2"/>
          <w:szCs w:val="30"/>
          <w:lang w:eastAsia="fr-CA"/>
          <w14:ligatures w14:val="standardContextual"/>
        </w:rPr>
      </w:pPr>
      <w:bookmarkStart w:id="21" w:name="_Toc234101708"/>
      <w:bookmarkStart w:id="22" w:name="_Toc234870582"/>
      <w:r w:rsidRPr="00283112">
        <w:rPr>
          <w:color w:val="943634" w:themeColor="accent2" w:themeShade="BF"/>
        </w:rPr>
        <w:t>Une discipline universellement compatible avec les cadres existants</w:t>
      </w:r>
      <w:bookmarkEnd w:id="21"/>
      <w:bookmarkEnd w:id="22"/>
    </w:p>
    <w:p w14:paraId="7550C145" w14:textId="77777777" w:rsidR="000D24DE" w:rsidRPr="00283112" w:rsidRDefault="000D24DE">
      <w:pPr>
        <w:rPr>
          <w:color w:val="943634" w:themeColor="accent2" w:themeShade="BF"/>
          <w:kern w:val="2"/>
          <w:szCs w:val="21"/>
          <w:lang w:eastAsia="fr-CA"/>
          <w14:ligatures w14:val="standardContextual"/>
        </w:rPr>
      </w:pPr>
      <w:r w:rsidRPr="00283112">
        <w:rPr>
          <w:color w:val="943634" w:themeColor="accent2" w:themeShade="BF"/>
        </w:rPr>
        <w:t xml:space="preserve">ToTAL n’est pas un cadre de travail de plus à empiler sur les autres. Il est une discipline de maîtrise compatible avec les cadres existants : Agile, Scrum, </w:t>
      </w:r>
      <w:proofErr w:type="spellStart"/>
      <w:r w:rsidRPr="00283112">
        <w:rPr>
          <w:color w:val="943634" w:themeColor="accent2" w:themeShade="BF"/>
        </w:rPr>
        <w:t>SAFe</w:t>
      </w:r>
      <w:proofErr w:type="spellEnd"/>
      <w:r w:rsidRPr="00283112">
        <w:rPr>
          <w:color w:val="943634" w:themeColor="accent2" w:themeShade="BF"/>
        </w:rPr>
        <w:t>, DevOps, Lean, qualité, produit, opérations, architecture, transformation, automatisation, intelligence artificielle ou gouvernance. Il ne cherche pas à remplacer ces approches. Il cherche à rendre visibles les conditions qui leur permettent de réellement produire de la maîtrise.</w:t>
      </w:r>
    </w:p>
    <w:p w14:paraId="11B3C991" w14:textId="77777777" w:rsidR="000D24DE" w:rsidRPr="00283112" w:rsidRDefault="000D24DE">
      <w:pPr>
        <w:rPr>
          <w:color w:val="943634" w:themeColor="accent2" w:themeShade="BF"/>
          <w:kern w:val="2"/>
          <w:szCs w:val="21"/>
          <w:lang w:eastAsia="fr-CA"/>
          <w14:ligatures w14:val="standardContextual"/>
        </w:rPr>
      </w:pPr>
      <w:r w:rsidRPr="00283112">
        <w:rPr>
          <w:color w:val="943634" w:themeColor="accent2" w:themeShade="BF"/>
        </w:rPr>
        <w:t xml:space="preserve">C’est pourquoi ce livre peut être utilisé dans plusieurs contextes. Une équipe Agile peut l’utiliser pour améliorer ses conversations de valeur. Une organisation </w:t>
      </w:r>
      <w:proofErr w:type="spellStart"/>
      <w:r w:rsidRPr="00283112">
        <w:rPr>
          <w:color w:val="943634" w:themeColor="accent2" w:themeShade="BF"/>
        </w:rPr>
        <w:t>SAFe</w:t>
      </w:r>
      <w:proofErr w:type="spellEnd"/>
      <w:r w:rsidRPr="00283112">
        <w:rPr>
          <w:color w:val="943634" w:themeColor="accent2" w:themeShade="BF"/>
        </w:rPr>
        <w:t xml:space="preserve"> peut l’utiliser pour relier portefeuille, livraison et apprentissage. Une équipe DevOps peut l’utiliser pour transformer les métriques en signaux de décision. Une fonction qualité peut l’utiliser pour sortir de la posture de douane. Une organisation qui introduit l’IA peut l’utiliser pour clarifier avant d’amplifier.</w:t>
      </w:r>
    </w:p>
    <w:p w14:paraId="5465DB87" w14:textId="77777777" w:rsidR="000D24DE" w:rsidRPr="00283112" w:rsidRDefault="000D24DE">
      <w:pPr>
        <w:rPr>
          <w:color w:val="943634" w:themeColor="accent2" w:themeShade="BF"/>
          <w:kern w:val="2"/>
          <w:szCs w:val="21"/>
          <w:lang w:eastAsia="fr-CA"/>
          <w14:ligatures w14:val="standardContextual"/>
        </w:rPr>
      </w:pPr>
      <w:r w:rsidRPr="00283112">
        <w:rPr>
          <w:color w:val="943634" w:themeColor="accent2" w:themeShade="BF"/>
        </w:rPr>
        <w:t>Cependant, cette compatibilité n’est pas magique. ToTAL ne garantit pas qu’une organisation réussira simplement parce qu’elle adopte son vocabulaire, ses canevas ou ses ateliers. ToTAL fonctionne lorsque ses conditions de maîtrise sont respectées : clarifier ce qui guide l’action, qualifier les concepts sensibles, relier les décisions aux preuves, transformer les métriques en signaux, utiliser l’IA sans amplifier le flou et réinjecter les apprentissages dans le système.</w:t>
      </w:r>
    </w:p>
    <w:p w14:paraId="30C2167F" w14:textId="77777777" w:rsidR="000D24DE" w:rsidRPr="00283112" w:rsidRDefault="000D24DE">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ToTAL est universellement compatible, mais il devient réellement puissant lorsque les conditions de maîtrise sont respectées.</w:t>
      </w:r>
    </w:p>
    <w:p w14:paraId="0E823272" w14:textId="77777777" w:rsidR="000D24DE" w:rsidRPr="00283112" w:rsidRDefault="000D24DE">
      <w:pPr>
        <w:pStyle w:val="Titre2"/>
        <w:rPr>
          <w:color w:val="943634" w:themeColor="accent2" w:themeShade="BF"/>
          <w:kern w:val="2"/>
          <w:szCs w:val="30"/>
          <w:lang w:eastAsia="fr-CA"/>
          <w14:ligatures w14:val="standardContextual"/>
        </w:rPr>
      </w:pPr>
      <w:bookmarkStart w:id="24" w:name="_Toc234870583"/>
      <w:r w:rsidRPr="00283112">
        <w:rPr>
          <w:color w:val="943634" w:themeColor="accent2" w:themeShade="BF"/>
        </w:rPr>
        <w:t>Faut-il un coach ToTAL ?</w:t>
      </w:r>
      <w:bookmarkEnd w:id="23"/>
      <w:bookmarkEnd w:id="24"/>
    </w:p>
    <w:p w14:paraId="7BB21F6F" w14:textId="77777777" w:rsidR="000D24DE" w:rsidRPr="00283112" w:rsidRDefault="000D24DE">
      <w:pPr>
        <w:rPr>
          <w:color w:val="943634" w:themeColor="accent2" w:themeShade="BF"/>
          <w:kern w:val="2"/>
          <w:szCs w:val="21"/>
          <w:lang w:eastAsia="fr-CA"/>
          <w14:ligatures w14:val="standardContextual"/>
        </w:rPr>
      </w:pPr>
      <w:r w:rsidRPr="00283112">
        <w:rPr>
          <w:color w:val="943634" w:themeColor="accent2" w:themeShade="BF"/>
        </w:rPr>
        <w:t xml:space="preserve">Le livre permet de commencer sans attendre. Une personne, une équipe ou une organisation peut choisir une situation réelle, clarifier une décision fragile, qualifier un concept sensible, formuler une attente testable et réinjecter un apprentissage dès demain matin. En ce sens, </w:t>
      </w:r>
      <w:r w:rsidRPr="00283112">
        <w:rPr>
          <w:color w:val="943634" w:themeColor="accent2" w:themeShade="BF"/>
        </w:rPr>
        <w:lastRenderedPageBreak/>
        <w:t>ToTAL peut être pratiqué sans coach, surtout lorsque l’équipe possède déjà une forte maturité, une bonne capacité d’apprentissage et un leadership lucide.</w:t>
      </w:r>
    </w:p>
    <w:p w14:paraId="1995D547" w14:textId="77777777" w:rsidR="000D24DE" w:rsidRPr="00283112" w:rsidRDefault="000D24DE">
      <w:pPr>
        <w:rPr>
          <w:color w:val="943634" w:themeColor="accent2" w:themeShade="BF"/>
          <w:kern w:val="2"/>
          <w:szCs w:val="21"/>
          <w:lang w:eastAsia="fr-CA"/>
          <w14:ligatures w14:val="standardContextual"/>
        </w:rPr>
      </w:pPr>
      <w:r w:rsidRPr="00283112">
        <w:rPr>
          <w:color w:val="943634" w:themeColor="accent2" w:themeShade="BF"/>
        </w:rPr>
        <w:t>Mais appliquer ToTAL dans le réel n’est pas seulement une question de compréhension. C’est une question de posture, d’ajustement, de persévérance et de protection sous pression. Plus l’organisation souhaite aller vite, passer à l’échelle, harmoniser plusieurs équipes ou faire durer la maîtrise, plus un coach ToTAL ou un Centre d’excellence devient utile.</w:t>
      </w:r>
    </w:p>
    <w:p w14:paraId="19CEDDBD" w14:textId="77777777" w:rsidR="000D24DE" w:rsidRPr="00283112" w:rsidRDefault="000D24DE">
      <w:pPr>
        <w:rPr>
          <w:color w:val="943634" w:themeColor="accent2" w:themeShade="BF"/>
          <w:kern w:val="2"/>
          <w:szCs w:val="21"/>
          <w:lang w:eastAsia="fr-CA"/>
          <w14:ligatures w14:val="standardContextual"/>
        </w:rPr>
      </w:pPr>
      <w:r w:rsidRPr="00283112">
        <w:rPr>
          <w:color w:val="943634" w:themeColor="accent2" w:themeShade="BF"/>
        </w:rPr>
        <w:t>Le coach ToTAL ne remplace pas le jugement des équipes. Il agit comme catalyseur : il aide à garder l’intention, à éviter les dérives, à adapter les outils au contexte, à protéger les apprentissages et à transformer les premières réussites en réflexes durables. Sans coach, ToTAL peut commencer. Avec un coach, ToTAL s’incarne plus vite. Avec un Centre d’excellence, ToTAL peut durer.</w:t>
      </w:r>
    </w:p>
    <w:p w14:paraId="411264E3" w14:textId="77777777" w:rsidR="000D24DE" w:rsidRPr="00283112" w:rsidRDefault="000D24DE">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livre rend ToTAL accessible ; le coach ToTAL rend son adoption plus fiable, plus rapide et plus durable ; le Centre d’excellence rend cette maîtrise permanente.</w:t>
      </w:r>
    </w:p>
    <w:p w14:paraId="38465D23" w14:textId="77777777" w:rsidR="00470E1B" w:rsidRPr="00283112" w:rsidRDefault="009D41C1">
      <w:pPr>
        <w:pStyle w:val="PhraserepreToTAL"/>
        <w:rPr>
          <w:color w:val="943634" w:themeColor="accent2" w:themeShade="BF"/>
          <w:lang w:val="fr-CA"/>
        </w:rPr>
      </w:pPr>
      <w:r w:rsidRPr="00283112">
        <w:rPr>
          <w:color w:val="943634" w:themeColor="accent2" w:themeShade="BF"/>
          <w:lang w:val="fr-CA"/>
        </w:rPr>
        <w:t>Important : ce livre évite volontairement de présenter les domaines et zones ToTAL comme une suite. Ils sont des angles de maîtrise qui se chevauchent, se répondent et se renforcent selon le contexte.</w:t>
      </w:r>
    </w:p>
    <w:p w14:paraId="7E6FCA19" w14:textId="77777777" w:rsidR="00470E1B" w:rsidRPr="00283112" w:rsidRDefault="009D41C1">
      <w:pPr>
        <w:rPr>
          <w:color w:val="943634" w:themeColor="accent2" w:themeShade="BF"/>
        </w:rPr>
      </w:pPr>
      <w:r w:rsidRPr="00283112">
        <w:rPr>
          <w:color w:val="943634" w:themeColor="accent2" w:themeShade="BF"/>
        </w:rPr>
        <w:t>Ce livre-ci répond à une autre question : comment faire pour que ToTAL ne reste pas seulement une bonne conversation, un atelier inspirant ou une intention de transformation, mais devienne une capacité durable dans l’organisation ?</w:t>
      </w:r>
    </w:p>
    <w:p w14:paraId="23356F02" w14:textId="77777777" w:rsidR="0043337E" w:rsidRPr="00283112" w:rsidRDefault="0043337E">
      <w:pPr>
        <w:rPr>
          <w:color w:val="943634" w:themeColor="accent2" w:themeShade="BF"/>
          <w:kern w:val="2"/>
          <w:szCs w:val="21"/>
          <w:lang w:eastAsia="fr-CA"/>
          <w14:ligatures w14:val="standardContextual"/>
        </w:rPr>
      </w:pPr>
      <w:r w:rsidRPr="00283112">
        <w:rPr>
          <w:color w:val="943634" w:themeColor="accent2" w:themeShade="BF"/>
        </w:rPr>
        <w:t>Tout au long du livre, un fil rouge anonymisé accompagne le lecteur : le défi des 6 semaines. La question est volontairement audacieuse : est-ce possible de mettre ToTAL à l’épreuve du réel en si peu de temps sans réduire la transformation à une illusion de vitesse ? Personne ne connaît encore la réponse au moment où l’histoire commence. Le défi ne promet pas de tout transformer. Il cherche plutôt à observer si le système peut quitter l’immobilité, voir plus clair, produire des premiers signes de confiance et reprendre vie vers l’excellence.</w:t>
      </w:r>
    </w:p>
    <w:p w14:paraId="21A91EBD" w14:textId="77777777" w:rsidR="00470E1B" w:rsidRPr="00283112" w:rsidRDefault="009D41C1">
      <w:pPr>
        <w:rPr>
          <w:color w:val="943634" w:themeColor="accent2" w:themeShade="BF"/>
        </w:rPr>
      </w:pPr>
      <w:r w:rsidRPr="00283112">
        <w:rPr>
          <w:color w:val="943634" w:themeColor="accent2" w:themeShade="BF"/>
        </w:rPr>
        <w:t>Il s’adresse aux coachs qualité, coachs Agile, gestionnaires de changement, responsables produit, architectes, responsables technologiques, équipes DevOps, équipes de soutien, gestionnaires et dirigeants qui veulent installer des fondations qualité utiles à l’automatisation, à l’intelligence artificielle et au passage à l’échelle.</w:t>
      </w:r>
    </w:p>
    <w:p w14:paraId="7D9300CE" w14:textId="77777777" w:rsidR="00470E1B" w:rsidRPr="00283112" w:rsidRDefault="001C570A">
      <w:pPr>
        <w:pStyle w:val="PhraserepreToTAL"/>
        <w:rPr>
          <w:color w:val="943634" w:themeColor="accent2" w:themeShade="BF"/>
          <w:lang w:val="fr-CA"/>
        </w:rPr>
      </w:pPr>
      <w:r w:rsidRPr="00283112">
        <w:rPr>
          <w:color w:val="943634" w:themeColor="accent2" w:themeShade="BF"/>
          <w:lang w:val="fr-CA"/>
        </w:rPr>
        <w:t>Phrase repère : l’excellence est l’âme, l’art est la maîtrise de la discipline dans le chemin, et la réussite est ce qui devient observable dans le réel.</w:t>
      </w:r>
    </w:p>
    <w:p w14:paraId="5F9610EF" w14:textId="77777777" w:rsidR="0043337E" w:rsidRPr="00283112" w:rsidRDefault="0043337E">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Tension narrative : le lecteur ne doit pas savoir d’avance si le défi réussira ; il doit découvrir, avec le coach, ce qui tient, ce qui casse, ce qui résiste au réel et ce qui mérite d’être transmis.</w:t>
      </w:r>
    </w:p>
    <w:p w14:paraId="580A4136" w14:textId="77777777" w:rsidR="004C46FB" w:rsidRPr="00283112" w:rsidRDefault="004C46FB">
      <w:pPr>
        <w:pStyle w:val="Titre2"/>
        <w:rPr>
          <w:color w:val="943634" w:themeColor="accent2" w:themeShade="BF"/>
          <w:kern w:val="2"/>
          <w:szCs w:val="30"/>
          <w:lang w:eastAsia="fr-CA"/>
          <w14:ligatures w14:val="standardContextual"/>
        </w:rPr>
      </w:pPr>
      <w:bookmarkStart w:id="25" w:name="_Toc234101710"/>
      <w:bookmarkStart w:id="26" w:name="_Toc234870584"/>
      <w:r w:rsidRPr="00283112">
        <w:rPr>
          <w:color w:val="943634" w:themeColor="accent2" w:themeShade="BF"/>
        </w:rPr>
        <w:t>Les trois semaines restantes — quand l’aide arrive à temps</w:t>
      </w:r>
      <w:bookmarkEnd w:id="25"/>
      <w:bookmarkEnd w:id="26"/>
    </w:p>
    <w:p w14:paraId="364D142D" w14:textId="77777777" w:rsidR="004C46FB" w:rsidRPr="00283112" w:rsidRDefault="004C46FB">
      <w:pPr>
        <w:rPr>
          <w:color w:val="943634" w:themeColor="accent2" w:themeShade="BF"/>
          <w:kern w:val="2"/>
          <w:szCs w:val="21"/>
          <w:lang w:eastAsia="fr-CA"/>
          <w14:ligatures w14:val="standardContextual"/>
        </w:rPr>
      </w:pPr>
      <w:r w:rsidRPr="00283112">
        <w:rPr>
          <w:color w:val="943634" w:themeColor="accent2" w:themeShade="BF"/>
        </w:rPr>
        <w:t xml:space="preserve">Au moment où le livre rejoint le terrain, les trois premières semaines ne sont plus théoriques : elles ont déjà été vécues. Le système a été observé, les premiers signaux ont été recueillis, des ambiguïtés ont été nommées et quelques pistes de preuve commencent à apparaître. Mais rien n’est encore gagné. La question devient plus précise : que faire des trois semaines </w:t>
      </w:r>
      <w:r w:rsidRPr="00283112">
        <w:rPr>
          <w:color w:val="943634" w:themeColor="accent2" w:themeShade="BF"/>
        </w:rPr>
        <w:lastRenderedPageBreak/>
        <w:t>restantes pour éviter que ToTAL reste une belle intention, et pour augmenter les chances qu’une fondation réelle commence à prendre forme ?</w:t>
      </w:r>
    </w:p>
    <w:p w14:paraId="61EDDFDC" w14:textId="77777777" w:rsidR="004C46FB" w:rsidRPr="00283112" w:rsidRDefault="004C46FB">
      <w:pPr>
        <w:rPr>
          <w:color w:val="943634" w:themeColor="accent2" w:themeShade="BF"/>
          <w:kern w:val="2"/>
          <w:szCs w:val="21"/>
          <w:lang w:eastAsia="fr-CA"/>
          <w14:ligatures w14:val="standardContextual"/>
        </w:rPr>
      </w:pPr>
      <w:r w:rsidRPr="00283112">
        <w:rPr>
          <w:color w:val="943634" w:themeColor="accent2" w:themeShade="BF"/>
        </w:rPr>
        <w:t>C’est ici qu’un tournant narratif peut apparaître : l’arrivée d’un coach Agile et d’un gestionnaire de changement. Leur rôle n’est pas de sauver artificiellement la mission, ni de garantir le succès. Leur rôle est de renforcer le système au moment où il devient vulnérable : aider les équipes à absorber le changement, faciliter les conversations difficiles, protéger la cadence, rendre les apprentissages visibles et transformer les premières traces en pratiques qui peuvent survivre au départ du coach ToTAL.</w:t>
      </w:r>
    </w:p>
    <w:p w14:paraId="5F908A0D" w14:textId="77777777" w:rsidR="002461C2" w:rsidRPr="00283112" w:rsidRDefault="002461C2">
      <w:pPr>
        <w:rPr>
          <w:color w:val="943634" w:themeColor="accent2" w:themeShade="BF"/>
          <w:kern w:val="2"/>
          <w:szCs w:val="21"/>
          <w:lang w:eastAsia="fr-CA"/>
          <w14:ligatures w14:val="standardContextual"/>
        </w:rPr>
      </w:pPr>
      <w:r w:rsidRPr="00283112">
        <w:rPr>
          <w:color w:val="943634" w:themeColor="accent2" w:themeShade="BF"/>
        </w:rPr>
        <w:t>Note éditoriale : le coach Agile et le gestionnaire de changement ne sont pas des sauveurs. Leur arrivée augmente les chances de réussite seulement si le terrain accepte d’apprendre, si le mandat est assez clair, si les décisions peuvent être prises et si les équipes disposent d’un minimum de capacité d’absorption. Ils ne remplacent ni le sponsor, ni les responsables produit, ni les équipes. Ils agissent comme rôles catalyseurs : ils rendent le changement plus praticable, plus visible et plus transmissible.</w:t>
      </w:r>
    </w:p>
    <w:p w14:paraId="5522E908" w14:textId="77777777" w:rsidR="002E4A81" w:rsidRPr="00283112" w:rsidRDefault="002E4A81">
      <w:pPr>
        <w:pStyle w:val="Titre3"/>
        <w:rPr>
          <w:color w:val="943634" w:themeColor="accent2" w:themeShade="BF"/>
          <w:kern w:val="2"/>
          <w:szCs w:val="25"/>
          <w:lang w:eastAsia="fr-CA"/>
          <w14:ligatures w14:val="standardContextual"/>
        </w:rPr>
      </w:pPr>
      <w:bookmarkStart w:id="27" w:name="_Toc234101711"/>
      <w:bookmarkStart w:id="28" w:name="_Toc234870585"/>
      <w:r w:rsidRPr="00283112">
        <w:rPr>
          <w:color w:val="943634" w:themeColor="accent2" w:themeShade="BF"/>
        </w:rPr>
        <w:t>Utiliser ToTAL pour mettre en place ToTAL</w:t>
      </w:r>
      <w:bookmarkEnd w:id="27"/>
      <w:bookmarkEnd w:id="28"/>
    </w:p>
    <w:p w14:paraId="35A20BBB" w14:textId="77777777" w:rsidR="002E4A81" w:rsidRPr="00283112" w:rsidRDefault="002E4A81">
      <w:pPr>
        <w:rPr>
          <w:color w:val="943634" w:themeColor="accent2" w:themeShade="BF"/>
          <w:kern w:val="2"/>
          <w:szCs w:val="21"/>
          <w:lang w:eastAsia="fr-CA"/>
          <w14:ligatures w14:val="standardContextual"/>
        </w:rPr>
      </w:pPr>
      <w:r w:rsidRPr="00283112">
        <w:rPr>
          <w:color w:val="943634" w:themeColor="accent2" w:themeShade="BF"/>
        </w:rPr>
        <w:t>À ce moment de la mission, une idée un peu spontanée, presque joueuse, devient sérieuse : et si la meilleure façon de mettre ToTAL en place était d’utiliser ToTAL lui-même ? Autrement dit, ne pas traiter ToTAL comme une méthode à installer de l’extérieur, mais comme un objet de livraison à part entière : l’éliciter, le définir, le planifier, l’implémenter, le diffuser et le confirmer.</w:t>
      </w:r>
    </w:p>
    <w:p w14:paraId="69B30BB9" w14:textId="77777777" w:rsidR="002E4A81" w:rsidRPr="00283112" w:rsidRDefault="002E4A81">
      <w:pPr>
        <w:rPr>
          <w:color w:val="943634" w:themeColor="accent2" w:themeShade="BF"/>
          <w:kern w:val="2"/>
          <w:szCs w:val="21"/>
          <w:lang w:eastAsia="fr-CA"/>
          <w14:ligatures w14:val="standardContextual"/>
        </w:rPr>
      </w:pPr>
      <w:r w:rsidRPr="00283112">
        <w:rPr>
          <w:color w:val="943634" w:themeColor="accent2" w:themeShade="BF"/>
        </w:rPr>
        <w:t>L’intention garde volontairement un peu de légèreté : appliquer ToTAL à ToTAL, c’est aussi accepter de jouer le jeu jusqu’au bout. Si la méthode prétend aider une organisation à clarifier, décider, livrer et apprendre, alors elle doit pouvoir servir à clarifier, décider, livrer et apprendre sa propre mise en place. Le défi devient donc récursif : ToTAL est à la fois la méthode, le terrain d’essai et l’objet à livrer.</w:t>
      </w:r>
    </w:p>
    <w:p w14:paraId="1F7E0925" w14:textId="77777777" w:rsidR="002E4A81" w:rsidRPr="00283112" w:rsidRDefault="002E4A81">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si ToTAL ne peut pas aider à mettre ToTAL en place, alors ToTAL n’est pas encore assez clair.</w:t>
      </w:r>
    </w:p>
    <w:p w14:paraId="51FA02C9" w14:textId="77777777" w:rsidR="00F5740A" w:rsidRPr="00283112" w:rsidRDefault="00F5740A">
      <w:pPr>
        <w:pStyle w:val="Titre4"/>
        <w:rPr>
          <w:color w:val="943634" w:themeColor="accent2" w:themeShade="BF"/>
          <w:kern w:val="2"/>
          <w:lang w:eastAsia="fr-CA"/>
          <w14:ligatures w14:val="standardContextual"/>
        </w:rPr>
      </w:pPr>
      <w:r w:rsidRPr="00283112">
        <w:rPr>
          <w:color w:val="943634" w:themeColor="accent2" w:themeShade="BF"/>
        </w:rPr>
        <w:t>Deux lectures en parallèle : atelier à suivre et histoire à vivre</w:t>
      </w:r>
    </w:p>
    <w:p w14:paraId="06BA5E21" w14:textId="77777777" w:rsidR="00F5740A" w:rsidRPr="00283112" w:rsidRDefault="00F5740A">
      <w:pPr>
        <w:rPr>
          <w:color w:val="943634" w:themeColor="accent2" w:themeShade="BF"/>
          <w:kern w:val="2"/>
          <w:szCs w:val="21"/>
          <w:lang w:eastAsia="fr-CA"/>
          <w14:ligatures w14:val="standardContextual"/>
        </w:rPr>
      </w:pPr>
      <w:r w:rsidRPr="00283112">
        <w:rPr>
          <w:color w:val="943634" w:themeColor="accent2" w:themeShade="BF"/>
        </w:rPr>
        <w:t>Pour que cette mise en place reste utile, le livre doit offrir deux expériences en même temps. D’un côté, il propose des ateliers concrets à suivre pour chaque phase ToTAL : éliciter, définir, planifier, implémenter, diffuser et confirmer. De l’autre, il raconte une vraie histoire terrain anonymisée, avec ses hésitations, ses blocages, ses détours et ses petits signes de mouvement. Le lecteur peut ainsi pratiquer, mais aussi se reconnaître.</w:t>
      </w:r>
    </w:p>
    <w:p w14:paraId="7162E637" w14:textId="77777777" w:rsidR="00F5740A" w:rsidRPr="00283112" w:rsidRDefault="00F5740A">
      <w:pPr>
        <w:rPr>
          <w:color w:val="943634" w:themeColor="accent2" w:themeShade="BF"/>
          <w:kern w:val="2"/>
          <w:szCs w:val="21"/>
          <w:lang w:eastAsia="fr-CA"/>
          <w14:ligatures w14:val="standardContextual"/>
        </w:rPr>
      </w:pPr>
      <w:r w:rsidRPr="00283112">
        <w:rPr>
          <w:color w:val="943634" w:themeColor="accent2" w:themeShade="BF"/>
        </w:rPr>
        <w:t>Cette double lecture est volontaire. Une organisation qui bloque pendant plusieurs jours sur DÉFINIR ne doit pas conclure qu’elle échoue. Elle peut plutôt se dire : c’est normal, le terrain de l’histoire a aussi bloqué là. Une équipe qui peine à distinguer besoin, solution, spécification et preuve peut comprendre qu’elle n’est pas la première à vivre cette confusion. Le livre ne donne donc pas seulement une recette ; il donne aussi une compagnie de route.</w:t>
      </w:r>
    </w:p>
    <w:p w14:paraId="721256D5" w14:textId="77777777" w:rsidR="00F5740A" w:rsidRPr="00283112" w:rsidRDefault="00F5740A">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l’atelier donne le geste à essayer ; l’histoire rappelle que le blocage fait souvent partie du chemin.</w:t>
      </w:r>
    </w:p>
    <w:p w14:paraId="5BBB165F" w14:textId="77777777" w:rsidR="00E6220E" w:rsidRDefault="00E6220E">
      <w:pPr>
        <w:rPr>
          <w:kern w:val="2"/>
          <w:szCs w:val="21"/>
          <w14:ligatures w14:val="standardContextual"/>
        </w:rPr>
      </w:pPr>
      <w:r>
        <w:rPr>
          <w:color w:val="943634"/>
        </w:rPr>
        <w:lastRenderedPageBreak/>
        <w:t>Dans cette alternance, les sections pratiques peuvent proposer des gestes, des canevas et des contre-mesures. Les carnets de mission, eux, racontent ce que le réel permet, refuse, ralentit ou transforme. Les deux voix ne se contredisent pas : le guide aide à agir, tandis que le récit montre ce que l’action rencontre sur le terrain.</w:t>
      </w:r>
    </w:p>
    <w:p w14:paraId="47C163BB" w14:textId="77777777" w:rsidR="00470E1B" w:rsidRPr="000A3509" w:rsidRDefault="00F677F0" w:rsidP="00A04B63">
      <w:pPr>
        <w:rPr>
          <w:color w:val="943634" w:themeColor="accent2" w:themeShade="BF"/>
        </w:rPr>
      </w:pPr>
      <w:r w:rsidRPr="00F677F0">
        <w:rPr>
          <w:color w:val="943634"/>
        </w:rPr>
        <w:t>Règle éditoriale de lecture : les tableaux du livre sont des outils de repérage, pas des blocs à mémoriser. Ils structurent les décisions, les rôles, les traces et les signaux, mais le lecteur doit les utiliser avec légèreté : choisir la ligne utile, adapter le canevas au contexte et revenir au réel plutôt que chercher à appliquer toute la grille d’un seul coup.</w:t>
      </w:r>
    </w:p>
    <w:p w14:paraId="45605CC1" w14:textId="77777777" w:rsidR="006A4F62" w:rsidRPr="006A4F62" w:rsidRDefault="006A4F62">
      <w:pPr>
        <w:pStyle w:val="PhraserepreToTAL"/>
        <w:rPr>
          <w:kern w:val="2"/>
          <w:szCs w:val="21"/>
          <w:lang w:val="fr-FR"/>
          <w14:ligatures w14:val="standardContextual"/>
        </w:rPr>
      </w:pPr>
      <w:r>
        <w:rPr>
          <w:color w:val="943634"/>
          <w:lang w:val="fr-CA"/>
        </w:rPr>
        <w:t xml:space="preserve">Phrase repère : </w:t>
      </w:r>
      <w:proofErr w:type="gramStart"/>
      <w:r>
        <w:rPr>
          <w:color w:val="943634"/>
          <w:lang w:val="fr-CA"/>
        </w:rPr>
        <w:t>une grille ToTAL</w:t>
      </w:r>
      <w:proofErr w:type="gramEnd"/>
      <w:r>
        <w:rPr>
          <w:color w:val="943634"/>
          <w:lang w:val="fr-CA"/>
        </w:rPr>
        <w:t xml:space="preserve"> n’est pas une obligation de tout faire ; c’est une façon de voir plus clairement quoi faire maintenant.</w:t>
      </w:r>
    </w:p>
    <w:p w14:paraId="680DAA11" w14:textId="77777777" w:rsidR="006A4F62" w:rsidRDefault="006A4F62">
      <w:pPr>
        <w:rPr>
          <w:kern w:val="2"/>
          <w:szCs w:val="21"/>
          <w14:ligatures w14:val="standardContextual"/>
        </w:rPr>
      </w:pPr>
      <w:r>
        <w:rPr>
          <w:color w:val="943634"/>
        </w:rPr>
        <w:t>Dans les sections pratiques, les grilles servent à accélérer l’action. Dans les carnets de mission, elles servent à relire ce que le terrain a rendu visible. Le même tableau peut donc avoir deux usages : préparer une rencontre avant qu’elle ait lieu, puis comprendre après coup pourquoi elle a bloqué, déplacé quelque chose ou révélé une condition de réussite.</w:t>
      </w:r>
    </w:p>
    <w:p w14:paraId="05B1C85D" w14:textId="77777777" w:rsidR="0021729D" w:rsidRPr="00283112" w:rsidRDefault="0021729D">
      <w:pPr>
        <w:pStyle w:val="Titre4"/>
        <w:rPr>
          <w:color w:val="943634" w:themeColor="accent2" w:themeShade="BF"/>
          <w:kern w:val="2"/>
          <w:lang w:eastAsia="fr-CA"/>
          <w14:ligatures w14:val="standardContextual"/>
        </w:rPr>
      </w:pPr>
      <w:r w:rsidRPr="00283112">
        <w:rPr>
          <w:color w:val="943634" w:themeColor="accent2" w:themeShade="BF"/>
        </w:rPr>
        <w:t>Mini-format standard pour chaque atelier ToTAL</w:t>
      </w:r>
    </w:p>
    <w:p w14:paraId="289C418B" w14:textId="77777777" w:rsidR="0021729D" w:rsidRPr="00283112" w:rsidRDefault="0021729D">
      <w:pPr>
        <w:rPr>
          <w:color w:val="943634" w:themeColor="accent2" w:themeShade="BF"/>
          <w:kern w:val="2"/>
          <w:szCs w:val="21"/>
          <w:lang w:eastAsia="fr-CA"/>
          <w14:ligatures w14:val="standardContextual"/>
        </w:rPr>
      </w:pPr>
      <w:r w:rsidRPr="00283112">
        <w:rPr>
          <w:color w:val="943634" w:themeColor="accent2" w:themeShade="BF"/>
        </w:rPr>
        <w:t>Chaque atelier ToTAL devrait être assez simple pour être animé rapidement, mais assez structuré pour produire une trace utile. Le même format peut être réutilisé pour ÉLICITER, DÉFINIR, PLANIFIER, IMPLÉMENTER, DIFFUSER et CONFIRMER. Cette répétabilité aide le lecteur à pratiquer sans repartir de zéro, tout en laissant de la place à l’histoire terrain pour montrer où le réel résiste.</w:t>
      </w:r>
    </w:p>
    <w:p w14:paraId="5D61B70B" w14:textId="77777777" w:rsidR="00B37DBD" w:rsidRDefault="00B37DBD">
      <w:pPr>
        <w:pStyle w:val="Titre4"/>
        <w:rPr>
          <w:kern w:val="2"/>
          <w14:ligatures w14:val="standardContextual"/>
        </w:rPr>
      </w:pPr>
      <w:r>
        <w:rPr>
          <w:color w:val="943634"/>
        </w:rPr>
        <w:t>Grille de cohérence des ateliers ToTAL — éviter les ateliers qui tournent en rond</w:t>
      </w:r>
    </w:p>
    <w:p w14:paraId="3F63B50F" w14:textId="77777777" w:rsidR="00B37DBD" w:rsidRDefault="00B37DBD">
      <w:pPr>
        <w:rPr>
          <w:kern w:val="2"/>
          <w:szCs w:val="21"/>
          <w14:ligatures w14:val="standardContextual"/>
        </w:rPr>
      </w:pPr>
      <w:r>
        <w:rPr>
          <w:color w:val="943634"/>
        </w:rPr>
        <w:t>Avant d’animer un atelier ToTAL, le coach peut utiliser cette grille simple pour éviter de transformer la rencontre en discussion longue, floue ou documentaire. Un bon atelier ToTAL n’est pas défini par le nombre de personnes présentes ni par la quantité de contenu produit. Il est défini par la clarté de son intention, la qualité de sa trace de sortie et la décision qu’il rend possible.</w:t>
      </w:r>
    </w:p>
    <w:p w14:paraId="12B8D20F" w14:textId="25C99CFC" w:rsidR="49242FF4" w:rsidRDefault="49242FF4" w:rsidP="49242FF4"/>
    <w:p w14:paraId="22C33D68" w14:textId="77777777" w:rsidR="00470E1B" w:rsidRPr="00283112" w:rsidRDefault="003D3619" w:rsidP="003D3619">
      <w:pPr>
        <w:pStyle w:val="Titre1"/>
        <w:rPr>
          <w:color w:val="943634" w:themeColor="accent2" w:themeShade="BF"/>
        </w:rPr>
      </w:pPr>
      <w:bookmarkStart w:id="60" w:name="_Toc234101729"/>
      <w:bookmarkStart w:id="61" w:name="_Toc234870603"/>
      <w:r w:rsidRPr="00283112">
        <w:rPr>
          <w:color w:val="943634" w:themeColor="accent2" w:themeShade="BF"/>
        </w:rPr>
        <w:lastRenderedPageBreak/>
        <w:t>Prologue — Le défi des 6 semaines</w:t>
      </w:r>
      <w:bookmarkEnd w:id="60"/>
      <w:bookmarkEnd w:id="61"/>
    </w:p>
    <w:p w14:paraId="3A7B9EA5" w14:textId="77777777" w:rsidR="00470E1B" w:rsidRPr="00283112" w:rsidRDefault="00F10731" w:rsidP="009D41C1">
      <w:pPr>
        <w:rPr>
          <w:color w:val="943634" w:themeColor="accent2" w:themeShade="BF"/>
        </w:rPr>
      </w:pPr>
      <w:r w:rsidRPr="00283112">
        <w:rPr>
          <w:color w:val="943634" w:themeColor="accent2" w:themeShade="BF"/>
        </w:rPr>
        <w:t xml:space="preserve">Une question simple, presque impossible, ouvre ce livre : est-ce possible de vivre </w:t>
      </w:r>
      <w:proofErr w:type="gramStart"/>
      <w:r w:rsidRPr="00283112">
        <w:rPr>
          <w:color w:val="943634" w:themeColor="accent2" w:themeShade="BF"/>
        </w:rPr>
        <w:t>une transformation ToTAL</w:t>
      </w:r>
      <w:proofErr w:type="gramEnd"/>
      <w:r w:rsidRPr="00283112">
        <w:rPr>
          <w:color w:val="943634" w:themeColor="accent2" w:themeShade="BF"/>
        </w:rPr>
        <w:t xml:space="preserve"> en 6 semaines ? Non pas une transformation parfaite, complète, définitive. Mais une transformation assez réelle pour voir si un système peut quitter l’immobilité, clarifier ce qu’il acceptait hier comme flou et reprendre vie vers l’excellence.</w:t>
      </w:r>
    </w:p>
    <w:p w14:paraId="41909F23" w14:textId="77777777" w:rsidR="00470E1B" w:rsidRPr="00283112" w:rsidRDefault="00D6777E" w:rsidP="009D41C1">
      <w:pPr>
        <w:rPr>
          <w:color w:val="943634" w:themeColor="accent2" w:themeShade="BF"/>
        </w:rPr>
      </w:pPr>
      <w:r w:rsidRPr="00283112">
        <w:rPr>
          <w:color w:val="943634" w:themeColor="accent2" w:themeShade="BF"/>
        </w:rPr>
        <w:t>La seule façon de le savoir, c’est de le faire. Le défi devient alors un laboratoire vivant : une organisation réelle, anonymisée, un temps court, des ateliers, des résistances, des premières clarifications, des limites, des signaux et des apprentissages. Le but n’est pas de raconter une anecdote de plus. Le but est de suivre comment l’excellence appliquée peut commencer à devenir observable dans le réel.</w:t>
      </w:r>
    </w:p>
    <w:p w14:paraId="6B6077A6" w14:textId="77777777" w:rsidR="00470E1B" w:rsidRPr="00283112" w:rsidRDefault="00E10549">
      <w:pPr>
        <w:pStyle w:val="PhraserepreToTAL"/>
        <w:rPr>
          <w:color w:val="943634" w:themeColor="accent2" w:themeShade="BF"/>
          <w:lang w:val="fr-CA"/>
        </w:rPr>
      </w:pPr>
      <w:r w:rsidRPr="00283112">
        <w:rPr>
          <w:color w:val="943634" w:themeColor="accent2" w:themeShade="BF"/>
          <w:lang w:val="fr-CA"/>
        </w:rPr>
        <w:t>Question fondatrice : six semaines ne suffisent peut-être pas à transformer toute une organisation, mais elles peuvent suffire à prouver qu’un système peut se remettre en mouvement.</w:t>
      </w:r>
    </w:p>
    <w:p w14:paraId="2D581F56" w14:textId="77777777" w:rsidR="00E10549" w:rsidRPr="00283112" w:rsidRDefault="00E10549">
      <w:pPr>
        <w:rPr>
          <w:color w:val="943634" w:themeColor="accent2" w:themeShade="BF"/>
          <w:kern w:val="2"/>
          <w:szCs w:val="21"/>
          <w:lang w:eastAsia="fr-CA"/>
          <w14:ligatures w14:val="standardContextual"/>
        </w:rPr>
      </w:pPr>
      <w:r w:rsidRPr="00283112">
        <w:rPr>
          <w:b/>
          <w:bCs/>
          <w:color w:val="943634" w:themeColor="accent2" w:themeShade="BF"/>
        </w:rPr>
        <w:t>Carnet de mission — Semaine 0.</w:t>
      </w:r>
      <w:r w:rsidRPr="00283112">
        <w:rPr>
          <w:color w:val="943634" w:themeColor="accent2" w:themeShade="BF"/>
        </w:rPr>
        <w:t xml:space="preserve"> Au départ, la mission semble trop ambitieuse. Le délai est court, les habitudes sont fortes, les attentes sont élevées. Mais une autre hypothèse apparaît : peut-être que la vraie question n’est pas de savoir si tout sera réussi en 6 semaines, mais si le système sera encore au même endroit après les avoir traversées.</w:t>
      </w:r>
    </w:p>
    <w:p w14:paraId="6693BDCC" w14:textId="77777777" w:rsidR="00470E1B" w:rsidRPr="00283112" w:rsidRDefault="00932D40" w:rsidP="00932D40">
      <w:pPr>
        <w:pStyle w:val="Titre1"/>
        <w:rPr>
          <w:color w:val="943634" w:themeColor="accent2" w:themeShade="BF"/>
        </w:rPr>
      </w:pPr>
      <w:bookmarkStart w:id="62" w:name="_Toc234101730"/>
      <w:bookmarkStart w:id="63" w:name="_Toc234870604"/>
      <w:r w:rsidRPr="00283112">
        <w:rPr>
          <w:color w:val="943634" w:themeColor="accent2" w:themeShade="BF"/>
        </w:rPr>
        <w:t>Introduction — De la théorie à la réussite observable</w:t>
      </w:r>
      <w:bookmarkEnd w:id="62"/>
      <w:bookmarkEnd w:id="63"/>
    </w:p>
    <w:p w14:paraId="2CD686B9" w14:textId="77777777" w:rsidR="00470E1B" w:rsidRPr="00283112" w:rsidRDefault="005F23E8" w:rsidP="009D41C1">
      <w:pPr>
        <w:rPr>
          <w:color w:val="943634" w:themeColor="accent2" w:themeShade="BF"/>
        </w:rPr>
      </w:pPr>
      <w:r w:rsidRPr="00283112">
        <w:rPr>
          <w:color w:val="943634" w:themeColor="accent2" w:themeShade="BF"/>
        </w:rPr>
        <w:t>Ce livre ne commence pas par une méthode à appliquer. Il commence par une ambition : réussir par l’excellence appliquée. Le premier livre a préparé le regard. Celui-ci met ce regard à l’épreuve du terrain, là où les décisions sont fragiles, les attentes sont parfois floues, les signaux arrivent trop tard et les organisations veulent avancer sans toujours savoir ce qu’elles doivent clarifier.</w:t>
      </w:r>
    </w:p>
    <w:p w14:paraId="22446B2D" w14:textId="77777777" w:rsidR="00470E1B" w:rsidRPr="00283112" w:rsidRDefault="00344787" w:rsidP="009D41C1">
      <w:pPr>
        <w:rPr>
          <w:color w:val="943634" w:themeColor="accent2" w:themeShade="BF"/>
        </w:rPr>
      </w:pPr>
      <w:r w:rsidRPr="00283112">
        <w:rPr>
          <w:color w:val="943634" w:themeColor="accent2" w:themeShade="BF"/>
        </w:rPr>
        <w:t>Réussir avec ToTAL ne signifie pas adopter un vocabulaire, remplir des canevas ou tenir un atelier inspirant. Réussir avec ToTAL signifie rendre la maîtrise observable : une décision devient plus claire, une attente devient testable, une livraison devient moins anxieuse, un incident produit un apprentissage, une métrique devient un signal et une équipe retrouve une direction vers l’excellence.</w:t>
      </w:r>
    </w:p>
    <w:p w14:paraId="2481A622" w14:textId="77777777" w:rsidR="00470E1B" w:rsidRPr="00283112" w:rsidRDefault="00E92933">
      <w:pPr>
        <w:pStyle w:val="PhraserepreToTAL"/>
        <w:rPr>
          <w:color w:val="943634" w:themeColor="accent2" w:themeShade="BF"/>
          <w:lang w:val="fr-CA"/>
        </w:rPr>
      </w:pPr>
      <w:r w:rsidRPr="00283112">
        <w:rPr>
          <w:color w:val="943634" w:themeColor="accent2" w:themeShade="BF"/>
          <w:lang w:val="fr-CA"/>
        </w:rPr>
        <w:t>Phrase repère : la réussite ToTAL n’est pas ce que l’on déclare ; c’est ce que le réel permet d’observer.</w:t>
      </w:r>
    </w:p>
    <w:p w14:paraId="5ADAA7CC" w14:textId="77777777" w:rsidR="00E92933" w:rsidRPr="00283112" w:rsidRDefault="00E92933">
      <w:pPr>
        <w:rPr>
          <w:color w:val="943634" w:themeColor="accent2" w:themeShade="BF"/>
          <w:kern w:val="2"/>
          <w:szCs w:val="21"/>
          <w:lang w:eastAsia="fr-CA"/>
          <w14:ligatures w14:val="standardContextual"/>
        </w:rPr>
      </w:pPr>
      <w:r w:rsidRPr="00283112">
        <w:rPr>
          <w:color w:val="943634" w:themeColor="accent2" w:themeShade="BF"/>
        </w:rPr>
        <w:t>Le Centre d’excellence ToTAL garde toute son importance, mais il n’est pas la destination du livre. Il devient le mécanisme qui protège et amplifie ce qui commence à prendre vie : la clarté, la qualité, la confiance, l’apprentissage et l’excellence durable.</w:t>
      </w:r>
    </w:p>
    <w:p w14:paraId="3D450FA5" w14:textId="77777777" w:rsidR="00790F28" w:rsidRPr="00283112" w:rsidRDefault="00790F28">
      <w:pPr>
        <w:pStyle w:val="Titre2"/>
        <w:rPr>
          <w:color w:val="943634" w:themeColor="accent2" w:themeShade="BF"/>
          <w:kern w:val="2"/>
          <w:szCs w:val="30"/>
          <w:lang w:eastAsia="fr-CA"/>
          <w14:ligatures w14:val="standardContextual"/>
        </w:rPr>
      </w:pPr>
      <w:bookmarkStart w:id="64" w:name="_Toc234101731"/>
      <w:bookmarkStart w:id="65" w:name="_Toc234870605"/>
      <w:r w:rsidRPr="00283112">
        <w:rPr>
          <w:color w:val="943634" w:themeColor="accent2" w:themeShade="BF"/>
        </w:rPr>
        <w:t>Fil conducteur — Ramener l’expérience client ToTAL dans le livre</w:t>
      </w:r>
      <w:bookmarkEnd w:id="64"/>
      <w:bookmarkEnd w:id="65"/>
    </w:p>
    <w:p w14:paraId="71FAEAE0" w14:textId="77777777" w:rsidR="00790F28" w:rsidRPr="00283112" w:rsidRDefault="00790F28">
      <w:pPr>
        <w:rPr>
          <w:color w:val="943634" w:themeColor="accent2" w:themeShade="BF"/>
          <w:kern w:val="2"/>
          <w:szCs w:val="21"/>
          <w:lang w:eastAsia="fr-CA"/>
          <w14:ligatures w14:val="standardContextual"/>
        </w:rPr>
      </w:pPr>
      <w:r w:rsidRPr="00283112">
        <w:rPr>
          <w:color w:val="943634" w:themeColor="accent2" w:themeShade="BF"/>
        </w:rPr>
        <w:t>Ce livre doit constamment ramener l’expérience ToTAL du client au centre de la pratique. Le lecteur ne doit pas seulement apprendre des ateliers, des canevas ou des rituels ; il doit comprendre comment chaque geste ToTAL améliore l’expérience vécue par le client, par l’équipe qui le sert et par l’organisation qui doit faire durer la confiance.</w:t>
      </w:r>
    </w:p>
    <w:p w14:paraId="317CA7B0" w14:textId="77777777" w:rsidR="00790F28" w:rsidRPr="00283112" w:rsidRDefault="00790F28">
      <w:pPr>
        <w:rPr>
          <w:color w:val="943634" w:themeColor="accent2" w:themeShade="BF"/>
          <w:kern w:val="2"/>
          <w:szCs w:val="21"/>
          <w:lang w:eastAsia="fr-CA"/>
          <w14:ligatures w14:val="standardContextual"/>
        </w:rPr>
      </w:pPr>
      <w:r w:rsidRPr="00283112">
        <w:rPr>
          <w:color w:val="943634" w:themeColor="accent2" w:themeShade="BF"/>
        </w:rPr>
        <w:lastRenderedPageBreak/>
        <w:t>La synchronisation entre le premier livre et ce compagnon terrain devient donc un principe de cohérence. Le premier livre rappelle l’esprit ToTAL : clarté, qualité holistique, confiance, excellence durable, assurance qualité des concepts et spécification SI / ALORS. Le présent livre doit reprendre ces fondations, les traduire en gestes observables et, inversement, enrichir ToTAL avec ce que l’expérience terrain révèle : les résistances, les preuves, les signaux, les apprentissages et les conditions de pérennité.</w:t>
      </w:r>
    </w:p>
    <w:p w14:paraId="6200913D" w14:textId="77777777" w:rsidR="00790F28" w:rsidRPr="00283112" w:rsidRDefault="00790F28">
      <w:pPr>
        <w:rPr>
          <w:color w:val="943634" w:themeColor="accent2" w:themeShade="BF"/>
          <w:kern w:val="2"/>
          <w:szCs w:val="21"/>
          <w:lang w:eastAsia="fr-CA"/>
          <w14:ligatures w14:val="standardContextual"/>
        </w:rPr>
      </w:pPr>
      <w:r w:rsidRPr="00283112">
        <w:rPr>
          <w:color w:val="943634" w:themeColor="accent2" w:themeShade="BF"/>
        </w:rPr>
        <w:t>Chaque chapitre devrait donc être lu avec une double question : est-ce que ce passage respecte l’ADN de ToTAL, et est-ce qu’il ajoute quelque chose à l’expérience ToTAL réelle du client ? Si une pratique ne sert pas la clarté, la qualité, la confiance, l’apprentissage ou l’excellence durable, elle doit être simplifiée, déplacée ou retirée. Si une situation terrain révèle une tension utile, elle peut enrichir ToTAL et rendre le premier livre plus vivant.</w:t>
      </w:r>
    </w:p>
    <w:p w14:paraId="4DE3CB74" w14:textId="77777777" w:rsidR="00790F28" w:rsidRPr="00283112" w:rsidRDefault="00790F2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compagnon terrain doit respecter ToTAL, mais aussi lui renvoyer ce que l’expérience client révèle de plus concret, de plus vivant et de plus utile.</w:t>
      </w:r>
    </w:p>
    <w:p w14:paraId="1B943466" w14:textId="77777777" w:rsidR="00DA5FB6" w:rsidRPr="00283112" w:rsidRDefault="00DA5FB6">
      <w:pPr>
        <w:pStyle w:val="Titre2"/>
        <w:rPr>
          <w:color w:val="943634" w:themeColor="accent2" w:themeShade="BF"/>
          <w:kern w:val="2"/>
          <w:szCs w:val="30"/>
          <w:lang w:eastAsia="fr-CA"/>
          <w14:ligatures w14:val="standardContextual"/>
        </w:rPr>
      </w:pPr>
      <w:bookmarkStart w:id="66" w:name="_Toc234101732"/>
      <w:bookmarkStart w:id="67" w:name="_Toc234870606"/>
      <w:r w:rsidRPr="00283112">
        <w:rPr>
          <w:color w:val="943634" w:themeColor="accent2" w:themeShade="BF"/>
        </w:rPr>
        <w:t>Intégrer le contenu source dans le livre, pas le référencer</w:t>
      </w:r>
      <w:bookmarkEnd w:id="66"/>
      <w:bookmarkEnd w:id="67"/>
    </w:p>
    <w:p w14:paraId="364809CB" w14:textId="77777777" w:rsidR="00DA5FB6" w:rsidRPr="00283112" w:rsidRDefault="00DA5FB6">
      <w:pPr>
        <w:rPr>
          <w:color w:val="943634" w:themeColor="accent2" w:themeShade="BF"/>
          <w:kern w:val="2"/>
          <w:szCs w:val="21"/>
          <w:lang w:eastAsia="fr-CA"/>
          <w14:ligatures w14:val="standardContextual"/>
        </w:rPr>
      </w:pPr>
      <w:r w:rsidRPr="00283112">
        <w:rPr>
          <w:color w:val="943634" w:themeColor="accent2" w:themeShade="BF"/>
        </w:rPr>
        <w:t>Les documents sources partagés ne doivent pas être traités comme une bibliographie à citer. Ils constituent la matière première du livre. Leur contenu doit être transformé en chapitres, exemples, activités guidées, canevas, tableaux, fiches-outils, phrases repères, éléments de lexique, gabarits de kit documentaire et trames de mission. L’objectif n’est donc pas de prouver d’où vient chaque idée, mais de faire vivre dans le livre ce qui aide réellement le lecteur à pratiquer ToTAL.</w:t>
      </w:r>
    </w:p>
    <w:p w14:paraId="01543001" w14:textId="77777777" w:rsidR="00DA5FB6" w:rsidRPr="00283112" w:rsidRDefault="00DA5FB6">
      <w:pPr>
        <w:rPr>
          <w:color w:val="943634" w:themeColor="accent2" w:themeShade="BF"/>
          <w:kern w:val="2"/>
          <w:szCs w:val="21"/>
          <w:lang w:eastAsia="fr-CA"/>
          <w14:ligatures w14:val="standardContextual"/>
        </w:rPr>
      </w:pPr>
      <w:r w:rsidRPr="00283112">
        <w:rPr>
          <w:color w:val="943634" w:themeColor="accent2" w:themeShade="BF"/>
        </w:rPr>
        <w:t>La question éditoriale à poser pour chaque contenu source est simple : quelle forme ce contenu doit-il prendre pour devenir utile sur le terrain ? Une idée conceptuelle peut devenir un principe ou une phrase repère. Une démarche peut devenir une activité guidée. Une grille peut devenir un canevas. Une recommandation peut devenir un prochain pas. Une expérience vécue peut devenir un carnet de mission. Un mot ambigu peut devenir une entrée de lexique. Un livrable client peut devenir un gabarit réutilisable.</w:t>
      </w:r>
    </w:p>
    <w:p w14:paraId="74A8CFC8" w14:textId="77777777" w:rsidR="00DA5FB6" w:rsidRPr="00283112" w:rsidRDefault="00DA5FB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contenu source est intégré lorsqu’il aide le lecteur à mieux voir, mieux décider, mieux pratiquer ou mieux transmettre ToTAL.</w:t>
      </w:r>
    </w:p>
    <w:p w14:paraId="3A56393A" w14:textId="77777777" w:rsidR="00DA5FB6" w:rsidRPr="00283112" w:rsidRDefault="00DA5FB6">
      <w:pPr>
        <w:pStyle w:val="Titre3"/>
        <w:rPr>
          <w:color w:val="943634" w:themeColor="accent2" w:themeShade="BF"/>
          <w:kern w:val="2"/>
          <w:szCs w:val="25"/>
          <w:lang w:eastAsia="fr-CA"/>
          <w14:ligatures w14:val="standardContextual"/>
        </w:rPr>
      </w:pPr>
      <w:bookmarkStart w:id="68" w:name="_Toc234101733"/>
      <w:bookmarkStart w:id="69" w:name="_Toc234870607"/>
      <w:r w:rsidRPr="00283112">
        <w:rPr>
          <w:color w:val="943634" w:themeColor="accent2" w:themeShade="BF"/>
        </w:rPr>
        <w:t>Matrice d’intégration du contenu source</w:t>
      </w:r>
      <w:bookmarkEnd w:id="68"/>
      <w:bookmarkEnd w:id="69"/>
    </w:p>
    <w:p w14:paraId="412C293B" w14:textId="77777777" w:rsidR="00470E1B" w:rsidRPr="00283112" w:rsidRDefault="009845DA" w:rsidP="009845DA">
      <w:pPr>
        <w:pStyle w:val="Titre2"/>
        <w:rPr>
          <w:color w:val="943634" w:themeColor="accent2" w:themeShade="BF"/>
        </w:rPr>
      </w:pPr>
      <w:bookmarkStart w:id="70" w:name="_Toc234101734"/>
      <w:bookmarkStart w:id="71" w:name="_Toc234870608"/>
      <w:r w:rsidRPr="00283112">
        <w:rPr>
          <w:color w:val="943634" w:themeColor="accent2" w:themeShade="BF"/>
        </w:rPr>
        <w:t>Repères de cohérence : fondations, terrain et langage commun</w:t>
      </w:r>
      <w:bookmarkEnd w:id="70"/>
      <w:bookmarkEnd w:id="71"/>
    </w:p>
    <w:p w14:paraId="7383EFDC" w14:textId="77777777" w:rsidR="001325D1" w:rsidRPr="00283112" w:rsidRDefault="001325D1">
      <w:pPr>
        <w:rPr>
          <w:color w:val="943634" w:themeColor="accent2" w:themeShade="BF"/>
          <w:kern w:val="2"/>
          <w:szCs w:val="21"/>
          <w:lang w:eastAsia="fr-CA"/>
          <w14:ligatures w14:val="standardContextual"/>
        </w:rPr>
      </w:pPr>
      <w:r w:rsidRPr="00283112">
        <w:rPr>
          <w:color w:val="943634" w:themeColor="accent2" w:themeShade="BF"/>
        </w:rPr>
        <w:t>Ce compagnon terrain reste aligné avec le Livre 1 : il ne remplace pas ses fondations, il les met à l’épreuve du réel. Le Livre 1 pose l’ADN de ToTAL — clarté, qualité holistique, confiance, excellence durable, assurance qualité des concepts, spécification SI / ALORS et posture non dogmatique. Le présent livre reprend ces fondations et les transforme en gestes praticables : ateliers, activités guidées, cérémonies, canevas, signaux, gabarits, lexique vivant et mémoire de mission.</w:t>
      </w:r>
    </w:p>
    <w:p w14:paraId="53AC62CD" w14:textId="77777777" w:rsidR="001325D1" w:rsidRPr="00283112" w:rsidRDefault="001325D1">
      <w:pPr>
        <w:rPr>
          <w:color w:val="943634" w:themeColor="accent2" w:themeShade="BF"/>
          <w:kern w:val="2"/>
          <w:szCs w:val="21"/>
          <w:lang w:eastAsia="fr-CA"/>
          <w14:ligatures w14:val="standardContextual"/>
        </w:rPr>
      </w:pPr>
      <w:r w:rsidRPr="00283112">
        <w:rPr>
          <w:color w:val="943634" w:themeColor="accent2" w:themeShade="BF"/>
        </w:rPr>
        <w:t xml:space="preserve">La mission Faucon est utilisée ici comme mission de référence anonymisée. Elle ne doit pas être racontée comme un cas client nominatif, mais comme un laboratoire terrain ayant révélé ce que ToTAL doit rendre transmissible : le défi des six semaines, les cérémonies, la clarification des attentes, la spécification, la couverture de test, le RACI, le contrat qualité, la </w:t>
      </w:r>
      <w:proofErr w:type="spellStart"/>
      <w:r w:rsidRPr="00283112">
        <w:rPr>
          <w:color w:val="943634" w:themeColor="accent2" w:themeShade="BF"/>
        </w:rPr>
        <w:t>qualimétrie</w:t>
      </w:r>
      <w:proofErr w:type="spellEnd"/>
      <w:r w:rsidRPr="00283112">
        <w:rPr>
          <w:color w:val="943634" w:themeColor="accent2" w:themeShade="BF"/>
        </w:rPr>
        <w:t>, la formation continue, les recommandations, les apprentissages réinjectés et le kit documentaire réutilisable.</w:t>
      </w:r>
    </w:p>
    <w:p w14:paraId="7FF5B463" w14:textId="77777777" w:rsidR="001325D1" w:rsidRPr="00283112" w:rsidRDefault="001325D1">
      <w:pPr>
        <w:rPr>
          <w:color w:val="943634" w:themeColor="accent2" w:themeShade="BF"/>
          <w:kern w:val="2"/>
          <w:szCs w:val="21"/>
          <w:lang w:eastAsia="fr-CA"/>
          <w14:ligatures w14:val="standardContextual"/>
        </w:rPr>
      </w:pPr>
      <w:r w:rsidRPr="00283112">
        <w:rPr>
          <w:color w:val="943634" w:themeColor="accent2" w:themeShade="BF"/>
        </w:rPr>
        <w:t>Le lexique doit être traité comme un élément central du livre, et non comme une annexe secondaire. Dans ToTAL, un mot flou peut déplacer une décision, fragiliser une spécification, fausser une métrique ou rendre une livraison anxieuse. Le lexique sert donc de source unique de vérité terminologique : il conserve les définitions utiles, les termes à risque, les exemples, les contre-exemples et les distinctions qui empêchent l’organisation de recréer du flou sous de nouveaux noms.</w:t>
      </w:r>
    </w:p>
    <w:p w14:paraId="6C366AAB" w14:textId="77777777" w:rsidR="001325D1" w:rsidRPr="00283112" w:rsidRDefault="001325D1">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Livre 1 donne les fondations, la mission Faucon donne l’épreuve du réel, et le lexique garde les mots assez clairs pour que la maîtrise puisse durer.</w:t>
      </w:r>
    </w:p>
    <w:p w14:paraId="6CA59CA2" w14:textId="77777777" w:rsidR="009A09DC" w:rsidRPr="00283112" w:rsidRDefault="009A09DC">
      <w:pPr>
        <w:pStyle w:val="Titre3"/>
        <w:rPr>
          <w:color w:val="943634" w:themeColor="accent2" w:themeShade="BF"/>
          <w:kern w:val="2"/>
          <w:szCs w:val="25"/>
          <w:lang w:eastAsia="fr-CA"/>
          <w14:ligatures w14:val="standardContextual"/>
        </w:rPr>
      </w:pPr>
      <w:bookmarkStart w:id="72" w:name="_Toc234101735"/>
      <w:bookmarkStart w:id="73" w:name="_Toc234870609"/>
      <w:r w:rsidRPr="00283112">
        <w:rPr>
          <w:color w:val="943634" w:themeColor="accent2" w:themeShade="BF"/>
        </w:rPr>
        <w:t>Matrice de couverture — Mission Faucon, Livre 1 et lexique</w:t>
      </w:r>
      <w:bookmarkEnd w:id="72"/>
      <w:bookmarkEnd w:id="73"/>
    </w:p>
    <w:p w14:paraId="5807C1EE" w14:textId="77777777" w:rsidR="00470E1B" w:rsidRPr="00283112" w:rsidRDefault="00963959" w:rsidP="00B16EAC">
      <w:pPr>
        <w:rPr>
          <w:color w:val="943634" w:themeColor="accent2" w:themeShade="BF"/>
        </w:rPr>
      </w:pPr>
      <w:r w:rsidRPr="00283112">
        <w:rPr>
          <w:color w:val="943634" w:themeColor="accent2" w:themeShade="BF"/>
        </w:rPr>
        <w:t xml:space="preserve">Cette matrice sert de point de contrôle éditorial. </w:t>
      </w:r>
      <w:r w:rsidR="00A37E1D" w:rsidRPr="00283112">
        <w:rPr>
          <w:color w:val="943634" w:themeColor="accent2" w:themeShade="BF"/>
        </w:rPr>
        <w:t xml:space="preserve">Elle ne cherche pas à inventorier des documents sources comme des références ; elle rend visible les contenus déjà transformés </w:t>
      </w:r>
      <w:r w:rsidR="00A37E1D" w:rsidRPr="00283112">
        <w:rPr>
          <w:color w:val="943634" w:themeColor="accent2" w:themeShade="BF"/>
        </w:rPr>
        <w:lastRenderedPageBreak/>
        <w:t>dans le livre et ceux qui doivent encore devenir outils, sections, activités, canevas, gabarits ou exemples lorsque la matière source complète est disponible.</w:t>
      </w:r>
    </w:p>
    <w:p w14:paraId="1D364DFB" w14:textId="77777777" w:rsidR="009A09DC" w:rsidRPr="00283112" w:rsidRDefault="009A09DC">
      <w:pPr>
        <w:pStyle w:val="Titre3"/>
        <w:rPr>
          <w:color w:val="943634" w:themeColor="accent2" w:themeShade="BF"/>
          <w:kern w:val="2"/>
          <w:szCs w:val="25"/>
          <w:lang w:eastAsia="fr-CA"/>
          <w14:ligatures w14:val="standardContextual"/>
        </w:rPr>
      </w:pPr>
      <w:bookmarkStart w:id="74" w:name="_Toc234101736"/>
      <w:bookmarkStart w:id="75" w:name="_Toc234870610"/>
      <w:r w:rsidRPr="00283112">
        <w:rPr>
          <w:color w:val="943634" w:themeColor="accent2" w:themeShade="BF"/>
        </w:rPr>
        <w:t>Rappel éditorial — le lexique doit rester une section vivante</w:t>
      </w:r>
      <w:bookmarkEnd w:id="74"/>
      <w:bookmarkEnd w:id="75"/>
    </w:p>
    <w:p w14:paraId="38400669" w14:textId="77777777" w:rsidR="009A09DC" w:rsidRPr="00283112" w:rsidRDefault="009A09DC">
      <w:pPr>
        <w:rPr>
          <w:color w:val="943634" w:themeColor="accent2" w:themeShade="BF"/>
          <w:kern w:val="2"/>
          <w:szCs w:val="21"/>
          <w:lang w:eastAsia="fr-CA"/>
          <w14:ligatures w14:val="standardContextual"/>
        </w:rPr>
      </w:pPr>
      <w:r w:rsidRPr="00283112">
        <w:rPr>
          <w:color w:val="943634" w:themeColor="accent2" w:themeShade="BF"/>
        </w:rPr>
        <w:t>Le lexique doit être présent dans le livre sous forme praticable : terme sensible, définition opérationnelle, exemple, contre-exemple, risque si le terme reste flou et lieu de réutilisation. Cette section devra être reliée à la mission Faucon, au kit documentaire, aux activités 1 et 3, ainsi qu’à la gouvernance légère. Sans lexique vivant, ToTAL risque de perdre sa source de vérité terminologique et de recréer des décisions fragiles sous des mots familiers.</w:t>
      </w:r>
    </w:p>
    <w:p w14:paraId="5FD340DA" w14:textId="77777777" w:rsidR="00956230" w:rsidRPr="00283112" w:rsidRDefault="00956230">
      <w:pPr>
        <w:pStyle w:val="Titre2"/>
        <w:rPr>
          <w:color w:val="943634" w:themeColor="accent2" w:themeShade="BF"/>
          <w:kern w:val="2"/>
          <w:szCs w:val="30"/>
          <w:lang w:eastAsia="fr-CA"/>
          <w14:ligatures w14:val="standardContextual"/>
        </w:rPr>
      </w:pPr>
      <w:bookmarkStart w:id="76" w:name="_Toc234101737"/>
      <w:bookmarkStart w:id="77" w:name="_Toc234870611"/>
      <w:r w:rsidRPr="00283112">
        <w:rPr>
          <w:color w:val="943634" w:themeColor="accent2" w:themeShade="BF"/>
        </w:rPr>
        <w:t>Lexique ToTAL — source de vérité terminologique vivante</w:t>
      </w:r>
      <w:bookmarkEnd w:id="76"/>
      <w:bookmarkEnd w:id="77"/>
    </w:p>
    <w:p w14:paraId="22565BC3" w14:textId="77777777" w:rsidR="00956230" w:rsidRPr="00283112" w:rsidRDefault="00956230">
      <w:pPr>
        <w:rPr>
          <w:color w:val="943634" w:themeColor="accent2" w:themeShade="BF"/>
          <w:kern w:val="2"/>
          <w:szCs w:val="21"/>
          <w:lang w:eastAsia="fr-CA"/>
          <w14:ligatures w14:val="standardContextual"/>
        </w:rPr>
      </w:pPr>
      <w:r w:rsidRPr="00283112">
        <w:rPr>
          <w:color w:val="943634" w:themeColor="accent2" w:themeShade="BF"/>
        </w:rPr>
        <w:t>Le lexique ToTAL n’est pas une liste de définitions générales. C’est un outil de maîtrise. Il sert à réduire les collisions de sens qui fragilisent les décisions, les spécifications, les métriques, les livraisons et les usages de l’IA. Chaque terme sensible doit être défini dans son contexte d’usage, relié à une décision réelle et accompagné d’un exemple et d’un contre-exemple.</w:t>
      </w:r>
    </w:p>
    <w:p w14:paraId="4E534BDF" w14:textId="77777777" w:rsidR="00956230" w:rsidRPr="00283112" w:rsidRDefault="0095623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mot devient ToTAL lorsqu’il cesse d’être seulement compris et commence à protéger une décision.</w:t>
      </w:r>
    </w:p>
    <w:p w14:paraId="5A4EE628" w14:textId="77777777" w:rsidR="00956230" w:rsidRPr="00283112" w:rsidRDefault="00956230">
      <w:pPr>
        <w:pStyle w:val="Titre3"/>
        <w:rPr>
          <w:color w:val="943634" w:themeColor="accent2" w:themeShade="BF"/>
          <w:kern w:val="2"/>
          <w:szCs w:val="25"/>
          <w:lang w:eastAsia="fr-CA"/>
          <w14:ligatures w14:val="standardContextual"/>
        </w:rPr>
      </w:pPr>
      <w:bookmarkStart w:id="78" w:name="_Toc234101738"/>
      <w:bookmarkStart w:id="79" w:name="_Toc234870612"/>
      <w:r w:rsidRPr="00283112">
        <w:rPr>
          <w:color w:val="943634" w:themeColor="accent2" w:themeShade="BF"/>
        </w:rPr>
        <w:t>Structure minimale d’une entrée de lexique</w:t>
      </w:r>
      <w:bookmarkEnd w:id="78"/>
      <w:bookmarkEnd w:id="79"/>
    </w:p>
    <w:p w14:paraId="5B5524C7" w14:textId="77777777" w:rsidR="00956230" w:rsidRPr="00283112" w:rsidRDefault="00956230">
      <w:pPr>
        <w:pStyle w:val="Titre3"/>
        <w:rPr>
          <w:color w:val="943634" w:themeColor="accent2" w:themeShade="BF"/>
          <w:kern w:val="2"/>
          <w:szCs w:val="25"/>
          <w:lang w:eastAsia="fr-CA"/>
          <w14:ligatures w14:val="standardContextual"/>
        </w:rPr>
      </w:pPr>
      <w:bookmarkStart w:id="80" w:name="_Toc234101739"/>
      <w:bookmarkStart w:id="81" w:name="_Toc234870613"/>
      <w:r w:rsidRPr="00283112">
        <w:rPr>
          <w:color w:val="943634" w:themeColor="accent2" w:themeShade="BF"/>
        </w:rPr>
        <w:t>Noyau initial du lexique ToTAL</w:t>
      </w:r>
      <w:bookmarkEnd w:id="80"/>
      <w:bookmarkEnd w:id="81"/>
    </w:p>
    <w:p w14:paraId="7326B09D" w14:textId="77777777" w:rsidR="00956230" w:rsidRPr="00283112" w:rsidRDefault="00956230">
      <w:pPr>
        <w:pStyle w:val="Titre3"/>
        <w:rPr>
          <w:color w:val="943634" w:themeColor="accent2" w:themeShade="BF"/>
          <w:kern w:val="2"/>
          <w:szCs w:val="25"/>
          <w:lang w:eastAsia="fr-CA"/>
          <w14:ligatures w14:val="standardContextual"/>
        </w:rPr>
      </w:pPr>
      <w:bookmarkStart w:id="82" w:name="_Toc234101740"/>
      <w:bookmarkStart w:id="83" w:name="_Toc234870614"/>
      <w:r w:rsidRPr="00283112">
        <w:rPr>
          <w:color w:val="943634" w:themeColor="accent2" w:themeShade="BF"/>
        </w:rPr>
        <w:t>Lien avec la mission Faucon et le kit documentaire</w:t>
      </w:r>
      <w:bookmarkEnd w:id="82"/>
      <w:bookmarkEnd w:id="83"/>
    </w:p>
    <w:p w14:paraId="3CF2E738" w14:textId="77777777" w:rsidR="00956230" w:rsidRPr="00283112" w:rsidRDefault="00956230">
      <w:pPr>
        <w:rPr>
          <w:color w:val="943634" w:themeColor="accent2" w:themeShade="BF"/>
          <w:kern w:val="2"/>
          <w:szCs w:val="21"/>
          <w:lang w:eastAsia="fr-CA"/>
          <w14:ligatures w14:val="standardContextual"/>
        </w:rPr>
      </w:pPr>
      <w:r w:rsidRPr="00283112">
        <w:rPr>
          <w:color w:val="943634" w:themeColor="accent2" w:themeShade="BF"/>
        </w:rPr>
        <w:t xml:space="preserve">Dans la mission Faucon, le lexique n’est pas un livrable isolé : il soutient l’élicitation, la définition, la spécification, les tests, la </w:t>
      </w:r>
      <w:proofErr w:type="spellStart"/>
      <w:r w:rsidRPr="00283112">
        <w:rPr>
          <w:color w:val="943634" w:themeColor="accent2" w:themeShade="BF"/>
        </w:rPr>
        <w:t>qualimétrie</w:t>
      </w:r>
      <w:proofErr w:type="spellEnd"/>
      <w:r w:rsidRPr="00283112">
        <w:rPr>
          <w:color w:val="943634" w:themeColor="accent2" w:themeShade="BF"/>
        </w:rPr>
        <w:t>, le RACI, la livraison et la formation continue. Chaque terme sensible qui a influencé une décision doit pouvoir être repris dans le kit documentaire. Une définition importante ne doit pas vivre seulement dans une réunion ; elle doit être disponible là où l’équipe décide, réalise, vérifie, diffuse et apprend.</w:t>
      </w:r>
    </w:p>
    <w:p w14:paraId="0B8E75D8" w14:textId="77777777" w:rsidR="00956230" w:rsidRPr="00283112" w:rsidRDefault="0095623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mission Faucon donne les mots qui ont compté dans le réel ; le lexique ToTAL les transforme en mémoire réutilisable.</w:t>
      </w:r>
    </w:p>
    <w:p w14:paraId="19CCDF61" w14:textId="77777777" w:rsidR="00E259BA" w:rsidRPr="00283112" w:rsidRDefault="00E259BA">
      <w:pPr>
        <w:pStyle w:val="Titre3"/>
        <w:rPr>
          <w:color w:val="943634" w:themeColor="accent2" w:themeShade="BF"/>
          <w:kern w:val="2"/>
          <w:szCs w:val="25"/>
          <w:lang w:eastAsia="fr-CA"/>
          <w14:ligatures w14:val="standardContextual"/>
        </w:rPr>
      </w:pPr>
      <w:bookmarkStart w:id="84" w:name="_Toc234101741"/>
      <w:bookmarkStart w:id="85" w:name="_Toc234870615"/>
      <w:r w:rsidRPr="00283112">
        <w:rPr>
          <w:color w:val="943634" w:themeColor="accent2" w:themeShade="BF"/>
        </w:rPr>
        <w:t>Passe éditoriale de consolidation — ce qui reste à sécuriser</w:t>
      </w:r>
      <w:bookmarkEnd w:id="84"/>
      <w:bookmarkEnd w:id="85"/>
    </w:p>
    <w:p w14:paraId="59D0AD93" w14:textId="77777777" w:rsidR="00E259BA" w:rsidRPr="00283112" w:rsidRDefault="00E259BA">
      <w:pPr>
        <w:rPr>
          <w:color w:val="943634" w:themeColor="accent2" w:themeShade="BF"/>
          <w:kern w:val="2"/>
          <w:szCs w:val="21"/>
          <w:lang w:eastAsia="fr-CA"/>
          <w14:ligatures w14:val="standardContextual"/>
        </w:rPr>
      </w:pPr>
      <w:r w:rsidRPr="00283112">
        <w:rPr>
          <w:color w:val="943634" w:themeColor="accent2" w:themeShade="BF"/>
        </w:rPr>
        <w:t xml:space="preserve">À partir de cette section, le travail de finition doit se faire par grandes passes plutôt que par micro-ajouts. Les priorités sont : vérifier l’alignement avec le Livre 1, confirmer que la mission Faucon est bien portée comme mission de référence anonymisée, consolider le lexique comme source de vérité, harmoniser les tableaux encore en style neutre, éliminer les doublons visibles et vérifier que les activités 10 à 12 </w:t>
      </w:r>
      <w:proofErr w:type="gramStart"/>
      <w:r w:rsidRPr="00283112">
        <w:rPr>
          <w:color w:val="943634" w:themeColor="accent2" w:themeShade="BF"/>
        </w:rPr>
        <w:t>ferment</w:t>
      </w:r>
      <w:proofErr w:type="gramEnd"/>
      <w:r w:rsidRPr="00283112">
        <w:rPr>
          <w:color w:val="943634" w:themeColor="accent2" w:themeShade="BF"/>
        </w:rPr>
        <w:t xml:space="preserve"> bien la boucle terrain sans créer de rupture de lecture.</w:t>
      </w:r>
    </w:p>
    <w:p w14:paraId="05F93D95" w14:textId="77777777" w:rsidR="008F3E1D" w:rsidRPr="00283112" w:rsidRDefault="008F3E1D">
      <w:pPr>
        <w:pStyle w:val="Titre2"/>
        <w:rPr>
          <w:color w:val="943634" w:themeColor="accent2" w:themeShade="BF"/>
          <w:kern w:val="2"/>
          <w:szCs w:val="30"/>
          <w:lang w:eastAsia="fr-CA"/>
          <w14:ligatures w14:val="standardContextual"/>
        </w:rPr>
      </w:pPr>
      <w:bookmarkStart w:id="86" w:name="_Toc234101742"/>
      <w:bookmarkStart w:id="87" w:name="_Toc234870616"/>
      <w:r w:rsidRPr="00283112">
        <w:rPr>
          <w:color w:val="943634" w:themeColor="accent2" w:themeShade="BF"/>
        </w:rPr>
        <w:t>Table de correspondance — L’expérience client ToTAL au cœur du livre</w:t>
      </w:r>
      <w:bookmarkEnd w:id="86"/>
      <w:bookmarkEnd w:id="87"/>
    </w:p>
    <w:p w14:paraId="42171E43" w14:textId="77777777" w:rsidR="008F3E1D" w:rsidRPr="00283112" w:rsidRDefault="008F3E1D">
      <w:pPr>
        <w:rPr>
          <w:color w:val="943634" w:themeColor="accent2" w:themeShade="BF"/>
          <w:kern w:val="2"/>
          <w:szCs w:val="21"/>
          <w:lang w:eastAsia="fr-CA"/>
          <w14:ligatures w14:val="standardContextual"/>
        </w:rPr>
      </w:pPr>
      <w:r w:rsidRPr="00283112">
        <w:rPr>
          <w:color w:val="943634" w:themeColor="accent2" w:themeShade="BF"/>
        </w:rPr>
        <w:t xml:space="preserve">Ce livre n’invente pas ToTAL en laboratoire : il ramène une expérience client réelle, vécue au fil d’une aventure de six semaines, puis anonymisée pour devenir transmissible. Chaque geste, chaque cérémonie et chaque canevas présentés ici possèdent une racine terrain. La </w:t>
      </w:r>
      <w:r w:rsidRPr="00283112">
        <w:rPr>
          <w:color w:val="943634" w:themeColor="accent2" w:themeShade="BF"/>
        </w:rPr>
        <w:lastRenderedPageBreak/>
        <w:t>table suivante rend cette racine visible : à gauche, le geste ToTAL tel qu’il est pratiqué dans le livre ; à droite, l’expérience client correspondante qui l’a nourri et qui peut être réutilisée plutôt que recréée. C’est aussi ce va-et-vient qui entretient le suspense du défi : est-ce possible de faire vivre tout ce cycle, pour de vrai, en six semaines ?</w:t>
      </w:r>
    </w:p>
    <w:p w14:paraId="562235BC" w14:textId="77777777" w:rsidR="00716316" w:rsidRPr="00283112" w:rsidRDefault="00716316">
      <w:pPr>
        <w:pStyle w:val="Titre3"/>
        <w:rPr>
          <w:color w:val="943634" w:themeColor="accent2" w:themeShade="BF"/>
          <w:kern w:val="2"/>
          <w:szCs w:val="25"/>
          <w:lang w:eastAsia="fr-CA"/>
          <w14:ligatures w14:val="standardContextual"/>
        </w:rPr>
      </w:pPr>
      <w:bookmarkStart w:id="88" w:name="_Toc234101743"/>
      <w:bookmarkStart w:id="89" w:name="_Toc234870617"/>
      <w:r w:rsidRPr="00283112">
        <w:rPr>
          <w:color w:val="943634" w:themeColor="accent2" w:themeShade="BF"/>
        </w:rPr>
        <w:t>Les activités 10 à 12 comme fermeture de la boucle terrain</w:t>
      </w:r>
      <w:bookmarkEnd w:id="88"/>
      <w:bookmarkEnd w:id="89"/>
    </w:p>
    <w:p w14:paraId="03D5FE72" w14:textId="77777777" w:rsidR="00716316" w:rsidRPr="00283112" w:rsidRDefault="00716316">
      <w:pPr>
        <w:rPr>
          <w:color w:val="943634" w:themeColor="accent2" w:themeShade="BF"/>
          <w:kern w:val="2"/>
          <w:szCs w:val="21"/>
          <w:lang w:eastAsia="fr-CA"/>
          <w14:ligatures w14:val="standardContextual"/>
        </w:rPr>
      </w:pPr>
      <w:r w:rsidRPr="00283112">
        <w:rPr>
          <w:color w:val="943634" w:themeColor="accent2" w:themeShade="BF"/>
        </w:rPr>
        <w:t>Les activités guidées 10 à 12 prolongent directement cette table de correspondance. La rétro ToTAL de confirmation transforme l’observation du réel en apprentissage réinjecté. Le mini Centre d’excellence protège les pratiques utiles, la mémoire vivante et les rôles relais. Le bilan de mission transforme la distance parcourue en prochaines décisions. Ensemble, elles ferment la boucle terrain : confirmer, pérenniser et conclure sans perdre la maîtrise.</w:t>
      </w:r>
    </w:p>
    <w:p w14:paraId="0ECC1937" w14:textId="77777777" w:rsidR="00716316" w:rsidRPr="00283112" w:rsidRDefault="0071631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les dernières activités ne terminent pas ToTAL ; elles apprennent au système à confirmer, protéger et choisir la suite.</w:t>
      </w:r>
    </w:p>
    <w:p w14:paraId="309D5204" w14:textId="77777777" w:rsidR="008F3E1D" w:rsidRPr="00283112" w:rsidRDefault="008F3E1D">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chaque geste de ce livre porte une trace client réelle ; la Partie 8 en raconte l’aventure de six semaines, et la Partie 9 en fait un kit à réutiliser plutôt qu’à recréer.</w:t>
      </w:r>
    </w:p>
    <w:p w14:paraId="67A082EA" w14:textId="77777777" w:rsidR="00470E1B" w:rsidRPr="00283112" w:rsidRDefault="004A22F6" w:rsidP="004A22F6">
      <w:pPr>
        <w:pStyle w:val="Titre1"/>
        <w:rPr>
          <w:color w:val="943634" w:themeColor="accent2" w:themeShade="BF"/>
        </w:rPr>
      </w:pPr>
      <w:bookmarkStart w:id="140" w:name="_Toc234101769"/>
      <w:bookmarkStart w:id="141" w:name="_Toc234870643"/>
      <w:r w:rsidRPr="00283112">
        <w:rPr>
          <w:color w:val="943634" w:themeColor="accent2" w:themeShade="BF"/>
        </w:rPr>
        <w:t>Partie 1 — Comprendre la réussite ToTAL</w:t>
      </w:r>
      <w:bookmarkEnd w:id="140"/>
      <w:bookmarkEnd w:id="141"/>
    </w:p>
    <w:p w14:paraId="3CB7B380" w14:textId="77777777" w:rsidR="004A22F6" w:rsidRPr="00283112" w:rsidRDefault="004A22F6">
      <w:pPr>
        <w:pStyle w:val="Titre2"/>
        <w:rPr>
          <w:color w:val="943634" w:themeColor="accent2" w:themeShade="BF"/>
          <w:kern w:val="2"/>
          <w:szCs w:val="30"/>
          <w:lang w:eastAsia="fr-CA"/>
          <w14:ligatures w14:val="standardContextual"/>
        </w:rPr>
      </w:pPr>
      <w:bookmarkStart w:id="142" w:name="_Toc234101770"/>
      <w:bookmarkStart w:id="143" w:name="_Toc234870644"/>
      <w:r w:rsidRPr="00283112">
        <w:rPr>
          <w:color w:val="943634" w:themeColor="accent2" w:themeShade="BF"/>
        </w:rPr>
        <w:t>Chapitre 1 — L’excellence comme âme de ToTAL</w:t>
      </w:r>
      <w:bookmarkEnd w:id="142"/>
      <w:bookmarkEnd w:id="143"/>
    </w:p>
    <w:p w14:paraId="600860AA" w14:textId="77777777" w:rsidR="00470E1B" w:rsidRPr="00283112" w:rsidRDefault="00154699" w:rsidP="009D41C1">
      <w:pPr>
        <w:rPr>
          <w:color w:val="943634" w:themeColor="accent2" w:themeShade="BF"/>
        </w:rPr>
      </w:pPr>
      <w:r w:rsidRPr="00283112">
        <w:rPr>
          <w:color w:val="943634" w:themeColor="accent2" w:themeShade="BF"/>
        </w:rPr>
        <w:t>Dans ToTAL, l’excellence n’est pas une perfection froide, une pression de performance ou une formule de gestion. Elle est l’âme : le souffle qui pousse une personne, une équipe ou une organisation à ne pas se contenter du flou, du minimum acceptable ou de la livraison anxieuse. Elle donne une direction intérieure au travail de maîtrise.</w:t>
      </w:r>
    </w:p>
    <w:p w14:paraId="2B53FBE6" w14:textId="77777777" w:rsidR="00154699" w:rsidRPr="00283112" w:rsidRDefault="00154699">
      <w:pPr>
        <w:rPr>
          <w:color w:val="943634" w:themeColor="accent2" w:themeShade="BF"/>
          <w:kern w:val="2"/>
          <w:szCs w:val="21"/>
          <w:lang w:eastAsia="fr-CA"/>
          <w14:ligatures w14:val="standardContextual"/>
        </w:rPr>
      </w:pPr>
      <w:r w:rsidRPr="00283112">
        <w:rPr>
          <w:color w:val="943634" w:themeColor="accent2" w:themeShade="BF"/>
        </w:rPr>
        <w:t>Cette excellence n’exige pas que tout soit réussi du premier coup. Elle exige plutôt que le système refuse de se mentir. Elle demande de regarder ce qui est fragile, de nommer ce qui reste ambigu, de reconnaître les apprentissages qui dérangent et de transformer progressivement le réel au lieu de rester prisonnier des mêmes patterns.</w:t>
      </w:r>
    </w:p>
    <w:p w14:paraId="10DF500C" w14:textId="77777777" w:rsidR="00154699" w:rsidRPr="00283112" w:rsidRDefault="00154699">
      <w:pPr>
        <w:rPr>
          <w:color w:val="943634" w:themeColor="accent2" w:themeShade="BF"/>
          <w:kern w:val="2"/>
          <w:szCs w:val="21"/>
          <w:lang w:eastAsia="fr-CA"/>
          <w14:ligatures w14:val="standardContextual"/>
        </w:rPr>
      </w:pPr>
      <w:r w:rsidRPr="00283112">
        <w:rPr>
          <w:color w:val="943634" w:themeColor="accent2" w:themeShade="BF"/>
        </w:rPr>
        <w:t>Viser l’excellence, dans ce livre, ne veut donc pas dire viser un sommet inaccessible. Cela veut dire choisir une direction plus digne : mieux comprendre avant de décider, mieux définir avant de construire, mieux éprouver avant de diffuser, mieux écouter le réel après la livraison, et mieux réinjecter ce que l’on apprend.</w:t>
      </w:r>
    </w:p>
    <w:p w14:paraId="3BC70104" w14:textId="77777777" w:rsidR="00154699" w:rsidRPr="00283112" w:rsidRDefault="00154699">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l’excellence n’est pas la perfection à atteindre ; elle est le souffle qui empêche le système de se résigner au flou.</w:t>
      </w:r>
    </w:p>
    <w:p w14:paraId="3C3390C5" w14:textId="77777777" w:rsidR="004A22F6" w:rsidRPr="00283112" w:rsidRDefault="004A22F6">
      <w:pPr>
        <w:pStyle w:val="Titre2"/>
        <w:rPr>
          <w:color w:val="943634" w:themeColor="accent2" w:themeShade="BF"/>
          <w:kern w:val="2"/>
          <w:szCs w:val="30"/>
          <w:lang w:eastAsia="fr-CA"/>
          <w14:ligatures w14:val="standardContextual"/>
        </w:rPr>
      </w:pPr>
      <w:bookmarkStart w:id="144" w:name="_Toc234101771"/>
      <w:bookmarkStart w:id="145" w:name="_Toc234870645"/>
      <w:r w:rsidRPr="00283112">
        <w:rPr>
          <w:color w:val="943634" w:themeColor="accent2" w:themeShade="BF"/>
        </w:rPr>
        <w:t>Chapitre 2 — L’art comme maîtrise de la discipline</w:t>
      </w:r>
      <w:bookmarkEnd w:id="144"/>
      <w:bookmarkEnd w:id="145"/>
    </w:p>
    <w:p w14:paraId="46F5FF04" w14:textId="77777777" w:rsidR="00470E1B" w:rsidRPr="00283112" w:rsidRDefault="009D41C1" w:rsidP="009D41C1">
      <w:pPr>
        <w:rPr>
          <w:color w:val="943634" w:themeColor="accent2" w:themeShade="BF"/>
        </w:rPr>
      </w:pPr>
      <w:r w:rsidRPr="00283112">
        <w:rPr>
          <w:color w:val="943634" w:themeColor="accent2" w:themeShade="BF"/>
        </w:rPr>
        <w:t>L’art ToTAL consiste à pratiquer la discipline avec jugement. Il ne s’agit pas d’appliquer une recette, mais de choisir la bonne question, le bon niveau de détail, le bon moment de clarification et le bon signal selon la situation réelle. L’art est la maîtrise dans le chemin : suffisamment structuré pour éviter l’improvisation, suffisamment vivant pour éviter le dogmatisme.</w:t>
      </w:r>
    </w:p>
    <w:p w14:paraId="6FD029D2" w14:textId="77777777" w:rsidR="00CE67E3" w:rsidRPr="00283112" w:rsidRDefault="00CE67E3">
      <w:pPr>
        <w:rPr>
          <w:color w:val="943634" w:themeColor="accent2" w:themeShade="BF"/>
          <w:kern w:val="2"/>
          <w:szCs w:val="21"/>
          <w:lang w:eastAsia="fr-CA"/>
          <w14:ligatures w14:val="standardContextual"/>
        </w:rPr>
      </w:pPr>
      <w:r w:rsidRPr="00283112">
        <w:rPr>
          <w:color w:val="943634" w:themeColor="accent2" w:themeShade="BF"/>
        </w:rPr>
        <w:t xml:space="preserve">Une discipline devient un art lorsqu’elle cesse d’être seulement comprise et commence à être pratiquée avec justesse. Sur le terrain, aucune grille ne remplace l’écoute du moment. Une équipe peut avoir besoin d’un canevas complet, ou seulement d’une question qui débloque </w:t>
      </w:r>
      <w:r w:rsidRPr="00283112">
        <w:rPr>
          <w:color w:val="943634" w:themeColor="accent2" w:themeShade="BF"/>
        </w:rPr>
        <w:lastRenderedPageBreak/>
        <w:t>une décision. Une organisation peut avoir besoin d’un diagnostic, ou seulement d’un miroir assez clair pour voir ce qu’elle évitait de nommer.</w:t>
      </w:r>
    </w:p>
    <w:p w14:paraId="6E5DCF1C" w14:textId="77777777" w:rsidR="00CE67E3" w:rsidRPr="00283112" w:rsidRDefault="00CE67E3">
      <w:pPr>
        <w:rPr>
          <w:color w:val="943634" w:themeColor="accent2" w:themeShade="BF"/>
          <w:kern w:val="2"/>
          <w:szCs w:val="21"/>
          <w:lang w:eastAsia="fr-CA"/>
          <w14:ligatures w14:val="standardContextual"/>
        </w:rPr>
      </w:pPr>
      <w:r w:rsidRPr="00283112">
        <w:rPr>
          <w:color w:val="943634" w:themeColor="accent2" w:themeShade="BF"/>
        </w:rPr>
        <w:t>L’art de la maîtrise appliquée consiste donc à garder l’intention sans rigidifier la forme. Il faut savoir ralentir sans figer, structurer sans alourdir, guider sans imposer, mesurer sans punir et utiliser les outils sans leur déléguer la lucidité. C’est cette capacité d’ajustement qui permet à ToTAL de rester vivant.</w:t>
      </w:r>
    </w:p>
    <w:p w14:paraId="094C9FD9" w14:textId="77777777" w:rsidR="00CE67E3" w:rsidRPr="00283112" w:rsidRDefault="00CE67E3">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l’art ToTAL, c’est la discipline assez maîtrisée pour rester utile dans le réel.</w:t>
      </w:r>
    </w:p>
    <w:p w14:paraId="7CC1DADC" w14:textId="77777777" w:rsidR="004A22F6" w:rsidRPr="00283112" w:rsidRDefault="004A22F6">
      <w:pPr>
        <w:pStyle w:val="Titre2"/>
        <w:rPr>
          <w:color w:val="943634" w:themeColor="accent2" w:themeShade="BF"/>
          <w:kern w:val="2"/>
          <w:szCs w:val="30"/>
          <w:lang w:eastAsia="fr-CA"/>
          <w14:ligatures w14:val="standardContextual"/>
        </w:rPr>
      </w:pPr>
      <w:bookmarkStart w:id="146" w:name="_Toc234101772"/>
      <w:bookmarkStart w:id="147" w:name="_Toc234870646"/>
      <w:r w:rsidRPr="00283112">
        <w:rPr>
          <w:color w:val="943634" w:themeColor="accent2" w:themeShade="BF"/>
        </w:rPr>
        <w:t>Chapitre 3 — La réussite comme preuve dans le réel</w:t>
      </w:r>
      <w:bookmarkEnd w:id="146"/>
      <w:bookmarkEnd w:id="147"/>
    </w:p>
    <w:p w14:paraId="28F10B95" w14:textId="77777777" w:rsidR="00470E1B" w:rsidRPr="00283112" w:rsidRDefault="009D41C1" w:rsidP="009D41C1">
      <w:pPr>
        <w:rPr>
          <w:color w:val="943634" w:themeColor="accent2" w:themeShade="BF"/>
        </w:rPr>
      </w:pPr>
      <w:r w:rsidRPr="00283112">
        <w:rPr>
          <w:color w:val="943634" w:themeColor="accent2" w:themeShade="BF"/>
        </w:rPr>
        <w:t>La réussite ToTAL ne se limite pas à terminer une mission, tenir un atelier ou produire un livrable. Elle devient visible lorsque la confiance augmente, lorsqu’une décision est meilleure qu’avant, lorsqu’une satisfaction réelle apparaît, lorsqu’un apprentissage est réinjecté et lorsqu’un système cesse de tourner dans le même pattern. La réussite est ce que le réel permet enfin d’observer.</w:t>
      </w:r>
    </w:p>
    <w:p w14:paraId="1D7285EA" w14:textId="77777777" w:rsidR="00A133AF" w:rsidRPr="00283112" w:rsidRDefault="00A133AF">
      <w:pPr>
        <w:rPr>
          <w:color w:val="943634" w:themeColor="accent2" w:themeShade="BF"/>
          <w:kern w:val="2"/>
          <w:szCs w:val="21"/>
          <w:lang w:eastAsia="fr-CA"/>
          <w14:ligatures w14:val="standardContextual"/>
        </w:rPr>
      </w:pPr>
      <w:r w:rsidRPr="00283112">
        <w:rPr>
          <w:color w:val="943634" w:themeColor="accent2" w:themeShade="BF"/>
        </w:rPr>
        <w:t>Cette manière de définir la réussite est importante pour le défi des 6 semaines. Si l’on mesure seulement la réussite par l’atteinte complète d’une mission ambitieuse, le réel semblera souvent insuffisant. Mais si l’on mesure aussi la capacité d’un système à mieux voir, mieux décider, mieux apprendre et mieux se remettre en mouvement, alors une transformation profonde peut commencer bien avant que tout soit terminé.</w:t>
      </w:r>
    </w:p>
    <w:p w14:paraId="71192D17" w14:textId="77777777" w:rsidR="00A133AF" w:rsidRPr="00283112" w:rsidRDefault="00A133AF">
      <w:pPr>
        <w:rPr>
          <w:color w:val="943634" w:themeColor="accent2" w:themeShade="BF"/>
          <w:kern w:val="2"/>
          <w:szCs w:val="21"/>
          <w:lang w:eastAsia="fr-CA"/>
          <w14:ligatures w14:val="standardContextual"/>
        </w:rPr>
      </w:pPr>
      <w:r w:rsidRPr="00283112">
        <w:rPr>
          <w:color w:val="943634" w:themeColor="accent2" w:themeShade="BF"/>
        </w:rPr>
        <w:t>La réussite observable peut donc être modeste et puissante à la fois : un mot qui ne crée plus trois réalités, une livraison qui nomme mieux ses risques, une métrique qui devient enfin un signal, une décision qui cesse d’être politique parce qu’elle devient reliée à une valeur, une équipe qui n’attend plus l’incident pour apprendre.</w:t>
      </w:r>
    </w:p>
    <w:p w14:paraId="7F95C433" w14:textId="77777777" w:rsidR="00A133AF" w:rsidRPr="00283112" w:rsidRDefault="00A133A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vraie réussite commence lorsque le système n’est plus exactement au même endroit qu’hier.</w:t>
      </w:r>
    </w:p>
    <w:p w14:paraId="2703FD11" w14:textId="77777777" w:rsidR="00470E1B" w:rsidRPr="00283112" w:rsidRDefault="009D41C1" w:rsidP="009D41C1">
      <w:pPr>
        <w:rPr>
          <w:color w:val="943634" w:themeColor="accent2" w:themeShade="BF"/>
        </w:rPr>
      </w:pPr>
      <w:r w:rsidRPr="00283112">
        <w:rPr>
          <w:b/>
          <w:bCs/>
          <w:color w:val="943634" w:themeColor="accent2" w:themeShade="BF"/>
        </w:rPr>
        <w:t>Carnet de mission — Semaine 1 : nommer l’excellence visée.</w:t>
      </w:r>
      <w:r w:rsidRPr="00283112">
        <w:rPr>
          <w:color w:val="943634" w:themeColor="accent2" w:themeShade="BF"/>
        </w:rPr>
        <w:t xml:space="preserve"> Le défi commence par une clarification essentielle : quelle excellence voulons-nous servir ? Pas une excellence abstraite, mais une excellence reconnaissable dans les décisions, les comportements, les preuves, les signaux et les apprentissages. La première semaine cherche moins à convaincre qu’à nommer l’élan qui mérite d’être protégé.</w:t>
      </w:r>
    </w:p>
    <w:p w14:paraId="2B9D46A7" w14:textId="77777777" w:rsidR="00E83D25" w:rsidRPr="00283112" w:rsidRDefault="00E83D25">
      <w:pPr>
        <w:rPr>
          <w:color w:val="943634" w:themeColor="accent2" w:themeShade="BF"/>
          <w:kern w:val="2"/>
          <w:szCs w:val="21"/>
          <w:lang w:eastAsia="fr-CA"/>
          <w14:ligatures w14:val="standardContextual"/>
        </w:rPr>
      </w:pPr>
      <w:r w:rsidRPr="00283112">
        <w:rPr>
          <w:color w:val="943634" w:themeColor="accent2" w:themeShade="BF"/>
        </w:rPr>
        <w:t xml:space="preserve">Dans le défi des 6 semaines, cette étape devient un contrat moral : nous ne sommes pas ici pour prouver que tout ira vite, ni pour maquiller le réel en réussite. Nous sommes ici pour voir si l’organisation peut recommencer à avancer vers quelque chose de plus clair, de plus </w:t>
      </w:r>
      <w:r w:rsidRPr="00283112">
        <w:rPr>
          <w:color w:val="943634" w:themeColor="accent2" w:themeShade="BF"/>
        </w:rPr>
        <w:lastRenderedPageBreak/>
        <w:t>digne et de plus maîtrisé. Si cette direction est nommée dès le départ, chaque atelier peut devenir un pas vers l’excellence appliquée.</w:t>
      </w:r>
    </w:p>
    <w:p w14:paraId="04245130" w14:textId="77777777" w:rsidR="00470E1B" w:rsidRPr="00283112" w:rsidRDefault="00DF5E48" w:rsidP="00DF5E48">
      <w:pPr>
        <w:pStyle w:val="Titre1"/>
        <w:spacing w:before="200"/>
        <w:rPr>
          <w:color w:val="943634" w:themeColor="accent2" w:themeShade="BF"/>
        </w:rPr>
      </w:pPr>
      <w:bookmarkStart w:id="148" w:name="_Toc234101773"/>
      <w:bookmarkStart w:id="149" w:name="_Toc234870647"/>
      <w:r w:rsidRPr="00283112">
        <w:rPr>
          <w:color w:val="943634" w:themeColor="accent2" w:themeShade="BF"/>
        </w:rPr>
        <w:t>Partie 2 — Trouver le point de départ</w:t>
      </w:r>
      <w:bookmarkEnd w:id="148"/>
      <w:bookmarkEnd w:id="149"/>
    </w:p>
    <w:p w14:paraId="52D5022D" w14:textId="77777777" w:rsidR="00DF5E48" w:rsidRPr="00283112" w:rsidRDefault="00DF5E48">
      <w:pPr>
        <w:pStyle w:val="Titre2"/>
        <w:rPr>
          <w:color w:val="943634" w:themeColor="accent2" w:themeShade="BF"/>
          <w:kern w:val="2"/>
          <w:szCs w:val="30"/>
          <w:lang w:eastAsia="fr-CA"/>
          <w14:ligatures w14:val="standardContextual"/>
        </w:rPr>
      </w:pPr>
      <w:bookmarkStart w:id="150" w:name="_Toc234101774"/>
      <w:bookmarkStart w:id="151" w:name="_Toc234870648"/>
      <w:r w:rsidRPr="00283112">
        <w:rPr>
          <w:color w:val="943634" w:themeColor="accent2" w:themeShade="BF"/>
        </w:rPr>
        <w:t>Chapitre 4 — Lire le terrain avant d’intervenir</w:t>
      </w:r>
      <w:bookmarkEnd w:id="150"/>
      <w:bookmarkEnd w:id="151"/>
    </w:p>
    <w:p w14:paraId="034BFD06" w14:textId="77777777" w:rsidR="00470E1B" w:rsidRPr="00283112" w:rsidRDefault="009D41C1">
      <w:pPr>
        <w:rPr>
          <w:color w:val="943634" w:themeColor="accent2" w:themeShade="BF"/>
        </w:rPr>
      </w:pPr>
      <w:r w:rsidRPr="00283112">
        <w:rPr>
          <w:color w:val="943634" w:themeColor="accent2" w:themeShade="BF"/>
        </w:rPr>
        <w:t>Lire l’organisation, c’est reconnaître son histoire avant de proposer une réponse : transformations précédentes, succès, blessures, silos, urgences, dépendances, fatigue, réputation qualité, dette technique et décisions fragiles.</w:t>
      </w:r>
    </w:p>
    <w:p w14:paraId="030AFB57"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Avant de proposer une solution, ToTAL demande une forme de respect du terrain. Une organisation n’est jamais seulement un problème à corriger. Elle est une histoire vivante : des personnes qui ont essayé, des équipes qui ont tenu malgré les contraintes, des pratiques qui ont parfois aidé, parfois alourdi, des blessures laissées par des transformations précédentes et des réussites qui méritent d’être reconnues.</w:t>
      </w:r>
    </w:p>
    <w:p w14:paraId="64434D38"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Lire le terrain, ce n’est donc pas chercher rapidement ce qui ne fonctionne pas. C’est comprendre où la maîtrise se perd. Est-ce dans la compréhension du besoin ? Dans la définition des attentes ? Dans la planification ? Dans la livraison ? Dans l’usage réel ? Dans les métriques ? Dans la relation entre les rôles ? Cette lecture permet d’éviter le piège classique : imposer une bonne solution au mauvais endroit.</w:t>
      </w:r>
    </w:p>
    <w:p w14:paraId="3EE0BE70" w14:textId="77777777" w:rsidR="00FE0FA6" w:rsidRPr="00283112" w:rsidRDefault="00FE0FA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on ne commence pas par transformer ; on commence par voir où la maîtrise se perd.</w:t>
      </w:r>
    </w:p>
    <w:p w14:paraId="15367E16" w14:textId="77777777" w:rsidR="00470E1B" w:rsidRPr="00283112" w:rsidRDefault="009D41C1">
      <w:pPr>
        <w:pStyle w:val="Listepuces"/>
        <w:rPr>
          <w:color w:val="943634" w:themeColor="accent2" w:themeShade="BF"/>
        </w:rPr>
      </w:pPr>
      <w:r w:rsidRPr="00283112">
        <w:rPr>
          <w:color w:val="943634" w:themeColor="accent2" w:themeShade="BF"/>
        </w:rPr>
        <w:t>Quelle douleur qualité est reconnue par plusieurs rôles ?</w:t>
      </w:r>
    </w:p>
    <w:p w14:paraId="668FE098" w14:textId="77777777" w:rsidR="00470E1B" w:rsidRPr="00283112" w:rsidRDefault="009D41C1">
      <w:pPr>
        <w:pStyle w:val="Listepuces"/>
        <w:rPr>
          <w:color w:val="943634" w:themeColor="accent2" w:themeShade="BF"/>
        </w:rPr>
      </w:pPr>
      <w:r w:rsidRPr="00283112">
        <w:rPr>
          <w:color w:val="943634" w:themeColor="accent2" w:themeShade="BF"/>
        </w:rPr>
        <w:t>Quel mot semble partagé mais produit des décisions différentes ?</w:t>
      </w:r>
    </w:p>
    <w:p w14:paraId="38A80674" w14:textId="77777777" w:rsidR="00470E1B" w:rsidRPr="00283112" w:rsidRDefault="009D41C1">
      <w:pPr>
        <w:pStyle w:val="Listepuces"/>
        <w:rPr>
          <w:color w:val="943634" w:themeColor="accent2" w:themeShade="BF"/>
        </w:rPr>
      </w:pPr>
      <w:r w:rsidRPr="00283112">
        <w:rPr>
          <w:color w:val="943634" w:themeColor="accent2" w:themeShade="BF"/>
        </w:rPr>
        <w:t>Quel signal arrive toujours trop tard ?</w:t>
      </w:r>
    </w:p>
    <w:p w14:paraId="210C64D0" w14:textId="77777777" w:rsidR="00470E1B" w:rsidRPr="00283112" w:rsidRDefault="009D41C1">
      <w:pPr>
        <w:pStyle w:val="Listepuces"/>
        <w:rPr>
          <w:color w:val="943634" w:themeColor="accent2" w:themeShade="BF"/>
        </w:rPr>
      </w:pPr>
      <w:r w:rsidRPr="00283112">
        <w:rPr>
          <w:color w:val="943634" w:themeColor="accent2" w:themeShade="BF"/>
        </w:rPr>
        <w:t>Quelle pratique est très présente mais améliore peu les décisions ?</w:t>
      </w:r>
    </w:p>
    <w:p w14:paraId="05009EED"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Dans le défi des 6 semaines, cette lecture doit rester légère. Il ne s’agit pas de produire un audit massif, mais un portrait suffisamment clair pour choisir un premier mouvement utile. Le bon diagnostic n’est pas celui qui décrit tout. C’est celui qui révèle l’endroit où une meilleure question peut créer rapidement une meilleure décision.</w:t>
      </w:r>
    </w:p>
    <w:p w14:paraId="5C427430" w14:textId="77777777" w:rsidR="00470E1B" w:rsidRPr="00283112" w:rsidRDefault="00C17BC5" w:rsidP="00C17BC5">
      <w:pPr>
        <w:pStyle w:val="Titre2"/>
        <w:rPr>
          <w:color w:val="943634" w:themeColor="accent2" w:themeShade="BF"/>
        </w:rPr>
      </w:pPr>
      <w:bookmarkStart w:id="152" w:name="_Toc234101775"/>
      <w:bookmarkStart w:id="153" w:name="_Toc234870649"/>
      <w:r w:rsidRPr="00283112">
        <w:rPr>
          <w:color w:val="943634" w:themeColor="accent2" w:themeShade="BF"/>
        </w:rPr>
        <w:t>Chapitre 5 — Identifier la première décision à améliorer</w:t>
      </w:r>
      <w:bookmarkEnd w:id="152"/>
      <w:bookmarkEnd w:id="153"/>
    </w:p>
    <w:p w14:paraId="17DEE119" w14:textId="77777777" w:rsidR="00470E1B" w:rsidRPr="00283112" w:rsidRDefault="00AF1A8A" w:rsidP="009D41C1">
      <w:pPr>
        <w:rPr>
          <w:color w:val="943634" w:themeColor="accent2" w:themeShade="BF"/>
        </w:rPr>
      </w:pPr>
      <w:r w:rsidRPr="00283112">
        <w:rPr>
          <w:color w:val="943634" w:themeColor="accent2" w:themeShade="BF"/>
        </w:rPr>
        <w:t>ToTAL devient concret lorsqu’il améliore une décision réelle. Avant d’élargir l’intervention, il faut choisir une décision fragile : quoi prioriser, quoi livrer, quel risque accepter, quelle attente spécifier, quelle sortie IA valider ou quel apprentissage réinjecter. Une première réussite commence souvent par une seule décision qui devient meilleure.</w:t>
      </w:r>
    </w:p>
    <w:p w14:paraId="47C78FAC"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Cette décision doit être assez importante pour compter, mais assez proche pour être travaillée. Si elle est trop grande, l’équipe restera dans l’abstraction. Si elle est trop petite, la réussite sera invisible. Le bon point de départ se trouve souvent dans une décision qui revient souvent, qui crée de l’anxiété, qui mobilise plusieurs rôles et qui influence directement la confiance.</w:t>
      </w:r>
    </w:p>
    <w:p w14:paraId="1BF4D861"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lastRenderedPageBreak/>
        <w:t>Une décision fragile possède souvent trois symptômes : elle dépend de mots mal partagés, elle s’appuie sur des preuves dispersées, et elle revient plusieurs fois sous des formes différentes. ToTAL transforme alors cette décision en objet de maîtrise : quelle clarté manque, quelle qualité doit être assurée, quel signal pourrait construire la confiance et quel apprentissage devra être réinjecté ?</w:t>
      </w:r>
    </w:p>
    <w:p w14:paraId="5D66CB8B" w14:textId="77777777" w:rsidR="00FE0FA6" w:rsidRPr="00283112" w:rsidRDefault="00FE0FA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 xml:space="preserve">Phrase repère : </w:t>
      </w:r>
      <w:proofErr w:type="gramStart"/>
      <w:r w:rsidRPr="00283112">
        <w:rPr>
          <w:color w:val="943634" w:themeColor="accent2" w:themeShade="BF"/>
          <w:lang w:val="fr-CA"/>
        </w:rPr>
        <w:t>une première réussite ToTAL</w:t>
      </w:r>
      <w:proofErr w:type="gramEnd"/>
      <w:r w:rsidRPr="00283112">
        <w:rPr>
          <w:color w:val="943634" w:themeColor="accent2" w:themeShade="BF"/>
          <w:lang w:val="fr-CA"/>
        </w:rPr>
        <w:t xml:space="preserve"> commence souvent par une décision qui devient enfin meilleure.</w:t>
      </w:r>
    </w:p>
    <w:p w14:paraId="4D85CC6E" w14:textId="77777777" w:rsidR="00470E1B" w:rsidRPr="00283112" w:rsidRDefault="009D41C1" w:rsidP="009A1B60">
      <w:pPr>
        <w:pStyle w:val="Titre2"/>
        <w:rPr>
          <w:color w:val="943634" w:themeColor="accent2" w:themeShade="BF"/>
        </w:rPr>
      </w:pPr>
      <w:bookmarkStart w:id="154" w:name="_Toc234101776"/>
      <w:bookmarkStart w:id="155" w:name="_Toc234870650"/>
      <w:r w:rsidRPr="00283112">
        <w:rPr>
          <w:color w:val="943634" w:themeColor="accent2" w:themeShade="BF"/>
        </w:rPr>
        <w:t xml:space="preserve">Chapitre </w:t>
      </w:r>
      <w:r w:rsidR="009A1B60" w:rsidRPr="00283112">
        <w:rPr>
          <w:color w:val="943634" w:themeColor="accent2" w:themeShade="BF"/>
        </w:rPr>
        <w:t>6</w:t>
      </w:r>
      <w:r w:rsidRPr="00283112">
        <w:rPr>
          <w:color w:val="943634" w:themeColor="accent2" w:themeShade="BF"/>
        </w:rPr>
        <w:t xml:space="preserve"> — Choisir le bon premier terrain</w:t>
      </w:r>
      <w:bookmarkEnd w:id="154"/>
      <w:bookmarkEnd w:id="155"/>
    </w:p>
    <w:p w14:paraId="5A7F6220"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Le premier terrain doit permettre une réussite observable sans prétendre transformer toute l’organisation. Il doit être concret, proche du travail réel et suffisamment représentatif pour révéler les patterns du système. Un bon terrain pilote est un endroit où plusieurs rôles reconnaissent déjà une fragilité, même s’ils ne l’expliquent pas encore de la même façon.</w:t>
      </w:r>
    </w:p>
    <w:p w14:paraId="6C19AE18"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 xml:space="preserve">Le piège serait de choisir le terrain le plus visible politiquement ou le plus ambitieux symboliquement. Pour </w:t>
      </w:r>
      <w:proofErr w:type="gramStart"/>
      <w:r w:rsidRPr="00283112">
        <w:rPr>
          <w:color w:val="943634" w:themeColor="accent2" w:themeShade="BF"/>
        </w:rPr>
        <w:t>une première réussite ToTAL</w:t>
      </w:r>
      <w:proofErr w:type="gramEnd"/>
      <w:r w:rsidRPr="00283112">
        <w:rPr>
          <w:color w:val="943634" w:themeColor="accent2" w:themeShade="BF"/>
        </w:rPr>
        <w:t>, il vaut mieux choisir un terrain où l’apprentissage peut devenir rapide : une livraison prochaine, une décision de priorisation, une spécification importante, un incident récent, un usage IA ou une automatisation en préparation.</w:t>
      </w:r>
    </w:p>
    <w:p w14:paraId="2E1F340B" w14:textId="77777777" w:rsidR="00FE0FA6" w:rsidRPr="00283112" w:rsidRDefault="00FE0FA6">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bon premier terrain n’est pas celui qui impressionne le plus ; c’est celui où la maîtrise peut devenir visible rapidement.</w:t>
      </w:r>
    </w:p>
    <w:p w14:paraId="7927752A" w14:textId="77777777" w:rsidR="00470E1B" w:rsidRPr="00283112" w:rsidRDefault="009D41C1" w:rsidP="00764DBC">
      <w:pPr>
        <w:pStyle w:val="Listepuces"/>
        <w:rPr>
          <w:color w:val="943634" w:themeColor="accent2" w:themeShade="BF"/>
        </w:rPr>
      </w:pPr>
      <w:r w:rsidRPr="00283112">
        <w:rPr>
          <w:color w:val="943634" w:themeColor="accent2" w:themeShade="BF"/>
        </w:rPr>
        <w:t xml:space="preserve">Une </w:t>
      </w:r>
      <w:r w:rsidR="00764DBC" w:rsidRPr="00283112">
        <w:rPr>
          <w:rFonts w:asciiTheme="minorHAnsi" w:hAnsiTheme="minorHAnsi"/>
          <w:color w:val="943634" w:themeColor="accent2" w:themeShade="BF"/>
          <w:sz w:val="24"/>
          <w:szCs w:val="24"/>
        </w:rPr>
        <w:t>livraison</w:t>
      </w:r>
      <w:r w:rsidRPr="00283112">
        <w:rPr>
          <w:color w:val="943634" w:themeColor="accent2" w:themeShade="BF"/>
        </w:rPr>
        <w:t xml:space="preserve"> anxieuse.</w:t>
      </w:r>
    </w:p>
    <w:p w14:paraId="53B85DD5" w14:textId="77777777" w:rsidR="00470E1B" w:rsidRPr="00283112" w:rsidRDefault="009D41C1">
      <w:pPr>
        <w:pStyle w:val="Listepuces"/>
        <w:rPr>
          <w:color w:val="943634" w:themeColor="accent2" w:themeShade="BF"/>
        </w:rPr>
      </w:pPr>
      <w:r w:rsidRPr="00283112">
        <w:rPr>
          <w:color w:val="943634" w:themeColor="accent2" w:themeShade="BF"/>
        </w:rPr>
        <w:t>Une capacité importante mais floue.</w:t>
      </w:r>
    </w:p>
    <w:p w14:paraId="62F48719" w14:textId="77777777" w:rsidR="00470E1B" w:rsidRPr="00283112" w:rsidRDefault="009D41C1">
      <w:pPr>
        <w:pStyle w:val="Listepuces"/>
        <w:rPr>
          <w:color w:val="943634" w:themeColor="accent2" w:themeShade="BF"/>
        </w:rPr>
      </w:pPr>
      <w:r w:rsidRPr="00283112">
        <w:rPr>
          <w:color w:val="943634" w:themeColor="accent2" w:themeShade="BF"/>
        </w:rPr>
        <w:t>Un incident récent qui revient sous plusieurs formes.</w:t>
      </w:r>
    </w:p>
    <w:p w14:paraId="6A8CE6C3" w14:textId="77777777" w:rsidR="00470E1B" w:rsidRPr="00283112" w:rsidRDefault="009D41C1" w:rsidP="00FF4D2C">
      <w:pPr>
        <w:pStyle w:val="Listepuces"/>
        <w:rPr>
          <w:color w:val="943634" w:themeColor="accent2" w:themeShade="BF"/>
        </w:rPr>
      </w:pPr>
      <w:r w:rsidRPr="00283112">
        <w:rPr>
          <w:color w:val="943634" w:themeColor="accent2" w:themeShade="BF"/>
        </w:rPr>
        <w:t xml:space="preserve">Un </w:t>
      </w:r>
      <w:r w:rsidR="00FF4D2C" w:rsidRPr="00283112">
        <w:rPr>
          <w:rFonts w:asciiTheme="minorHAnsi" w:hAnsiTheme="minorHAnsi"/>
          <w:color w:val="943634" w:themeColor="accent2" w:themeShade="BF"/>
          <w:sz w:val="24"/>
          <w:szCs w:val="24"/>
        </w:rPr>
        <w:t>carnet de produit</w:t>
      </w:r>
      <w:r w:rsidRPr="00283112">
        <w:rPr>
          <w:color w:val="943634" w:themeColor="accent2" w:themeShade="BF"/>
        </w:rPr>
        <w:t xml:space="preserve"> plein mais difficile à relier à la valeur.</w:t>
      </w:r>
    </w:p>
    <w:p w14:paraId="5C7E433A" w14:textId="77777777" w:rsidR="00470E1B" w:rsidRPr="00283112" w:rsidRDefault="009D41C1">
      <w:pPr>
        <w:pStyle w:val="Listepuces"/>
        <w:rPr>
          <w:color w:val="943634" w:themeColor="accent2" w:themeShade="BF"/>
        </w:rPr>
      </w:pPr>
      <w:r w:rsidRPr="00283112">
        <w:rPr>
          <w:color w:val="943634" w:themeColor="accent2" w:themeShade="BF"/>
        </w:rPr>
        <w:t>Une initiative d’automatisation qui manque de critères clairs.</w:t>
      </w:r>
    </w:p>
    <w:p w14:paraId="72E5FF6E" w14:textId="77777777" w:rsidR="00470E1B" w:rsidRPr="00283112" w:rsidRDefault="009D41C1">
      <w:pPr>
        <w:pStyle w:val="Listepuces"/>
        <w:rPr>
          <w:color w:val="943634" w:themeColor="accent2" w:themeShade="BF"/>
        </w:rPr>
      </w:pPr>
      <w:r w:rsidRPr="00283112">
        <w:rPr>
          <w:color w:val="943634" w:themeColor="accent2" w:themeShade="BF"/>
        </w:rPr>
        <w:t>Un cas d’usage IA proposé trop tôt.</w:t>
      </w:r>
    </w:p>
    <w:p w14:paraId="5FA053B1" w14:textId="77777777" w:rsidR="00FE0FA6" w:rsidRPr="00283112" w:rsidRDefault="00FE0FA6">
      <w:pPr>
        <w:rPr>
          <w:color w:val="943634" w:themeColor="accent2" w:themeShade="BF"/>
          <w:kern w:val="2"/>
          <w:szCs w:val="21"/>
          <w:lang w:eastAsia="fr-CA"/>
          <w14:ligatures w14:val="standardContextual"/>
        </w:rPr>
      </w:pPr>
      <w:r w:rsidRPr="00283112">
        <w:rPr>
          <w:color w:val="943634" w:themeColor="accent2" w:themeShade="BF"/>
        </w:rPr>
        <w:t xml:space="preserve">Dans tous les cas, le premier terrain doit être choisi avec une question simple : si nous améliorons cette situation, qu’est-ce qui deviendra observable ? Une meilleure décision ? Une meilleure confiance ? Une meilleure spécification ? Une livraison moins anxieuse ? Un </w:t>
      </w:r>
      <w:r w:rsidRPr="00283112">
        <w:rPr>
          <w:color w:val="943634" w:themeColor="accent2" w:themeShade="BF"/>
        </w:rPr>
        <w:lastRenderedPageBreak/>
        <w:t>apprentissage réinjecté ? Si la réponse reste vague, le terrain n’est pas encore assez bien choisi.</w:t>
      </w:r>
    </w:p>
    <w:p w14:paraId="3D86EC0E" w14:textId="77777777" w:rsidR="00470E1B" w:rsidRPr="00283112" w:rsidRDefault="009D41C1" w:rsidP="009D41C1">
      <w:pPr>
        <w:rPr>
          <w:color w:val="943634" w:themeColor="accent2" w:themeShade="BF"/>
        </w:rPr>
      </w:pPr>
      <w:r w:rsidRPr="00283112">
        <w:rPr>
          <w:b/>
          <w:bCs/>
          <w:color w:val="943634" w:themeColor="accent2" w:themeShade="BF"/>
        </w:rPr>
        <w:t>Carnet de mission — Semaine 2 : voir le système.</w:t>
      </w:r>
      <w:r w:rsidRPr="00283112">
        <w:rPr>
          <w:color w:val="943634" w:themeColor="accent2" w:themeShade="BF"/>
        </w:rPr>
        <w:t xml:space="preserve"> La deuxième semaine ne cherche pas encore à </w:t>
      </w:r>
      <w:r w:rsidR="00B65380" w:rsidRPr="00283112">
        <w:rPr>
          <w:color w:val="943634" w:themeColor="accent2" w:themeShade="BF"/>
        </w:rPr>
        <w:t xml:space="preserve">tout </w:t>
      </w:r>
      <w:r w:rsidRPr="00283112">
        <w:rPr>
          <w:color w:val="943634" w:themeColor="accent2" w:themeShade="BF"/>
        </w:rPr>
        <w:t>transformer. Elle cherche à voir</w:t>
      </w:r>
      <w:r w:rsidR="00B65380" w:rsidRPr="00283112">
        <w:rPr>
          <w:color w:val="943634" w:themeColor="accent2" w:themeShade="BF"/>
        </w:rPr>
        <w:t xml:space="preserve"> assez clairement pour choisir le bon premier mouvement.</w:t>
      </w:r>
      <w:r w:rsidRPr="00283112">
        <w:rPr>
          <w:color w:val="943634" w:themeColor="accent2" w:themeShade="BF"/>
        </w:rPr>
        <w:t xml:space="preserve"> Quels mots créent des collisions ? Quelle décision revient avec anxiété ? Quels signaux arrivent trop tard ? Quel </w:t>
      </w:r>
      <w:r w:rsidR="00B65380" w:rsidRPr="00283112">
        <w:rPr>
          <w:color w:val="943634" w:themeColor="accent2" w:themeShade="BF"/>
        </w:rPr>
        <w:t>terrain</w:t>
      </w:r>
      <w:r w:rsidRPr="00283112">
        <w:rPr>
          <w:color w:val="943634" w:themeColor="accent2" w:themeShade="BF"/>
        </w:rPr>
        <w:t xml:space="preserve"> peut produire une première preuve de maîtrise ? Le portrait initial devient déjà un acte de réussite, parce qu’il remplace le jugement par la lucidité.</w:t>
      </w:r>
    </w:p>
    <w:p w14:paraId="4D4F95DB" w14:textId="77777777" w:rsidR="00B65380" w:rsidRPr="00283112" w:rsidRDefault="00B65380">
      <w:pPr>
        <w:rPr>
          <w:color w:val="943634" w:themeColor="accent2" w:themeShade="BF"/>
          <w:kern w:val="2"/>
          <w:szCs w:val="21"/>
          <w:lang w:eastAsia="fr-CA"/>
          <w14:ligatures w14:val="standardContextual"/>
        </w:rPr>
      </w:pPr>
      <w:r w:rsidRPr="00283112">
        <w:rPr>
          <w:color w:val="943634" w:themeColor="accent2" w:themeShade="BF"/>
        </w:rPr>
        <w:t xml:space="preserve">Dans le défi des 6 semaines, voir le système signifie accepter que la réussite ne </w:t>
      </w:r>
      <w:proofErr w:type="gramStart"/>
      <w:r w:rsidRPr="00283112">
        <w:rPr>
          <w:color w:val="943634" w:themeColor="accent2" w:themeShade="BF"/>
        </w:rPr>
        <w:t>viendra</w:t>
      </w:r>
      <w:proofErr w:type="gramEnd"/>
      <w:r w:rsidRPr="00283112">
        <w:rPr>
          <w:color w:val="943634" w:themeColor="accent2" w:themeShade="BF"/>
        </w:rPr>
        <w:t xml:space="preserve"> pas d’un grand plan parfait. Elle viendra d’un choix juste : choisir une situation réelle où ToTAL peut aider l’organisation à mieux comprendre, mieux décider et mieux apprendre dès maintenant.</w:t>
      </w:r>
    </w:p>
    <w:p w14:paraId="1F5051BA" w14:textId="77777777" w:rsidR="00470E1B" w:rsidRPr="00283112" w:rsidRDefault="00C51246" w:rsidP="00C51246">
      <w:pPr>
        <w:pStyle w:val="Titre1"/>
        <w:rPr>
          <w:color w:val="943634" w:themeColor="accent2" w:themeShade="BF"/>
        </w:rPr>
      </w:pPr>
      <w:bookmarkStart w:id="156" w:name="_Toc234101777"/>
      <w:bookmarkStart w:id="157" w:name="_Toc234870651"/>
      <w:r w:rsidRPr="00283112">
        <w:rPr>
          <w:color w:val="943634" w:themeColor="accent2" w:themeShade="BF"/>
        </w:rPr>
        <w:t>Partie 3 — Produire la première réussite ToTAL</w:t>
      </w:r>
      <w:bookmarkEnd w:id="156"/>
      <w:bookmarkEnd w:id="157"/>
    </w:p>
    <w:p w14:paraId="7493B372" w14:textId="77777777" w:rsidR="00B65380" w:rsidRPr="00283112" w:rsidRDefault="00B65380">
      <w:pPr>
        <w:rPr>
          <w:color w:val="943634" w:themeColor="accent2" w:themeShade="BF"/>
          <w:kern w:val="2"/>
          <w:szCs w:val="21"/>
          <w:lang w:eastAsia="fr-CA"/>
          <w14:ligatures w14:val="standardContextual"/>
        </w:rPr>
      </w:pPr>
      <w:r w:rsidRPr="00283112">
        <w:rPr>
          <w:color w:val="943634" w:themeColor="accent2" w:themeShade="BF"/>
        </w:rPr>
        <w:t>Cette partie transforme le portrait initial en mouvement. Après avoir vu le système et choisi un premier terrain, ToTAL cherche une preuve concrète : une demande mieux clarifiée, un concept mieux qualifié, une attente devenue testable, une livraison moins anxieuse ou un apprentissage enfin réinjecté. La première réussite n’a pas besoin d’être spectaculaire. Elle doit être réelle, observable et capable de donner confiance au prochain pas.</w:t>
      </w:r>
    </w:p>
    <w:p w14:paraId="6A787C61" w14:textId="77777777" w:rsidR="00B65380" w:rsidRPr="00283112" w:rsidRDefault="00B6538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première réussite ToTAL n’est pas un grand changement annoncé ; c’est une meilleure décision qui devient visible.</w:t>
      </w:r>
    </w:p>
    <w:p w14:paraId="1603E6DF" w14:textId="77777777" w:rsidR="00B65380" w:rsidRPr="00283112" w:rsidRDefault="00B65380">
      <w:pPr>
        <w:pStyle w:val="Titre2"/>
        <w:rPr>
          <w:color w:val="943634" w:themeColor="accent2" w:themeShade="BF"/>
          <w:kern w:val="2"/>
          <w:szCs w:val="30"/>
          <w:lang w:eastAsia="fr-CA"/>
          <w14:ligatures w14:val="standardContextual"/>
        </w:rPr>
      </w:pPr>
      <w:bookmarkStart w:id="158" w:name="_Toc234101778"/>
      <w:bookmarkStart w:id="159" w:name="_Toc234870652"/>
      <w:r w:rsidRPr="00283112">
        <w:rPr>
          <w:color w:val="943634" w:themeColor="accent2" w:themeShade="BF"/>
        </w:rPr>
        <w:t>Chapitre 7 — Clarifier une demande réelle</w:t>
      </w:r>
      <w:bookmarkEnd w:id="158"/>
      <w:bookmarkEnd w:id="159"/>
    </w:p>
    <w:p w14:paraId="276D8862" w14:textId="77777777" w:rsidR="00B65380" w:rsidRPr="00283112" w:rsidRDefault="00B65380">
      <w:pPr>
        <w:rPr>
          <w:color w:val="943634" w:themeColor="accent2" w:themeShade="BF"/>
          <w:kern w:val="2"/>
          <w:szCs w:val="21"/>
          <w:lang w:eastAsia="fr-CA"/>
          <w14:ligatures w14:val="standardContextual"/>
        </w:rPr>
      </w:pPr>
      <w:r w:rsidRPr="00283112">
        <w:rPr>
          <w:color w:val="943634" w:themeColor="accent2" w:themeShade="BF"/>
        </w:rPr>
        <w:t>Une demande réelle arrive rarement sous une forme parfaitement exploitable. Elle arrive souvent sous la forme d’une phrase simple : améliorer le suivi, accélérer la livraison, réduire les erreurs, automatiser une validation, utiliser l’IA, rendre un tableau de bord plus utile. La phrase semble claire parce que les mots sont connus. Pourtant, chacun peut déjà imaginer une solution différente.</w:t>
      </w:r>
    </w:p>
    <w:p w14:paraId="013D54A5" w14:textId="77777777" w:rsidR="00B65380" w:rsidRPr="00283112" w:rsidRDefault="00B65380">
      <w:pPr>
        <w:rPr>
          <w:color w:val="943634" w:themeColor="accent2" w:themeShade="BF"/>
          <w:kern w:val="2"/>
          <w:szCs w:val="21"/>
          <w:lang w:eastAsia="fr-CA"/>
          <w14:ligatures w14:val="standardContextual"/>
        </w:rPr>
      </w:pPr>
      <w:r w:rsidRPr="00283112">
        <w:rPr>
          <w:color w:val="943634" w:themeColor="accent2" w:themeShade="BF"/>
        </w:rPr>
        <w:t>Clarifier une demande réelle consiste à ralentir assez longtemps pour comprendre ce que la demande veut protéger. Quelle douleur veut-on réduire ? Pour qui ? Quelle décision devrait devenir plus facile ? Quel risque augmente si rien ne change ? Quel signal permettrait de savoir que la valeur apparaît vraiment ?</w:t>
      </w:r>
    </w:p>
    <w:p w14:paraId="494449A4"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Mini-diagnostic : si l’équipe aime déjà une solution mais ne peut pas nommer la décision à améliorer, la demande n’est pas encore assez claire.</w:t>
      </w:r>
    </w:p>
    <w:p w14:paraId="76C33A92" w14:textId="77777777" w:rsidR="00D802DF" w:rsidRPr="00283112" w:rsidRDefault="00D802DF">
      <w:pPr>
        <w:pStyle w:val="Titre2"/>
        <w:rPr>
          <w:color w:val="943634" w:themeColor="accent2" w:themeShade="BF"/>
          <w:kern w:val="2"/>
          <w:szCs w:val="30"/>
          <w:lang w:eastAsia="fr-CA"/>
          <w14:ligatures w14:val="standardContextual"/>
        </w:rPr>
      </w:pPr>
      <w:bookmarkStart w:id="160" w:name="_Toc234101779"/>
      <w:bookmarkStart w:id="161" w:name="_Toc234870653"/>
      <w:r w:rsidRPr="00283112">
        <w:rPr>
          <w:color w:val="943634" w:themeColor="accent2" w:themeShade="BF"/>
        </w:rPr>
        <w:lastRenderedPageBreak/>
        <w:t>Chapitre 8 — Qualifier un concept sensible</w:t>
      </w:r>
      <w:bookmarkEnd w:id="160"/>
      <w:bookmarkEnd w:id="161"/>
    </w:p>
    <w:p w14:paraId="6A1B8A46"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Une demande devient souvent difficile à réaliser parce qu’un concept central reste trop grand pour la décision qu’il doit guider. Valeur, priorité, qualité, risque, critique, prêt, acceptable, terminé ou utile peuvent donner une impression d’accord tout en transportant plusieurs interprétations.</w:t>
      </w:r>
    </w:p>
    <w:p w14:paraId="14F31715"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Qualifier un concept sensible ne signifie pas chercher une définition universelle parfaite. Cela signifie rendre le concept assez clair, partagé, observable et actionnable pour soutenir une décision réelle dans le contexte présent. Un concept de qualité ToTAL aide les personnes à décider, à vérifier, à apprendre et à ajuster.</w:t>
      </w:r>
    </w:p>
    <w:p w14:paraId="3D860962"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concept sensible est prêt lorsqu’il réduit une décision ambiguë.</w:t>
      </w:r>
    </w:p>
    <w:p w14:paraId="331F06FE" w14:textId="77777777" w:rsidR="00D802DF" w:rsidRPr="00283112" w:rsidRDefault="00D802DF">
      <w:pPr>
        <w:pStyle w:val="Titre2"/>
        <w:rPr>
          <w:color w:val="943634" w:themeColor="accent2" w:themeShade="BF"/>
          <w:kern w:val="2"/>
          <w:szCs w:val="30"/>
          <w:lang w:eastAsia="fr-CA"/>
          <w14:ligatures w14:val="standardContextual"/>
        </w:rPr>
      </w:pPr>
      <w:bookmarkStart w:id="162" w:name="_Toc234101780"/>
      <w:bookmarkStart w:id="163" w:name="_Toc234870654"/>
      <w:r w:rsidRPr="00283112">
        <w:rPr>
          <w:color w:val="943634" w:themeColor="accent2" w:themeShade="BF"/>
        </w:rPr>
        <w:t>Chapitre 9 — Transformer une attente en spécification testable</w:t>
      </w:r>
      <w:bookmarkEnd w:id="162"/>
      <w:bookmarkEnd w:id="163"/>
    </w:p>
    <w:p w14:paraId="3F658496"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Une fois la demande clarifiée et le concept sensible qualifié, l’équipe peut transformer l’attente en spécification testable. La spécification ToTAL n’est pas un document lourd ni une hiérarchie complexe. Elle est une attente rendue claire, observable et utile à une décision.</w:t>
      </w:r>
    </w:p>
    <w:p w14:paraId="6D6BDA02"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La forme SI / ALORS sert ici de point d’appui. SI une condition, un contexte ou un déclencheur est présent, ALORS un comportement, une règle, un résultat ou un signal devient attendu. Cette formulation oblige l’équipe à rendre visible ce qui serait autrement laissé à l’interprétation.</w:t>
      </w:r>
    </w:p>
    <w:p w14:paraId="2EA208F9"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La spécification devient le point de jonction entre produit, développement, qualité, opérations, automatisation et IA. Elle réduit la duplication, parce qu’une même attente peut servir à expliquer la valeur, guider la réalisation, construire un test, préparer un signal de livraison et réinjecter un apprentissage.</w:t>
      </w:r>
    </w:p>
    <w:p w14:paraId="2B071658"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Repère : une story organise une partie du travail ; une spécification rend une attente testable.</w:t>
      </w:r>
    </w:p>
    <w:p w14:paraId="735A68C0" w14:textId="77777777" w:rsidR="00D802DF" w:rsidRPr="00283112" w:rsidRDefault="00D802DF">
      <w:pPr>
        <w:pStyle w:val="Titre2"/>
        <w:rPr>
          <w:color w:val="943634" w:themeColor="accent2" w:themeShade="BF"/>
          <w:kern w:val="2"/>
          <w:szCs w:val="30"/>
          <w:lang w:eastAsia="fr-CA"/>
          <w14:ligatures w14:val="standardContextual"/>
        </w:rPr>
      </w:pPr>
      <w:bookmarkStart w:id="164" w:name="_Toc234101781"/>
      <w:bookmarkStart w:id="165" w:name="_Toc234870655"/>
      <w:r w:rsidRPr="00283112">
        <w:rPr>
          <w:color w:val="943634" w:themeColor="accent2" w:themeShade="BF"/>
        </w:rPr>
        <w:t>Chapitre 10 — Relier la qualité à une preuve de confiance</w:t>
      </w:r>
      <w:bookmarkEnd w:id="164"/>
      <w:bookmarkEnd w:id="165"/>
    </w:p>
    <w:p w14:paraId="68F95734"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 xml:space="preserve">La qualité devient utile lorsqu’elle construit une confiance défendable. Dans </w:t>
      </w:r>
      <w:proofErr w:type="gramStart"/>
      <w:r w:rsidRPr="00283112">
        <w:rPr>
          <w:color w:val="943634" w:themeColor="accent2" w:themeShade="BF"/>
        </w:rPr>
        <w:t>une première réussite ToTAL</w:t>
      </w:r>
      <w:proofErr w:type="gramEnd"/>
      <w:r w:rsidRPr="00283112">
        <w:rPr>
          <w:color w:val="943634" w:themeColor="accent2" w:themeShade="BF"/>
        </w:rPr>
        <w:t xml:space="preserve">, l’équipe ne cherche pas à prouver que tout est parfait. Elle cherche à savoir </w:t>
      </w:r>
      <w:r w:rsidRPr="00283112">
        <w:rPr>
          <w:color w:val="943634" w:themeColor="accent2" w:themeShade="BF"/>
        </w:rPr>
        <w:lastRenderedPageBreak/>
        <w:t>sur quoi repose sa confiance, ce qui reste incertain, ce qui est accepté consciemment et ce qui sera observé après coup.</w:t>
      </w:r>
    </w:p>
    <w:p w14:paraId="4D765B72"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La preuve de confiance peut prendre plusieurs formes : un exemple validé avec les bons rôles, un test automatisé qui protège une règle claire, une revue de risque, une observation en production, un signal d’usage, une validation opérationnelle ou une décision explicite d’accepter une incertitude.</w:t>
      </w:r>
    </w:p>
    <w:p w14:paraId="664373D0"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qualité ToTAL ne cherche pas seulement à vérifier ; elle cherche à construire une confiance que l’on peut expliquer.</w:t>
      </w:r>
    </w:p>
    <w:p w14:paraId="10EE1BE3" w14:textId="77777777" w:rsidR="00D802DF" w:rsidRPr="00283112" w:rsidRDefault="00D802DF">
      <w:pPr>
        <w:pStyle w:val="Titre2"/>
        <w:rPr>
          <w:color w:val="943634" w:themeColor="accent2" w:themeShade="BF"/>
          <w:kern w:val="2"/>
          <w:szCs w:val="30"/>
          <w:lang w:eastAsia="fr-CA"/>
          <w14:ligatures w14:val="standardContextual"/>
        </w:rPr>
      </w:pPr>
      <w:bookmarkStart w:id="166" w:name="_Toc234101782"/>
      <w:bookmarkStart w:id="167" w:name="_Toc234870656"/>
      <w:r w:rsidRPr="00283112">
        <w:rPr>
          <w:color w:val="943634" w:themeColor="accent2" w:themeShade="BF"/>
        </w:rPr>
        <w:t>Chapitre 11 — Réussir une livraison avec ToTAL</w:t>
      </w:r>
      <w:bookmarkEnd w:id="166"/>
      <w:bookmarkEnd w:id="167"/>
    </w:p>
    <w:p w14:paraId="1316CA1B"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Une livraison réussie n’est pas seulement une livraison qui passe les tests. Elle diffuse une promesse au réel. Pour être digne de confiance, cette promesse doit être nommée : que croyons-nous améliorer, pour qui, avec quelles preuves, quels risques acceptés, quels signaux et quelle capacité de réaction ?</w:t>
      </w:r>
    </w:p>
    <w:p w14:paraId="165B3CC2"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Dans une livraison anxieuse, chaque rôle possède souvent une partie de la preuve : le développement voit les changements terminés, la qualité voit les validations, le produit voit la valeur attendue, les opérations voient les risques de diffusion, le soutien voit les irritants probables. ToTAL relie ces morceaux pour créer un portrait partagé de maîtrise.</w:t>
      </w:r>
    </w:p>
    <w:p w14:paraId="60067341"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La livraison devient alors moins anxieuse non pas parce que le risque disparaît, mais parce qu’il devient visible, discuté et accompagné. L’équipe ne cherche pas une certitude impossible. Elle construit une confiance suffisante pour agir sans se mentir.</w:t>
      </w:r>
    </w:p>
    <w:p w14:paraId="15A5A294"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 xml:space="preserve">Mini-diagnostic : si la seule preuve de confiance </w:t>
      </w:r>
      <w:proofErr w:type="gramStart"/>
      <w:r w:rsidRPr="00283112">
        <w:rPr>
          <w:color w:val="943634" w:themeColor="accent2" w:themeShade="BF"/>
          <w:lang w:val="fr-CA"/>
        </w:rPr>
        <w:t>est</w:t>
      </w:r>
      <w:proofErr w:type="gramEnd"/>
      <w:r w:rsidRPr="00283112">
        <w:rPr>
          <w:color w:val="943634" w:themeColor="accent2" w:themeShade="BF"/>
          <w:lang w:val="fr-CA"/>
        </w:rPr>
        <w:t xml:space="preserve"> « les tests passent », la livraison est peut-être prête techniquement, mais pas encore assez structurée pour le réel.</w:t>
      </w:r>
    </w:p>
    <w:p w14:paraId="2E75D9BE" w14:textId="77777777" w:rsidR="00D802DF" w:rsidRPr="00283112" w:rsidRDefault="00D802DF">
      <w:pPr>
        <w:pStyle w:val="Titre2"/>
        <w:rPr>
          <w:color w:val="943634" w:themeColor="accent2" w:themeShade="BF"/>
          <w:kern w:val="2"/>
          <w:szCs w:val="30"/>
          <w:lang w:eastAsia="fr-CA"/>
          <w14:ligatures w14:val="standardContextual"/>
        </w:rPr>
      </w:pPr>
      <w:bookmarkStart w:id="168" w:name="_Toc234101783"/>
      <w:bookmarkStart w:id="169" w:name="_Toc234870657"/>
      <w:r w:rsidRPr="00283112">
        <w:rPr>
          <w:color w:val="943634" w:themeColor="accent2" w:themeShade="BF"/>
        </w:rPr>
        <w:t>Chapitre 12 — Réinjecter l’apprentissage</w:t>
      </w:r>
      <w:bookmarkEnd w:id="168"/>
      <w:bookmarkEnd w:id="169"/>
    </w:p>
    <w:p w14:paraId="577EC6B3"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 xml:space="preserve">Une première réussite devient durable seulement si elle apprend. Après une anomalie, une livraison, un retour utilisateur, une métrique inutile ou une sortie IA fragile, l’équipe </w:t>
      </w:r>
      <w:r w:rsidRPr="00283112">
        <w:rPr>
          <w:color w:val="943634" w:themeColor="accent2" w:themeShade="BF"/>
        </w:rPr>
        <w:lastRenderedPageBreak/>
        <w:t>demande : qu’est-ce que le réel vient de nous montrer, et où devons-nous réinjecter cet apprentissage ?</w:t>
      </w:r>
    </w:p>
    <w:p w14:paraId="1A72E94B"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 xml:space="preserve">Corriger ferme un événement. Réinjecter améliore le système. Un apprentissage peut retourner vers la compréhension du besoin, la définition d’une attente, la réalisation, la livraison, la surveillance, la formation, la </w:t>
      </w:r>
      <w:proofErr w:type="spellStart"/>
      <w:r w:rsidRPr="00283112">
        <w:rPr>
          <w:color w:val="943634" w:themeColor="accent2" w:themeShade="BF"/>
        </w:rPr>
        <w:t>qualimétrie</w:t>
      </w:r>
      <w:proofErr w:type="spellEnd"/>
      <w:r w:rsidRPr="00283112">
        <w:rPr>
          <w:color w:val="943634" w:themeColor="accent2" w:themeShade="BF"/>
        </w:rPr>
        <w:t xml:space="preserve"> ou la gouvernance légère. Le bon endroit dépend de ce que le signal révèle.</w:t>
      </w:r>
    </w:p>
    <w:p w14:paraId="33F27336"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Dans le défi des 6 semaines, cette réinjection est essentielle. Elle empêche la première réussite de rester un moment isolé. Elle transforme une bonne conversation en capacité, un atelier en apprentissage, une livraison en mémoire et un incident en progrès réel.</w:t>
      </w:r>
    </w:p>
    <w:p w14:paraId="5D869563" w14:textId="77777777" w:rsidR="00D802DF" w:rsidRPr="00283112" w:rsidRDefault="00D802DF">
      <w:pPr>
        <w:rPr>
          <w:color w:val="943634" w:themeColor="accent2" w:themeShade="BF"/>
          <w:kern w:val="2"/>
          <w:szCs w:val="21"/>
          <w:lang w:eastAsia="fr-CA"/>
          <w14:ligatures w14:val="standardContextual"/>
        </w:rPr>
      </w:pPr>
      <w:r w:rsidRPr="00283112">
        <w:rPr>
          <w:b/>
          <w:bCs/>
          <w:color w:val="943634" w:themeColor="accent2" w:themeShade="BF"/>
        </w:rPr>
        <w:t>Carnet de mission — Semaine 3 : choisir une première victoire.</w:t>
      </w:r>
      <w:r w:rsidRPr="00283112">
        <w:rPr>
          <w:color w:val="943634" w:themeColor="accent2" w:themeShade="BF"/>
        </w:rPr>
        <w:t xml:space="preserve"> La mission ne cherche pas à tout régler. Elle choisit une preuve : une demande réelle, un concept sensible, une attente testable, une livraison moins anxieuse ou un apprentissage réinjecté. La première victoire n’est pas spectaculaire, mais elle change le système : une décision devient plus claire qu’hier.</w:t>
      </w:r>
    </w:p>
    <w:p w14:paraId="5C943268"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Cette semaine est souvent le premier moment où le défi devient crédible. Non pas parce que tout est soudainement réglé, mais parce qu’une preuve apparaît : le système peut apprendre autrement. Il peut cesser de tourner dans le même pattern et faire un pas réel vers l’excellence appliquée.</w:t>
      </w:r>
    </w:p>
    <w:p w14:paraId="292C6DB6" w14:textId="77777777" w:rsidR="00470E1B" w:rsidRPr="00283112" w:rsidRDefault="009D41C1" w:rsidP="00A209C1">
      <w:pPr>
        <w:pStyle w:val="Titre1"/>
        <w:rPr>
          <w:color w:val="943634" w:themeColor="accent2" w:themeShade="BF"/>
        </w:rPr>
      </w:pPr>
      <w:bookmarkStart w:id="170" w:name="_Toc234101784"/>
      <w:bookmarkStart w:id="171" w:name="_Toc234870658"/>
      <w:r w:rsidRPr="00283112">
        <w:rPr>
          <w:color w:val="943634" w:themeColor="accent2" w:themeShade="BF"/>
        </w:rPr>
        <w:t xml:space="preserve">Partie </w:t>
      </w:r>
      <w:r w:rsidR="00A209C1" w:rsidRPr="00283112">
        <w:rPr>
          <w:color w:val="943634" w:themeColor="accent2" w:themeShade="BF"/>
        </w:rPr>
        <w:t>4</w:t>
      </w:r>
      <w:r w:rsidRPr="00283112">
        <w:rPr>
          <w:color w:val="943634" w:themeColor="accent2" w:themeShade="BF"/>
        </w:rPr>
        <w:t xml:space="preserve"> — Installer </w:t>
      </w:r>
      <w:r w:rsidR="00A209C1" w:rsidRPr="00283112">
        <w:rPr>
          <w:color w:val="943634" w:themeColor="accent2" w:themeShade="BF"/>
        </w:rPr>
        <w:t>les pratiques de maîtrise</w:t>
      </w:r>
      <w:bookmarkEnd w:id="170"/>
      <w:bookmarkEnd w:id="171"/>
    </w:p>
    <w:p w14:paraId="212A79B8"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 xml:space="preserve">Après une première réussite, le vrai défi commence : comment éviter que l’amélioration reste un moment isolé ? Une pratique de maîtrise doit pouvoir être répétée, adaptée et reprise par plusieurs rôles. La Partie 4 transforme les gestes ToTAL en pratiques utilisables : ateliers, </w:t>
      </w:r>
      <w:proofErr w:type="spellStart"/>
      <w:r w:rsidRPr="00283112">
        <w:rPr>
          <w:color w:val="943634" w:themeColor="accent2" w:themeShade="BF"/>
        </w:rPr>
        <w:t>qualimétrie</w:t>
      </w:r>
      <w:proofErr w:type="spellEnd"/>
      <w:r w:rsidRPr="00283112">
        <w:rPr>
          <w:color w:val="943634" w:themeColor="accent2" w:themeShade="BF"/>
        </w:rPr>
        <w:t>, automatisation, intelligence artificielle et rôles catalyseurs.</w:t>
      </w:r>
    </w:p>
    <w:p w14:paraId="6A87BF8C"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pratique de maîtrise réussit lorsqu’elle peut être reprise sans dépendre uniquement de l’énergie du départ.</w:t>
      </w:r>
    </w:p>
    <w:p w14:paraId="01AA7BAF" w14:textId="77777777" w:rsidR="00470E1B" w:rsidRPr="00283112" w:rsidRDefault="00AE34D0" w:rsidP="00AE34D0">
      <w:pPr>
        <w:pStyle w:val="Titre2"/>
        <w:rPr>
          <w:color w:val="943634" w:themeColor="accent2" w:themeShade="BF"/>
        </w:rPr>
      </w:pPr>
      <w:bookmarkStart w:id="172" w:name="_Toc234101785"/>
      <w:bookmarkStart w:id="173" w:name="_Toc234870659"/>
      <w:r w:rsidRPr="00283112">
        <w:rPr>
          <w:color w:val="943634" w:themeColor="accent2" w:themeShade="BF"/>
        </w:rPr>
        <w:t>Chapitre 13 — Les ateliers ToTAL qui changent les décisions</w:t>
      </w:r>
      <w:bookmarkEnd w:id="172"/>
      <w:bookmarkEnd w:id="173"/>
    </w:p>
    <w:p w14:paraId="27E39653"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Un atelier ToTAL n’est pas une cérémonie de plus. Il existe pour améliorer une décision, réduire un flou, rendre une attente testable ou réinjecter un apprentissage. Si l’atelier ne change rien à une décision réelle, il risque de devenir une activité agréable mais décorative.</w:t>
      </w:r>
    </w:p>
    <w:p w14:paraId="34E7EB8F"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La force des ateliers ToTAL vient de leur simplicité : partir d’une situation réelle, nommer le flou, choisir une décision à améliorer, produire une trace utile et définir un signal d’apprentissage. Le format peut durer 30, 45 ou 60 minutes. Ce qui compte n’est pas la durée, mais la qualité de la décision qui en sort.</w:t>
      </w:r>
    </w:p>
    <w:p w14:paraId="0D03380B" w14:textId="77777777" w:rsidR="00470E1B" w:rsidRPr="00283112" w:rsidRDefault="00B07EE9" w:rsidP="00B07EE9">
      <w:pPr>
        <w:pStyle w:val="Listepuces"/>
        <w:rPr>
          <w:color w:val="943634" w:themeColor="accent2" w:themeShade="BF"/>
        </w:rPr>
      </w:pPr>
      <w:r w:rsidRPr="00283112">
        <w:rPr>
          <w:color w:val="943634" w:themeColor="accent2" w:themeShade="BF"/>
        </w:rPr>
        <w:t>Atelier de clarification d’une demande réelle.</w:t>
      </w:r>
    </w:p>
    <w:p w14:paraId="504DD499" w14:textId="77777777" w:rsidR="00470E1B" w:rsidRPr="00283112" w:rsidRDefault="00F258BD" w:rsidP="00F258BD">
      <w:pPr>
        <w:pStyle w:val="Listepuces"/>
        <w:rPr>
          <w:color w:val="943634" w:themeColor="accent2" w:themeShade="BF"/>
        </w:rPr>
      </w:pPr>
      <w:r w:rsidRPr="00283112">
        <w:rPr>
          <w:color w:val="943634" w:themeColor="accent2" w:themeShade="BF"/>
        </w:rPr>
        <w:t>Atelier d’assurance qualité d’un concept sensible.</w:t>
      </w:r>
    </w:p>
    <w:p w14:paraId="378EAA20" w14:textId="77777777" w:rsidR="00470E1B" w:rsidRPr="00283112" w:rsidRDefault="00A67192" w:rsidP="00A67192">
      <w:pPr>
        <w:pStyle w:val="Listepuces"/>
        <w:rPr>
          <w:color w:val="943634" w:themeColor="accent2" w:themeShade="BF"/>
        </w:rPr>
      </w:pPr>
      <w:r w:rsidRPr="00283112">
        <w:rPr>
          <w:color w:val="943634" w:themeColor="accent2" w:themeShade="BF"/>
        </w:rPr>
        <w:t>Clinique de spécification SI / ALORS.</w:t>
      </w:r>
    </w:p>
    <w:p w14:paraId="30D48F3B" w14:textId="77777777" w:rsidR="00470E1B" w:rsidRPr="00283112" w:rsidRDefault="00742F5A" w:rsidP="00742F5A">
      <w:pPr>
        <w:pStyle w:val="Listepuces"/>
        <w:rPr>
          <w:color w:val="943634" w:themeColor="accent2" w:themeShade="BF"/>
        </w:rPr>
      </w:pPr>
      <w:r w:rsidRPr="00283112">
        <w:rPr>
          <w:color w:val="943634" w:themeColor="accent2" w:themeShade="BF"/>
        </w:rPr>
        <w:t>Revue de livraison : promesse, preuves, risques, signaux et réaction.</w:t>
      </w:r>
    </w:p>
    <w:p w14:paraId="1FF296B6" w14:textId="77777777" w:rsidR="00470E1B" w:rsidRPr="00283112" w:rsidRDefault="002D7FD5" w:rsidP="002D7FD5">
      <w:pPr>
        <w:pStyle w:val="Listepuces"/>
        <w:rPr>
          <w:color w:val="943634" w:themeColor="accent2" w:themeShade="BF"/>
        </w:rPr>
      </w:pPr>
      <w:r w:rsidRPr="00283112">
        <w:rPr>
          <w:color w:val="943634" w:themeColor="accent2" w:themeShade="BF"/>
        </w:rPr>
        <w:t>Rétro ToTAL après incident ou apprentissage terrain.</w:t>
      </w:r>
    </w:p>
    <w:p w14:paraId="515E5204" w14:textId="77777777" w:rsidR="00470E1B" w:rsidRPr="00283112" w:rsidRDefault="00B209DC" w:rsidP="00B209DC">
      <w:pPr>
        <w:pStyle w:val="Listepuces"/>
        <w:rPr>
          <w:color w:val="943634" w:themeColor="accent2" w:themeShade="BF"/>
        </w:rPr>
      </w:pPr>
      <w:r w:rsidRPr="00283112">
        <w:rPr>
          <w:color w:val="943634" w:themeColor="accent2" w:themeShade="BF"/>
        </w:rPr>
        <w:t>Revue IA : clarifier avant d’amplifier.</w:t>
      </w:r>
    </w:p>
    <w:p w14:paraId="30428EAF" w14:textId="77777777" w:rsidR="00311050" w:rsidRPr="00283112" w:rsidRDefault="00311050">
      <w:pPr>
        <w:rPr>
          <w:color w:val="943634" w:themeColor="accent2" w:themeShade="BF"/>
          <w:kern w:val="2"/>
          <w:szCs w:val="21"/>
          <w:lang w:eastAsia="fr-CA"/>
          <w14:ligatures w14:val="standardContextual"/>
        </w:rPr>
      </w:pPr>
      <w:r w:rsidRPr="00283112">
        <w:rPr>
          <w:color w:val="943634" w:themeColor="accent2" w:themeShade="BF"/>
        </w:rPr>
        <w:t>Avec ces ajouts, le chapitre sur les ateliers ne s’arrête plus à la pratique initiale. Il couvre aussi la confirmation, la pérennité et la clôture apprenante, ce qui relie directement les ateliers aux activités guidées 10 à 12.</w:t>
      </w:r>
    </w:p>
    <w:p w14:paraId="4AEF11F8"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Mini-diagnostic : si un atelier produit surtout des notes, mais ne change aucune décision, il faut réduire le rituel et retrouver la question utile.</w:t>
      </w:r>
    </w:p>
    <w:p w14:paraId="2A68CE5F" w14:textId="77777777" w:rsidR="00B209DC" w:rsidRPr="00283112" w:rsidRDefault="00B209DC">
      <w:pPr>
        <w:pStyle w:val="Titre2"/>
        <w:rPr>
          <w:color w:val="943634" w:themeColor="accent2" w:themeShade="BF"/>
          <w:kern w:val="2"/>
          <w:szCs w:val="30"/>
          <w:lang w:eastAsia="fr-CA"/>
          <w14:ligatures w14:val="standardContextual"/>
        </w:rPr>
      </w:pPr>
      <w:bookmarkStart w:id="174" w:name="_Toc234101786"/>
      <w:bookmarkStart w:id="175" w:name="_Toc234870660"/>
      <w:r w:rsidRPr="00283112">
        <w:rPr>
          <w:color w:val="943634" w:themeColor="accent2" w:themeShade="BF"/>
        </w:rPr>
        <w:t xml:space="preserve">Chapitre 14 — La </w:t>
      </w:r>
      <w:proofErr w:type="spellStart"/>
      <w:r w:rsidRPr="00283112">
        <w:rPr>
          <w:color w:val="943634" w:themeColor="accent2" w:themeShade="BF"/>
        </w:rPr>
        <w:t>qualimétrie</w:t>
      </w:r>
      <w:proofErr w:type="spellEnd"/>
      <w:r w:rsidRPr="00283112">
        <w:rPr>
          <w:color w:val="943634" w:themeColor="accent2" w:themeShade="BF"/>
        </w:rPr>
        <w:t xml:space="preserve"> comme langage de réussite</w:t>
      </w:r>
      <w:bookmarkEnd w:id="174"/>
      <w:bookmarkEnd w:id="175"/>
    </w:p>
    <w:p w14:paraId="6C1AE7D5" w14:textId="77777777" w:rsidR="00B209DC" w:rsidRPr="00283112" w:rsidRDefault="00B209DC">
      <w:pPr>
        <w:rPr>
          <w:color w:val="943634" w:themeColor="accent2" w:themeShade="BF"/>
          <w:kern w:val="2"/>
          <w:szCs w:val="21"/>
          <w:lang w:eastAsia="fr-CA"/>
          <w14:ligatures w14:val="standardContextual"/>
        </w:rPr>
      </w:pPr>
      <w:r w:rsidRPr="00283112">
        <w:rPr>
          <w:color w:val="943634" w:themeColor="accent2" w:themeShade="BF"/>
        </w:rPr>
        <w:t xml:space="preserve">La </w:t>
      </w:r>
      <w:proofErr w:type="spellStart"/>
      <w:r w:rsidRPr="00283112">
        <w:rPr>
          <w:color w:val="943634" w:themeColor="accent2" w:themeShade="BF"/>
        </w:rPr>
        <w:t>qualimétrie</w:t>
      </w:r>
      <w:proofErr w:type="spellEnd"/>
      <w:r w:rsidRPr="00283112">
        <w:rPr>
          <w:color w:val="943634" w:themeColor="accent2" w:themeShade="BF"/>
        </w:rPr>
        <w:t xml:space="preserve"> </w:t>
      </w:r>
      <w:proofErr w:type="spellStart"/>
      <w:r w:rsidRPr="00283112">
        <w:rPr>
          <w:color w:val="943634" w:themeColor="accent2" w:themeShade="BF"/>
        </w:rPr>
        <w:t>ToTAL</w:t>
      </w:r>
      <w:proofErr w:type="spellEnd"/>
      <w:r w:rsidRPr="00283112">
        <w:rPr>
          <w:color w:val="943634" w:themeColor="accent2" w:themeShade="BF"/>
        </w:rPr>
        <w:t xml:space="preserve"> ne sert pas à noter, punir ou rassurer artificiellement. Elle sert à rendre visible ce qui progresse : la clarté des attentes, la qualité des décisions, la confiance construite, les risques assumés et les apprentissages réinjectés. Une bonne métrique devient un signal lorsqu’elle change une décision.</w:t>
      </w:r>
    </w:p>
    <w:p w14:paraId="671E7EB3"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 xml:space="preserve">La </w:t>
      </w:r>
      <w:proofErr w:type="spellStart"/>
      <w:r w:rsidRPr="00283112">
        <w:rPr>
          <w:color w:val="943634" w:themeColor="accent2" w:themeShade="BF"/>
        </w:rPr>
        <w:t>qualimétrie</w:t>
      </w:r>
      <w:proofErr w:type="spellEnd"/>
      <w:r w:rsidRPr="00283112">
        <w:rPr>
          <w:color w:val="943634" w:themeColor="accent2" w:themeShade="BF"/>
        </w:rPr>
        <w:t xml:space="preserve"> devient un langage de réussite lorsqu’elle relie ce que l’on observe à ce que l’on décide. Une métrique peut être exacte et inutile. Un signal peut être simple et décisif. Dans ToTAL, on ne cherche pas à multiplier les indicateurs ; on cherche à rendre visibles les éléments qui construisent la confiance.</w:t>
      </w:r>
    </w:p>
    <w:p w14:paraId="4F18C4F8"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lastRenderedPageBreak/>
        <w:t xml:space="preserve">Une bonne </w:t>
      </w:r>
      <w:proofErr w:type="spellStart"/>
      <w:r w:rsidRPr="00283112">
        <w:rPr>
          <w:color w:val="943634" w:themeColor="accent2" w:themeShade="BF"/>
        </w:rPr>
        <w:t>qualimétrie</w:t>
      </w:r>
      <w:proofErr w:type="spellEnd"/>
      <w:r w:rsidRPr="00283112">
        <w:rPr>
          <w:color w:val="943634" w:themeColor="accent2" w:themeShade="BF"/>
        </w:rPr>
        <w:t xml:space="preserve"> répond à trois questions : quelle décision cette mesure éclaire-t-elle ? Quel risque rend-elle visible ? Quel apprentissage permettra-t-elle de réinjecter ? Si une mesure ne répond à aucune de ces questions, elle peut encore être intéressante, mais elle ne construit pas nécessairement la maîtrise.</w:t>
      </w:r>
    </w:p>
    <w:p w14:paraId="44334BC6"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métrique devient un signal lorsqu’elle éclaire une décision réelle.</w:t>
      </w:r>
    </w:p>
    <w:p w14:paraId="38CEA2E6" w14:textId="77777777" w:rsidR="00B209DC" w:rsidRPr="00283112" w:rsidRDefault="00B209DC">
      <w:pPr>
        <w:pStyle w:val="Titre2"/>
        <w:rPr>
          <w:color w:val="943634" w:themeColor="accent2" w:themeShade="BF"/>
          <w:kern w:val="2"/>
          <w:szCs w:val="30"/>
          <w:lang w:eastAsia="fr-CA"/>
          <w14:ligatures w14:val="standardContextual"/>
        </w:rPr>
      </w:pPr>
      <w:bookmarkStart w:id="176" w:name="_Toc234101787"/>
      <w:bookmarkStart w:id="177" w:name="_Toc234870661"/>
      <w:r w:rsidRPr="00283112">
        <w:rPr>
          <w:color w:val="943634" w:themeColor="accent2" w:themeShade="BF"/>
        </w:rPr>
        <w:t>Chapitre 15 — Automatiser la clarté</w:t>
      </w:r>
      <w:bookmarkEnd w:id="176"/>
      <w:bookmarkEnd w:id="177"/>
    </w:p>
    <w:p w14:paraId="3873C60A" w14:textId="77777777" w:rsidR="00B209DC" w:rsidRPr="00283112" w:rsidRDefault="00B209DC">
      <w:pPr>
        <w:rPr>
          <w:color w:val="943634" w:themeColor="accent2" w:themeShade="BF"/>
          <w:kern w:val="2"/>
          <w:szCs w:val="21"/>
          <w:lang w:eastAsia="fr-CA"/>
          <w14:ligatures w14:val="standardContextual"/>
        </w:rPr>
      </w:pPr>
      <w:r w:rsidRPr="00283112">
        <w:rPr>
          <w:color w:val="943634" w:themeColor="accent2" w:themeShade="BF"/>
        </w:rPr>
        <w:t>Automatiser avec ToTAL ne signifie pas accélérer tout ce qui existe. Cela signifie rendre exécutable ce qui est suffisamment clair, testable, observable et utile à une décision. L’automatisation devient saine lorsqu’elle protège une attente clarifiée plutôt que de compenser une compréhension fragile.</w:t>
      </w:r>
    </w:p>
    <w:p w14:paraId="76B91390"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Automatiser la clarté signifie refuser d’automatiser ce que l’équipe ne comprend pas encore assez bien. Une automatisation utile protège une attente déjà clarifiée. Une automatisation prématurée peut donner une illusion de maturité tout en rendant le flou plus rapide, plus coûteux et plus difficile à corriger.</w:t>
      </w:r>
    </w:p>
    <w:p w14:paraId="5533A223"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Avant d’automatiser, ToTAL propose de vérifier quatre éléments : l’attente est-elle spécifiée ? Les exemples et contre-exemples sont-ils connus ? La preuve de confiance est-elle claire ? Le signal produit par l’automatisation sera-t-il utilisé pour décider ou apprendre ?</w:t>
      </w:r>
    </w:p>
    <w:p w14:paraId="5A0495E0"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on n’automatise pas pour éviter de clarifier ; on automatise pour protéger ce qui est devenu clair.</w:t>
      </w:r>
    </w:p>
    <w:p w14:paraId="5CD85574" w14:textId="77777777" w:rsidR="00B209DC" w:rsidRPr="00283112" w:rsidRDefault="00B209DC">
      <w:pPr>
        <w:pStyle w:val="Titre2"/>
        <w:rPr>
          <w:color w:val="943634" w:themeColor="accent2" w:themeShade="BF"/>
          <w:kern w:val="2"/>
          <w:szCs w:val="30"/>
          <w:lang w:eastAsia="fr-CA"/>
          <w14:ligatures w14:val="standardContextual"/>
        </w:rPr>
      </w:pPr>
      <w:bookmarkStart w:id="178" w:name="_Toc234101788"/>
      <w:bookmarkStart w:id="179" w:name="_Toc234870662"/>
      <w:r w:rsidRPr="00283112">
        <w:rPr>
          <w:color w:val="943634" w:themeColor="accent2" w:themeShade="BF"/>
        </w:rPr>
        <w:t>Chapitre 16 — Utiliser l’IA sans perdre la maîtrise</w:t>
      </w:r>
      <w:bookmarkEnd w:id="178"/>
      <w:bookmarkEnd w:id="179"/>
    </w:p>
    <w:p w14:paraId="526E220E" w14:textId="77777777" w:rsidR="00B209DC" w:rsidRPr="00283112" w:rsidRDefault="00B209DC">
      <w:pPr>
        <w:rPr>
          <w:color w:val="943634" w:themeColor="accent2" w:themeShade="BF"/>
          <w:kern w:val="2"/>
          <w:szCs w:val="21"/>
          <w:lang w:eastAsia="fr-CA"/>
          <w14:ligatures w14:val="standardContextual"/>
        </w:rPr>
      </w:pPr>
      <w:r w:rsidRPr="00283112">
        <w:rPr>
          <w:color w:val="943634" w:themeColor="accent2" w:themeShade="BF"/>
        </w:rPr>
        <w:t>L’IA peut accélérer la préparation, la reformulation, l’exploration de cas limites et la synthèse. Mais elle amplifie la qualité du système qui l’utilise. La pratique ToTAL demande donc de clarifier l’intention, les mots sensibles, les exemples, les critères de validation et la décision humaine avant de demander à l’IA d’accélérer quoi que ce soit.</w:t>
      </w:r>
    </w:p>
    <w:p w14:paraId="48919828"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lastRenderedPageBreak/>
        <w:t>Utiliser l’IA sans perdre la maîtrise demande de changer la question. La question n’est pas seulement : que peut générer l’IA ? Elle devient : que sommes-nous en train d’amplifier ? Si l’entrée est floue, l’IA peut produire une sortie bien formulée, mais fragile. Si l’entrée est clarifiée, l’IA peut accélérer l’exploration, la reformulation, la comparaison et la préparation de décisions.</w:t>
      </w:r>
    </w:p>
    <w:p w14:paraId="1394F7F6" w14:textId="77777777" w:rsidR="00D802DF" w:rsidRPr="00283112" w:rsidRDefault="00D802DF">
      <w:pPr>
        <w:rPr>
          <w:color w:val="943634" w:themeColor="accent2" w:themeShade="BF"/>
          <w:kern w:val="2"/>
          <w:szCs w:val="21"/>
          <w:lang w:eastAsia="fr-CA"/>
          <w14:ligatures w14:val="standardContextual"/>
        </w:rPr>
      </w:pPr>
      <w:r w:rsidRPr="00283112">
        <w:rPr>
          <w:color w:val="943634" w:themeColor="accent2" w:themeShade="BF"/>
        </w:rPr>
        <w:t>Dans ToTAL, l’IA doit rester un amplificateur de maîtrise, pas un substitut à la clarification. Elle peut aider à générer des contre-exemples, repérer des incohérences, proposer des critères, résumer des signaux ou préparer une revue. Mais l’intention, les critères, la validation et la décision finale doivent rester explicites.</w:t>
      </w:r>
    </w:p>
    <w:p w14:paraId="26F44B4C"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l’IA ne remplace pas la maîtrise ; elle amplifie la qualité de la maîtrise disponible.</w:t>
      </w:r>
    </w:p>
    <w:p w14:paraId="5BEBED22" w14:textId="77777777" w:rsidR="00470E1B" w:rsidRPr="00283112" w:rsidRDefault="009D41C1" w:rsidP="00061EB8">
      <w:pPr>
        <w:pStyle w:val="Titre2"/>
        <w:rPr>
          <w:color w:val="943634" w:themeColor="accent2" w:themeShade="BF"/>
        </w:rPr>
      </w:pPr>
      <w:bookmarkStart w:id="180" w:name="_Toc234101789"/>
      <w:bookmarkStart w:id="181" w:name="_Toc234870663"/>
      <w:r w:rsidRPr="00283112">
        <w:rPr>
          <w:color w:val="943634" w:themeColor="accent2" w:themeShade="BF"/>
        </w:rPr>
        <w:t>Chapitre 17 — Les rôles catalyseurs</w:t>
      </w:r>
      <w:bookmarkEnd w:id="180"/>
      <w:bookmarkEnd w:id="181"/>
    </w:p>
    <w:p w14:paraId="5EE2F5F1" w14:textId="77777777" w:rsidR="00D802DF" w:rsidRPr="00283112" w:rsidRDefault="00D802D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rôle catalyseur ne porte pas la maîtrise à la place du système ; il aide le système à la reprendre.</w:t>
      </w:r>
    </w:p>
    <w:p w14:paraId="68F3D550" w14:textId="77777777" w:rsidR="00470E1B" w:rsidRPr="00283112" w:rsidRDefault="009D41C1" w:rsidP="009D41C1">
      <w:pPr>
        <w:rPr>
          <w:color w:val="943634" w:themeColor="accent2" w:themeShade="BF"/>
        </w:rPr>
      </w:pPr>
      <w:r w:rsidRPr="00283112">
        <w:rPr>
          <w:b/>
          <w:bCs/>
          <w:color w:val="943634" w:themeColor="accent2" w:themeShade="BF"/>
        </w:rPr>
        <w:t>Carnet de mission — Semaine 4 : rendre la pratique répétable.</w:t>
      </w:r>
      <w:r w:rsidRPr="00283112">
        <w:rPr>
          <w:color w:val="943634" w:themeColor="accent2" w:themeShade="BF"/>
        </w:rPr>
        <w:t xml:space="preserve"> La quatrième semaine teste une question importante : la pratique peut-elle survivre sans être portée uniquement par l’énergie du début ? Les ateliers deviennent utiles lorsqu’ils peuvent être repris, adaptés et reliés à une décision réelle par plusieurs rôles, pas seulement par la personne qui a lancé la mission.</w:t>
      </w:r>
    </w:p>
    <w:p w14:paraId="41DE73C6" w14:textId="77777777" w:rsidR="005F6ED2" w:rsidRPr="00283112" w:rsidRDefault="005F6ED2">
      <w:pPr>
        <w:rPr>
          <w:color w:val="943634" w:themeColor="accent2" w:themeShade="BF"/>
          <w:kern w:val="2"/>
          <w:szCs w:val="21"/>
          <w:lang w:eastAsia="fr-CA"/>
          <w14:ligatures w14:val="standardContextual"/>
        </w:rPr>
      </w:pPr>
      <w:r w:rsidRPr="00283112">
        <w:rPr>
          <w:color w:val="943634" w:themeColor="accent2" w:themeShade="BF"/>
        </w:rPr>
        <w:t xml:space="preserve">Dans le défi des 6 semaines, cette étape marque un changement de nature. La mission n’est plus seulement une intervention. Elle devient une capacité en formation. Si une équipe peut reprendre un atelier, choisir un signal, formuler une spécification ou utiliser l’IA avec des </w:t>
      </w:r>
      <w:r w:rsidRPr="00283112">
        <w:rPr>
          <w:color w:val="943634" w:themeColor="accent2" w:themeShade="BF"/>
        </w:rPr>
        <w:lastRenderedPageBreak/>
        <w:t>critères explicites sans attendre la personne qui a lancé le mouvement, alors la maîtrise commence à s’installer.</w:t>
      </w:r>
    </w:p>
    <w:p w14:paraId="1CD21DAD" w14:textId="77777777" w:rsidR="005F6ED2" w:rsidRPr="00283112" w:rsidRDefault="005F6ED2">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de fin de semaine 4 : quelle pratique ToTAL peut maintenant être reprise par l’équipe sans redevenir un rituel vide ?</w:t>
      </w:r>
    </w:p>
    <w:p w14:paraId="5A87F423" w14:textId="77777777" w:rsidR="00470E1B" w:rsidRPr="00283112" w:rsidRDefault="00B54592" w:rsidP="00B54592">
      <w:pPr>
        <w:pStyle w:val="Titre1"/>
        <w:spacing w:before="200"/>
        <w:rPr>
          <w:color w:val="943634" w:themeColor="accent2" w:themeShade="BF"/>
        </w:rPr>
      </w:pPr>
      <w:bookmarkStart w:id="182" w:name="_Toc234101790"/>
      <w:bookmarkStart w:id="183" w:name="_Toc234870664"/>
      <w:r w:rsidRPr="00283112">
        <w:rPr>
          <w:color w:val="943634" w:themeColor="accent2" w:themeShade="BF"/>
        </w:rPr>
        <w:t>Partie 5 — Faire durer la réussite</w:t>
      </w:r>
      <w:bookmarkEnd w:id="182"/>
      <w:bookmarkEnd w:id="183"/>
    </w:p>
    <w:p w14:paraId="2FE9DDD7" w14:textId="77777777" w:rsidR="00777D60" w:rsidRPr="00283112" w:rsidRDefault="00777D60">
      <w:pPr>
        <w:rPr>
          <w:color w:val="943634" w:themeColor="accent2" w:themeShade="BF"/>
          <w:kern w:val="2"/>
          <w:szCs w:val="21"/>
          <w:lang w:eastAsia="fr-CA"/>
          <w14:ligatures w14:val="standardContextual"/>
        </w:rPr>
      </w:pPr>
      <w:proofErr w:type="gramStart"/>
      <w:r w:rsidRPr="00283112">
        <w:rPr>
          <w:color w:val="943634" w:themeColor="accent2" w:themeShade="BF"/>
        </w:rPr>
        <w:t>Une réussite ToTAL</w:t>
      </w:r>
      <w:proofErr w:type="gramEnd"/>
      <w:r w:rsidRPr="00283112">
        <w:rPr>
          <w:color w:val="943634" w:themeColor="accent2" w:themeShade="BF"/>
        </w:rPr>
        <w:t xml:space="preserve"> peut naître en quelques ateliers, mais elle ne dure pas automatiquement. La pression quotidienne ramène facilement les anciens réflexes : aller trop vite, sauter la clarification, rassurer avec des métriques décoratives, demander à la qualité de porter seule l’anxiété ou utiliser l’IA pour éviter une conversation difficile. Faire durer la réussite exige une mémoire vivante, des rappels utiles et une capacité d’assistance qui protège ce qui commence à prendre vie.</w:t>
      </w:r>
    </w:p>
    <w:p w14:paraId="1C92891F"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réussite qui n’est pas protégée risque de redevenir une bonne intention sous pression.</w:t>
      </w:r>
    </w:p>
    <w:p w14:paraId="4AA87EB7" w14:textId="77777777" w:rsidR="00B54592" w:rsidRPr="00283112" w:rsidRDefault="00B54592">
      <w:pPr>
        <w:pStyle w:val="Titre2"/>
        <w:rPr>
          <w:color w:val="943634" w:themeColor="accent2" w:themeShade="BF"/>
          <w:kern w:val="2"/>
          <w:szCs w:val="30"/>
          <w:lang w:eastAsia="fr-CA"/>
          <w14:ligatures w14:val="standardContextual"/>
        </w:rPr>
      </w:pPr>
      <w:bookmarkStart w:id="184" w:name="_Toc234101791"/>
      <w:bookmarkStart w:id="185" w:name="_Toc234870665"/>
      <w:r w:rsidRPr="00283112">
        <w:rPr>
          <w:color w:val="943634" w:themeColor="accent2" w:themeShade="BF"/>
        </w:rPr>
        <w:t>Chapitre 18 — Pourquoi les réussites ne durent pas toutes seules</w:t>
      </w:r>
      <w:bookmarkEnd w:id="184"/>
      <w:bookmarkEnd w:id="185"/>
    </w:p>
    <w:p w14:paraId="30B4B26D" w14:textId="77777777" w:rsidR="00470E1B" w:rsidRPr="00283112" w:rsidRDefault="0079304D" w:rsidP="009D41C1">
      <w:pPr>
        <w:rPr>
          <w:color w:val="943634" w:themeColor="accent2" w:themeShade="BF"/>
        </w:rPr>
      </w:pPr>
      <w:proofErr w:type="gramStart"/>
      <w:r w:rsidRPr="00283112">
        <w:rPr>
          <w:color w:val="943634" w:themeColor="accent2" w:themeShade="BF"/>
        </w:rPr>
        <w:t>Une réussite ToTAL</w:t>
      </w:r>
      <w:proofErr w:type="gramEnd"/>
      <w:r w:rsidRPr="00283112">
        <w:rPr>
          <w:color w:val="943634" w:themeColor="accent2" w:themeShade="BF"/>
        </w:rPr>
        <w:t xml:space="preserve"> peut être réelle et rester fragile. Sous la pression, les anciennes habitudes reviennent : urgence, raccourcis, métriques décoratives, qualité transformée en douane, IA utilisée trop tôt, apprentissages non réinjectés. Faire durer la réussite exige un mécanisme de mémoire, de rappel et de soutien.</w:t>
      </w:r>
    </w:p>
    <w:p w14:paraId="363AE487"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La fragilité d’une réussite ne signifie pas que l’effort a échoué. Elle signifie simplement que le système n’a pas encore transformé l’apprentissage en réflexe. Une équipe peut très bien clarifier une demande un mardi et revenir à ses anciennes habitudes le vendredi si personne ne garde la mémoire, ne rappelle la question utile ou n’aide à réutiliser la pratique au bon moment.</w:t>
      </w:r>
    </w:p>
    <w:p w14:paraId="71A3465B"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Les anciennes habitudes ne reviennent pas parce que les personnes sont de mauvaise volonté. Elles reviennent parce que l’urgence, la fatigue, les attentes contradictoires et les contraintes du réel poussent naturellement le système vers ce qu’il connaît déjà. ToTAL doit donc devenir une capacité entretenue, pas seulement un événement réussi.</w:t>
      </w:r>
    </w:p>
    <w:p w14:paraId="07B6A91D"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Mini-diagnostic : si une réussite dépend encore d’une seule personne, elle n’est pas encore devenue une capacité du système.</w:t>
      </w:r>
    </w:p>
    <w:p w14:paraId="67DA9620" w14:textId="77777777" w:rsidR="00470E1B" w:rsidRPr="00283112" w:rsidRDefault="00992DAF" w:rsidP="00992DAF">
      <w:pPr>
        <w:pStyle w:val="Titre2"/>
        <w:rPr>
          <w:color w:val="943634" w:themeColor="accent2" w:themeShade="BF"/>
        </w:rPr>
      </w:pPr>
      <w:bookmarkStart w:id="186" w:name="_Toc234101792"/>
      <w:bookmarkStart w:id="187" w:name="_Toc234870666"/>
      <w:r w:rsidRPr="00283112">
        <w:rPr>
          <w:color w:val="943634" w:themeColor="accent2" w:themeShade="BF"/>
        </w:rPr>
        <w:lastRenderedPageBreak/>
        <w:t>Chapitre 19 — Le Centre d’excellence ToTAL comme gardien de la maîtrise</w:t>
      </w:r>
      <w:bookmarkEnd w:id="186"/>
      <w:bookmarkEnd w:id="187"/>
    </w:p>
    <w:p w14:paraId="6B2ACC9A"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Le Centre d’excellence ToTAL n’est pas une police de méthode. Il n’existe pas pour contrôler les équipes, imposer des formulaires ou transformer ToTAL en conformité. Il agit comme gardien vivant de la maîtrise : mémoire, assistance, formation, coaching, facilitation, veille et rappel utile lorsque le système risque de retomber dans ses anciens patterns.</w:t>
      </w:r>
    </w:p>
    <w:p w14:paraId="719929F0"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Son rôle est de préserver ce qui commence à fonctionner : les définitions locales, les exemples, les contre-exemples, les fiches de livraison, les apprentissages réinjectés, les signaux utiles et les ateliers qui améliorent réellement les décisions. Il ne remplace pas les équipes. Il les aide à ne pas oublier ce qu’elles ont appris.</w:t>
      </w:r>
    </w:p>
    <w:p w14:paraId="38FE56D4"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Un Centre d’excellence ToTAL utile reste humble. Il peut être une équipe officielle, une communauté de pratique, un réseau de rôles catalyseurs ou même un noyau temporaire pendant une mission. Sa forme peut varier. Sa mission reste stable : empêcher que la maîtrise redevienne accidentelle.</w:t>
      </w:r>
    </w:p>
    <w:p w14:paraId="79EFCB3A" w14:textId="77777777" w:rsidR="00470E1B" w:rsidRPr="00283112" w:rsidRDefault="009D41C1">
      <w:pPr>
        <w:pStyle w:val="Listepuces"/>
        <w:rPr>
          <w:color w:val="943634" w:themeColor="accent2" w:themeShade="BF"/>
        </w:rPr>
      </w:pPr>
      <w:r w:rsidRPr="00283112">
        <w:rPr>
          <w:color w:val="943634" w:themeColor="accent2" w:themeShade="BF"/>
        </w:rPr>
        <w:t>Atelier de clarification.</w:t>
      </w:r>
    </w:p>
    <w:p w14:paraId="7F54688D" w14:textId="77777777" w:rsidR="00470E1B" w:rsidRPr="00283112" w:rsidRDefault="009D41C1">
      <w:pPr>
        <w:pStyle w:val="Listepuces"/>
        <w:rPr>
          <w:color w:val="943634" w:themeColor="accent2" w:themeShade="BF"/>
        </w:rPr>
      </w:pPr>
      <w:r w:rsidRPr="00283112">
        <w:rPr>
          <w:color w:val="943634" w:themeColor="accent2" w:themeShade="BF"/>
        </w:rPr>
        <w:t>Clinique de spécification.</w:t>
      </w:r>
    </w:p>
    <w:p w14:paraId="643BEC6C" w14:textId="77777777" w:rsidR="00470E1B" w:rsidRPr="00283112" w:rsidRDefault="009D41C1">
      <w:pPr>
        <w:pStyle w:val="Listepuces"/>
        <w:rPr>
          <w:color w:val="943634" w:themeColor="accent2" w:themeShade="BF"/>
        </w:rPr>
      </w:pPr>
      <w:r w:rsidRPr="00283112">
        <w:rPr>
          <w:color w:val="943634" w:themeColor="accent2" w:themeShade="BF"/>
        </w:rPr>
        <w:t>Revue de définition “Done”.</w:t>
      </w:r>
    </w:p>
    <w:p w14:paraId="69E9C72B" w14:textId="77777777" w:rsidR="00470E1B" w:rsidRPr="00283112" w:rsidRDefault="009D41C1">
      <w:pPr>
        <w:pStyle w:val="Listepuces"/>
        <w:rPr>
          <w:color w:val="943634" w:themeColor="accent2" w:themeShade="BF"/>
        </w:rPr>
      </w:pPr>
      <w:r w:rsidRPr="00283112">
        <w:rPr>
          <w:color w:val="943634" w:themeColor="accent2" w:themeShade="BF"/>
        </w:rPr>
        <w:t xml:space="preserve">Diagnostic de </w:t>
      </w:r>
      <w:proofErr w:type="spellStart"/>
      <w:r w:rsidRPr="00283112">
        <w:rPr>
          <w:color w:val="943634" w:themeColor="accent2" w:themeShade="BF"/>
        </w:rPr>
        <w:t>qualimétrie</w:t>
      </w:r>
      <w:proofErr w:type="spellEnd"/>
      <w:r w:rsidRPr="00283112">
        <w:rPr>
          <w:color w:val="943634" w:themeColor="accent2" w:themeShade="BF"/>
        </w:rPr>
        <w:t>.</w:t>
      </w:r>
    </w:p>
    <w:p w14:paraId="488AB7F4" w14:textId="77777777" w:rsidR="00470E1B" w:rsidRPr="00283112" w:rsidRDefault="009D41C1">
      <w:pPr>
        <w:pStyle w:val="Listepuces"/>
        <w:rPr>
          <w:color w:val="943634" w:themeColor="accent2" w:themeShade="BF"/>
        </w:rPr>
      </w:pPr>
      <w:r w:rsidRPr="00283112">
        <w:rPr>
          <w:color w:val="943634" w:themeColor="accent2" w:themeShade="BF"/>
        </w:rPr>
        <w:t>Rétro ToTAL après incident.</w:t>
      </w:r>
    </w:p>
    <w:p w14:paraId="0CBFE4BC" w14:textId="77777777" w:rsidR="00470E1B" w:rsidRPr="00283112" w:rsidRDefault="009D41C1">
      <w:pPr>
        <w:pStyle w:val="Listepuces"/>
        <w:rPr>
          <w:color w:val="943634" w:themeColor="accent2" w:themeShade="BF"/>
        </w:rPr>
      </w:pPr>
      <w:r w:rsidRPr="00283112">
        <w:rPr>
          <w:color w:val="943634" w:themeColor="accent2" w:themeShade="BF"/>
        </w:rPr>
        <w:t>Revue de release.</w:t>
      </w:r>
    </w:p>
    <w:p w14:paraId="38B6B2A6" w14:textId="77777777" w:rsidR="00470E1B" w:rsidRPr="00283112" w:rsidRDefault="009D41C1">
      <w:pPr>
        <w:pStyle w:val="Listepuces"/>
        <w:rPr>
          <w:color w:val="943634" w:themeColor="accent2" w:themeShade="BF"/>
        </w:rPr>
      </w:pPr>
      <w:r w:rsidRPr="00283112">
        <w:rPr>
          <w:color w:val="943634" w:themeColor="accent2" w:themeShade="BF"/>
        </w:rPr>
        <w:t>Diagnostic automatisation.</w:t>
      </w:r>
    </w:p>
    <w:p w14:paraId="4F72045D" w14:textId="77777777" w:rsidR="00470E1B" w:rsidRPr="00283112" w:rsidRDefault="009D41C1" w:rsidP="00B52E21">
      <w:pPr>
        <w:pStyle w:val="Listepuces"/>
        <w:rPr>
          <w:color w:val="943634" w:themeColor="accent2" w:themeShade="BF"/>
        </w:rPr>
      </w:pPr>
      <w:r w:rsidRPr="00283112">
        <w:rPr>
          <w:color w:val="943634" w:themeColor="accent2" w:themeShade="BF"/>
        </w:rPr>
        <w:t>Diagnostic IA : clarifier avant d’amplifier.</w:t>
      </w:r>
    </w:p>
    <w:p w14:paraId="17A5B5A8"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Centre d’excellence ne possède pas ToTAL ; il protège les conditions qui permettent à ToTAL de rester vivant.</w:t>
      </w:r>
    </w:p>
    <w:p w14:paraId="3A47E639" w14:textId="77777777" w:rsidR="0038325D" w:rsidRPr="00283112" w:rsidRDefault="0038325D">
      <w:pPr>
        <w:pStyle w:val="Titre3"/>
        <w:rPr>
          <w:color w:val="943634" w:themeColor="accent2" w:themeShade="BF"/>
          <w:kern w:val="2"/>
          <w:szCs w:val="25"/>
          <w:lang w:eastAsia="fr-CA"/>
          <w14:ligatures w14:val="standardContextual"/>
        </w:rPr>
      </w:pPr>
      <w:bookmarkStart w:id="188" w:name="_Toc234101793"/>
      <w:bookmarkStart w:id="189" w:name="_Toc234870667"/>
      <w:r w:rsidRPr="00283112">
        <w:rPr>
          <w:color w:val="943634" w:themeColor="accent2" w:themeShade="BF"/>
        </w:rPr>
        <w:t>Du Centre d’excellence officiel au mini Centre d’excellence praticable</w:t>
      </w:r>
      <w:bookmarkEnd w:id="188"/>
      <w:bookmarkEnd w:id="189"/>
    </w:p>
    <w:p w14:paraId="6B14678A" w14:textId="77777777" w:rsidR="0038325D" w:rsidRPr="00283112" w:rsidRDefault="0038325D">
      <w:pPr>
        <w:rPr>
          <w:color w:val="943634" w:themeColor="accent2" w:themeShade="BF"/>
          <w:kern w:val="2"/>
          <w:szCs w:val="21"/>
          <w:lang w:eastAsia="fr-CA"/>
          <w14:ligatures w14:val="standardContextual"/>
        </w:rPr>
      </w:pPr>
      <w:r w:rsidRPr="00283112">
        <w:rPr>
          <w:color w:val="943634" w:themeColor="accent2" w:themeShade="BF"/>
        </w:rPr>
        <w:t>L’Activité guidée 11 transforme ce chapitre en pratique. Elle rappelle qu’un Centre d’excellence ToTAL n’a pas besoin d’être lourd pour être utile. Il peut commencer comme un noyau minimal : quelques pratiques à protéger, quelques traces à conserver, quelques rôles relais et un rythme simple de maintien. Ce noyau devient suffisant lorsqu’il aide les équipes à retrouver plus vite les bonnes questions, à réutiliser les gabarits utiles et à ne pas réapprendre les mêmes leçons sous pression.</w:t>
      </w:r>
    </w:p>
    <w:p w14:paraId="70050708" w14:textId="77777777" w:rsidR="0038325D" w:rsidRPr="00283112" w:rsidRDefault="0038325D">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mini Centre d’excellence commence à exister dès qu’il protège une pratique utile, une mémoire vivante et un relais capable de transmettre.</w:t>
      </w:r>
    </w:p>
    <w:p w14:paraId="2E57BEA2" w14:textId="77777777" w:rsidR="00992DAF" w:rsidRPr="00283112" w:rsidRDefault="00992DAF">
      <w:pPr>
        <w:pStyle w:val="Titre2"/>
        <w:rPr>
          <w:color w:val="943634" w:themeColor="accent2" w:themeShade="BF"/>
          <w:kern w:val="2"/>
          <w:szCs w:val="30"/>
          <w:lang w:eastAsia="fr-CA"/>
          <w14:ligatures w14:val="standardContextual"/>
        </w:rPr>
      </w:pPr>
      <w:bookmarkStart w:id="190" w:name="_Toc234101794"/>
      <w:bookmarkStart w:id="191" w:name="_Toc234870668"/>
      <w:r w:rsidRPr="00283112">
        <w:rPr>
          <w:color w:val="943634" w:themeColor="accent2" w:themeShade="BF"/>
        </w:rPr>
        <w:lastRenderedPageBreak/>
        <w:t>Chapitre 20 — Gouvernance légère et mémoire vivante</w:t>
      </w:r>
      <w:bookmarkEnd w:id="190"/>
      <w:bookmarkEnd w:id="191"/>
    </w:p>
    <w:p w14:paraId="323A1E62" w14:textId="77777777" w:rsidR="00992DAF" w:rsidRPr="00283112" w:rsidRDefault="00992DAF">
      <w:pPr>
        <w:rPr>
          <w:color w:val="943634" w:themeColor="accent2" w:themeShade="BF"/>
          <w:kern w:val="2"/>
          <w:szCs w:val="21"/>
          <w:lang w:eastAsia="fr-CA"/>
          <w14:ligatures w14:val="standardContextual"/>
        </w:rPr>
      </w:pPr>
      <w:r w:rsidRPr="00283112">
        <w:rPr>
          <w:color w:val="943634" w:themeColor="accent2" w:themeShade="BF"/>
        </w:rPr>
        <w:t>La gouvernance ToTAL doit rester légère. Elle ne sert pas à contrôler les équipes, mais à préserver la mémoire de maîtrise : définitions locales, exemples, contre-exemples, décisions apprises, signaux utiles, incidents réinjectés et patrons de spécification. Elle garde vivant ce qui pourrait redevenir implicite.</w:t>
      </w:r>
    </w:p>
    <w:p w14:paraId="6E9E97CF"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Une gouvernance légère se reconnaît à ce qu’elle aide les équipes sans les ralentir inutilement. Elle ne demande pas de tout documenter. Elle demande de garder les traces qui évitent au système de réapprendre les mêmes choses : pourquoi un concept a été défini ainsi, quel exemple a clarifié une règle, quel signal a changé une décision, quel incident a modifié une pratique.</w:t>
      </w:r>
    </w:p>
    <w:p w14:paraId="609F31FA"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La mémoire vivante doit rester proche du travail. Si elle devient un dépôt que personne ne consulte, elle se transforme en archive morte. Si elle soutient les ateliers, les décisions, les revues de livraison, les rétro et les usages IA, elle devient un accélérateur de maîtrise.</w:t>
      </w:r>
    </w:p>
    <w:p w14:paraId="3C907B38" w14:textId="77777777" w:rsidR="00493D18" w:rsidRPr="00283112" w:rsidRDefault="00493D18">
      <w:pPr>
        <w:pStyle w:val="Titre3"/>
        <w:rPr>
          <w:color w:val="943634" w:themeColor="accent2" w:themeShade="BF"/>
          <w:kern w:val="2"/>
          <w:szCs w:val="25"/>
          <w:lang w:eastAsia="fr-CA"/>
          <w14:ligatures w14:val="standardContextual"/>
        </w:rPr>
      </w:pPr>
      <w:bookmarkStart w:id="192" w:name="_Toc234101795"/>
      <w:bookmarkStart w:id="193" w:name="_Toc234870669"/>
      <w:r w:rsidRPr="00283112">
        <w:rPr>
          <w:color w:val="943634" w:themeColor="accent2" w:themeShade="BF"/>
        </w:rPr>
        <w:t>Faire vivre la mémoire : de la trace au prochain geste</w:t>
      </w:r>
      <w:bookmarkEnd w:id="192"/>
      <w:bookmarkEnd w:id="193"/>
    </w:p>
    <w:p w14:paraId="164DFE2A" w14:textId="77777777" w:rsidR="00493D18" w:rsidRPr="00283112" w:rsidRDefault="00493D18">
      <w:pPr>
        <w:rPr>
          <w:color w:val="943634" w:themeColor="accent2" w:themeShade="BF"/>
          <w:kern w:val="2"/>
          <w:szCs w:val="21"/>
          <w:lang w:eastAsia="fr-CA"/>
          <w14:ligatures w14:val="standardContextual"/>
        </w:rPr>
      </w:pPr>
      <w:r w:rsidRPr="00283112">
        <w:rPr>
          <w:color w:val="943634" w:themeColor="accent2" w:themeShade="BF"/>
        </w:rPr>
        <w:t xml:space="preserve">Une mémoire vivante n’est pas seulement un endroit où conserver des traces. Elle devient utile lorsqu’elle aide le système à poser le prochain bon geste. </w:t>
      </w:r>
      <w:proofErr w:type="gramStart"/>
      <w:r w:rsidRPr="00283112">
        <w:rPr>
          <w:color w:val="943634" w:themeColor="accent2" w:themeShade="BF"/>
        </w:rPr>
        <w:t>Une rétro ToTAL</w:t>
      </w:r>
      <w:proofErr w:type="gramEnd"/>
      <w:r w:rsidRPr="00283112">
        <w:rPr>
          <w:color w:val="943634" w:themeColor="accent2" w:themeShade="BF"/>
        </w:rPr>
        <w:t xml:space="preserve"> y ajoute ce que le réel vient d’enseigner. Un mini Centre d’excellence y protège les pratiques qui méritent de durer. Un bilan de mission y transforme les preuves de mouvement en recommandations et en prochain pas. La gouvernance légère sert donc à relier ces trois moments : apprendre, préserver, orienter.</w:t>
      </w:r>
    </w:p>
    <w:p w14:paraId="00ABF7D0" w14:textId="77777777" w:rsidR="00493D18" w:rsidRPr="00283112" w:rsidRDefault="00493D1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mémoire vivante n’est pas ce que l’on archive ; c’est ce qui aide la prochaine décision à être meilleure que la précédente.</w:t>
      </w:r>
    </w:p>
    <w:p w14:paraId="3F7CDCA0"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gouvernance ToTAL est légère lorsqu’elle garde seulement ce qui aide la prochaine décision.</w:t>
      </w:r>
    </w:p>
    <w:p w14:paraId="13417CC6" w14:textId="77777777" w:rsidR="00470E1B" w:rsidRPr="00283112" w:rsidRDefault="004325EC" w:rsidP="004325EC">
      <w:pPr>
        <w:pStyle w:val="Titre2"/>
        <w:spacing w:before="480"/>
        <w:rPr>
          <w:color w:val="943634" w:themeColor="accent2" w:themeShade="BF"/>
        </w:rPr>
      </w:pPr>
      <w:bookmarkStart w:id="194" w:name="_Toc234101796"/>
      <w:bookmarkStart w:id="195" w:name="_Toc234870670"/>
      <w:r w:rsidRPr="00283112">
        <w:rPr>
          <w:color w:val="943634" w:themeColor="accent2" w:themeShade="BF"/>
        </w:rPr>
        <w:lastRenderedPageBreak/>
        <w:t>Chapitre 21 — Maturité ToTAL : choisir le prochain meilleur pas</w:t>
      </w:r>
      <w:bookmarkEnd w:id="194"/>
      <w:bookmarkEnd w:id="195"/>
    </w:p>
    <w:p w14:paraId="70EABB6C" w14:textId="77777777" w:rsidR="00470E1B" w:rsidRPr="00283112" w:rsidRDefault="009D41C1">
      <w:pPr>
        <w:rPr>
          <w:color w:val="943634" w:themeColor="accent2" w:themeShade="BF"/>
        </w:rPr>
      </w:pPr>
      <w:r w:rsidRPr="00283112">
        <w:rPr>
          <w:color w:val="943634" w:themeColor="accent2" w:themeShade="BF"/>
        </w:rPr>
        <w:t>La maturité ToTAL n’est pas une note pour juger les équipes. C’est une trajectoire pour choisir le prochain meilleur pas.</w:t>
      </w:r>
    </w:p>
    <w:p w14:paraId="3C2BB61A"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 xml:space="preserve">Elle ne sert pas à comparer les équipes ni à distribuer des notes. Elle sert à orienter l’aide. </w:t>
      </w:r>
      <w:proofErr w:type="gramStart"/>
      <w:r w:rsidRPr="00283112">
        <w:rPr>
          <w:color w:val="943634" w:themeColor="accent2" w:themeShade="BF"/>
        </w:rPr>
        <w:t>Une maturité ToTAL</w:t>
      </w:r>
      <w:proofErr w:type="gramEnd"/>
      <w:r w:rsidRPr="00283112">
        <w:rPr>
          <w:color w:val="943634" w:themeColor="accent2" w:themeShade="BF"/>
        </w:rPr>
        <w:t xml:space="preserve"> se lit comme une carte : où la prochaine clarification aura-t-elle le plus d’effet ? Quel angle de maîtrise manque le plus aujourd’hui ? Quelle capacité doit être renforcée pour que la réussite dure ?</w:t>
      </w:r>
    </w:p>
    <w:p w14:paraId="48D1A7AC" w14:textId="77777777" w:rsidR="00332FFA" w:rsidRPr="00283112" w:rsidRDefault="00332FFA">
      <w:pPr>
        <w:rPr>
          <w:color w:val="943634" w:themeColor="accent2" w:themeShade="BF"/>
          <w:kern w:val="2"/>
          <w:szCs w:val="21"/>
          <w:lang w:eastAsia="fr-CA"/>
          <w14:ligatures w14:val="standardContextual"/>
        </w:rPr>
      </w:pPr>
      <w:r w:rsidRPr="00283112">
        <w:rPr>
          <w:color w:val="943634" w:themeColor="accent2" w:themeShade="BF"/>
        </w:rPr>
        <w:t>Avec ces deux angles ajoutés, la maturité ToTAL ne s’arrête plus à la capacité de pratiquer. Elle inclut aussi la capacité de faire durer ce qui fonctionne et de conclure une mission sans perdre la lucidité sur ce qui reste à renforcer.</w:t>
      </w:r>
    </w:p>
    <w:p w14:paraId="38EA6181"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maturité ToTAL ne sert pas à noter une équipe ; elle sert à choisir le prochain meilleur pas vers plus de maîtrise.</w:t>
      </w:r>
    </w:p>
    <w:p w14:paraId="0A1115D8" w14:textId="77777777" w:rsidR="00470E1B" w:rsidRPr="00283112" w:rsidRDefault="005A2A0A" w:rsidP="005A2A0A">
      <w:pPr>
        <w:pStyle w:val="Titre2"/>
        <w:spacing w:before="480"/>
        <w:rPr>
          <w:color w:val="943634" w:themeColor="accent2" w:themeShade="BF"/>
        </w:rPr>
      </w:pPr>
      <w:bookmarkStart w:id="196" w:name="_Toc234101797"/>
      <w:bookmarkStart w:id="197" w:name="_Toc234870671"/>
      <w:r w:rsidRPr="00283112">
        <w:rPr>
          <w:color w:val="943634" w:themeColor="accent2" w:themeShade="BF"/>
        </w:rPr>
        <w:t>Chapitre 22 — Le plan 30-60-90 jours</w:t>
      </w:r>
      <w:bookmarkEnd w:id="196"/>
      <w:bookmarkEnd w:id="197"/>
    </w:p>
    <w:p w14:paraId="2AF1FBAA" w14:textId="77777777" w:rsidR="006531F4" w:rsidRPr="00283112" w:rsidRDefault="006531F4">
      <w:pPr>
        <w:rPr>
          <w:color w:val="943634" w:themeColor="accent2" w:themeShade="BF"/>
          <w:kern w:val="2"/>
          <w:szCs w:val="21"/>
          <w:lang w:eastAsia="fr-CA"/>
          <w14:ligatures w14:val="standardContextual"/>
        </w:rPr>
      </w:pPr>
      <w:r w:rsidRPr="00283112">
        <w:rPr>
          <w:color w:val="943634" w:themeColor="accent2" w:themeShade="BF"/>
        </w:rPr>
        <w:t>Le plan 30-60-90 jours sert à prolonger le défi des 6 semaines sans perdre son énergie. Il ne promet pas une transformation complète en trois mois. Il propose une trajectoire simple : voir, stabiliser, ancrer. Chaque période doit produire une preuve observable de maîtrise, pas seulement des activités.</w:t>
      </w:r>
    </w:p>
    <w:p w14:paraId="68B73C8B"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lastRenderedPageBreak/>
        <w:t>Le plan doit rester ajustable. Une organisation peut avoir besoin de plus de temps pour voir, ou accélérer plus vite vers l’ancrage si une première victoire devient rapidement répétable. L’important n’est pas de respecter mécaniquement le calendrier. L’important est de préserver la logique : voir assez clair, stabiliser une pratique, ancrer une capacité.</w:t>
      </w:r>
    </w:p>
    <w:p w14:paraId="44488C82" w14:textId="77777777" w:rsidR="00332FFA" w:rsidRPr="00283112" w:rsidRDefault="00332FFA">
      <w:pPr>
        <w:pStyle w:val="Titre3"/>
        <w:rPr>
          <w:color w:val="943634" w:themeColor="accent2" w:themeShade="BF"/>
          <w:kern w:val="2"/>
          <w:szCs w:val="25"/>
          <w:lang w:eastAsia="fr-CA"/>
          <w14:ligatures w14:val="standardContextual"/>
        </w:rPr>
      </w:pPr>
      <w:bookmarkStart w:id="198" w:name="_Toc234101798"/>
      <w:bookmarkStart w:id="199" w:name="_Toc234870672"/>
      <w:r w:rsidRPr="00283112">
        <w:rPr>
          <w:color w:val="943634" w:themeColor="accent2" w:themeShade="BF"/>
        </w:rPr>
        <w:t>Alignement du plan 30-60-90 jours avec les activités 10 à 12</w:t>
      </w:r>
      <w:bookmarkEnd w:id="198"/>
      <w:bookmarkEnd w:id="199"/>
    </w:p>
    <w:p w14:paraId="3C63FECB" w14:textId="77777777" w:rsidR="00332FFA" w:rsidRPr="00283112" w:rsidRDefault="00332FFA">
      <w:pPr>
        <w:rPr>
          <w:color w:val="943634" w:themeColor="accent2" w:themeShade="BF"/>
          <w:kern w:val="2"/>
          <w:szCs w:val="21"/>
          <w:lang w:eastAsia="fr-CA"/>
          <w14:ligatures w14:val="standardContextual"/>
        </w:rPr>
      </w:pPr>
      <w:r w:rsidRPr="00283112">
        <w:rPr>
          <w:color w:val="943634" w:themeColor="accent2" w:themeShade="BF"/>
        </w:rPr>
        <w:t>Les activités 10 à 12 donnent une façon concrète de faire vivre le plan 30-60-90 jours. La rétro de confirmation alimente la période « Voir » en révélant ce que le réel montre vraiment. Le mini Centre d’excellence soutient la période « Stabiliser » en protégeant les pratiques qui commencent à fonctionner. Le bilan de mission prépare la période « Ancrer » en choisissant les recommandations, les rôles relais et le prochain meilleur pas.</w:t>
      </w:r>
    </w:p>
    <w:p w14:paraId="5F878B20" w14:textId="77777777" w:rsidR="00332FFA" w:rsidRPr="00283112" w:rsidRDefault="00332FFA">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plan 30-60-90 jours devient vivant lorsqu’il transforme chaque période en apprentissage confirmé, pratique protégée et prochain pas choisi.</w:t>
      </w:r>
    </w:p>
    <w:p w14:paraId="675B32A7"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plan d’adoption ToTAL réussit lorsqu’il transforme une première victoire en capacité répétable.</w:t>
      </w:r>
    </w:p>
    <w:p w14:paraId="370B1907" w14:textId="77777777" w:rsidR="005A2A0A" w:rsidRPr="00283112" w:rsidRDefault="005A2A0A">
      <w:pPr>
        <w:rPr>
          <w:color w:val="943634" w:themeColor="accent2" w:themeShade="BF"/>
          <w:kern w:val="2"/>
          <w:szCs w:val="21"/>
          <w:lang w:eastAsia="fr-CA"/>
          <w14:ligatures w14:val="standardContextual"/>
        </w:rPr>
      </w:pPr>
      <w:r w:rsidRPr="00283112">
        <w:rPr>
          <w:b/>
          <w:bCs/>
          <w:color w:val="943634" w:themeColor="accent2" w:themeShade="BF"/>
        </w:rPr>
        <w:t>Carnet de mission — Semaine 5 : protéger ce qui commence à vivre.</w:t>
      </w:r>
      <w:r w:rsidRPr="00283112">
        <w:rPr>
          <w:color w:val="943634" w:themeColor="accent2" w:themeShade="BF"/>
        </w:rPr>
        <w:t xml:space="preserve"> La cinquième semaine révèle souvent le vrai risque : non pas l’absence d’idée, mais le retour des anciens réflexes. Le Centre d’excellence devient alors moins une structure qu’un gardien vivant : il protège la clarté naissante, rappelle les apprentissages et aide le système à ne pas se rendormir dans ses patterns.</w:t>
      </w:r>
    </w:p>
    <w:p w14:paraId="6A666EAE" w14:textId="77777777" w:rsidR="00777D60" w:rsidRPr="00283112" w:rsidRDefault="00777D60">
      <w:pPr>
        <w:rPr>
          <w:color w:val="943634" w:themeColor="accent2" w:themeShade="BF"/>
          <w:kern w:val="2"/>
          <w:szCs w:val="21"/>
          <w:lang w:eastAsia="fr-CA"/>
          <w14:ligatures w14:val="standardContextual"/>
        </w:rPr>
      </w:pPr>
      <w:r w:rsidRPr="00283112">
        <w:rPr>
          <w:color w:val="943634" w:themeColor="accent2" w:themeShade="BF"/>
        </w:rPr>
        <w:t>Dans le défi des 6 semaines, cette étape est délicate. L’organisation a vu des choses, produit des premières preuves et commencé à pratiquer autrement. Mais si rien ne protège cette nouvelle clarté, elle peut disparaître dès que la prochaine urgence arrive. La semaine 5 sert donc à nommer ce qui doit être gardé vivant : une définition, un rituel léger, une fiche de livraison, une communauté de pratique, un rôle catalyseur ou un signal de décision.</w:t>
      </w:r>
    </w:p>
    <w:p w14:paraId="4693B0E3" w14:textId="77777777" w:rsidR="00777D60" w:rsidRPr="00283112" w:rsidRDefault="00777D60">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de fin de semaine 5 : qu’est-ce qui commence à vivre et qui mérite maintenant d’être protégé ?</w:t>
      </w:r>
    </w:p>
    <w:p w14:paraId="58D21389" w14:textId="77777777" w:rsidR="00256FDB" w:rsidRPr="00283112" w:rsidRDefault="00256FDB">
      <w:pPr>
        <w:pStyle w:val="Titre1"/>
        <w:rPr>
          <w:color w:val="943634" w:themeColor="accent2" w:themeShade="BF"/>
          <w:kern w:val="36"/>
          <w:szCs w:val="40"/>
          <w:lang w:eastAsia="fr-CA"/>
          <w14:ligatures w14:val="standardContextual"/>
        </w:rPr>
      </w:pPr>
      <w:bookmarkStart w:id="200" w:name="_Toc234101799"/>
      <w:bookmarkStart w:id="201" w:name="_Toc234870673"/>
      <w:r w:rsidRPr="00283112">
        <w:rPr>
          <w:color w:val="943634" w:themeColor="accent2" w:themeShade="BF"/>
        </w:rPr>
        <w:t>Partie 6 — Le système de pratique terrain ToTAL</w:t>
      </w:r>
      <w:bookmarkEnd w:id="200"/>
      <w:bookmarkEnd w:id="201"/>
    </w:p>
    <w:p w14:paraId="677D24C2" w14:textId="77777777" w:rsidR="00256FDB" w:rsidRPr="00283112" w:rsidRDefault="00256FDB">
      <w:pPr>
        <w:rPr>
          <w:color w:val="943634" w:themeColor="accent2" w:themeShade="BF"/>
          <w:kern w:val="2"/>
          <w:szCs w:val="21"/>
          <w:lang w:eastAsia="fr-CA"/>
          <w14:ligatures w14:val="standardContextual"/>
        </w:rPr>
      </w:pPr>
      <w:r w:rsidRPr="00283112">
        <w:rPr>
          <w:color w:val="943634" w:themeColor="accent2" w:themeShade="BF"/>
        </w:rPr>
        <w:t xml:space="preserve">Cette partie marque le passage explicite du guide d’orientation au manuel de terrain. Appliquer ToTAL dans le réel demande plus que des principes : il faut des activités guidées, des cérémonies, des gabarits, des listes de vérification, des exercices, une évaluation de maturité, des livrables de mission et un mécanisme de soutien. Le but n’est plus seulement </w:t>
      </w:r>
      <w:r w:rsidRPr="00283112">
        <w:rPr>
          <w:color w:val="943634" w:themeColor="accent2" w:themeShade="BF"/>
        </w:rPr>
        <w:lastRenderedPageBreak/>
        <w:t>de comprendre ToTAL, mais de le pratiquer jusqu’à ce qu’il devienne une capacité quotidienne.</w:t>
      </w:r>
    </w:p>
    <w:p w14:paraId="3679E4F0" w14:textId="77777777" w:rsidR="001F3970" w:rsidRPr="00283112" w:rsidRDefault="001F3970">
      <w:pPr>
        <w:rPr>
          <w:color w:val="943634" w:themeColor="accent2" w:themeShade="BF"/>
          <w:kern w:val="2"/>
          <w:szCs w:val="21"/>
          <w:lang w:eastAsia="fr-CA"/>
          <w14:ligatures w14:val="standardContextual"/>
        </w:rPr>
      </w:pPr>
      <w:r w:rsidRPr="00283112">
        <w:rPr>
          <w:color w:val="943634" w:themeColor="accent2" w:themeShade="BF"/>
        </w:rPr>
        <w:t>Le système de pratique terrain doit donc soutenir deux modes complémentaires. En mode accompagné, le coach ToTAL utilise le livre comme plan de mission, guide d’animation et référentiel d’acquisition. En mode autonome, l’équipe utilise les mêmes activités avec plus d’explications, de questions, d’exemples et de critères de sortie pour avancer sans dépendre immédiatement d’un coach. Dans les deux cas, le but reste le même : rendre la maîtrise praticable dans le quotidien.</w:t>
      </w:r>
    </w:p>
    <w:p w14:paraId="71D02827" w14:textId="77777777" w:rsidR="00256FDB" w:rsidRPr="00283112" w:rsidRDefault="00256FD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vrai guide terrain ne se contente pas d’expliquer quoi faire ; il accompagne l’acquisition, la pratique, l’évaluation et la maturation de la maîtrise.</w:t>
      </w:r>
    </w:p>
    <w:p w14:paraId="16EEB8BD" w14:textId="77777777" w:rsidR="001F3970" w:rsidRPr="00283112" w:rsidRDefault="001F3970">
      <w:pPr>
        <w:rPr>
          <w:color w:val="943634" w:themeColor="accent2" w:themeShade="BF"/>
          <w:kern w:val="2"/>
          <w:szCs w:val="21"/>
          <w:lang w:eastAsia="fr-CA"/>
          <w14:ligatures w14:val="standardContextual"/>
        </w:rPr>
      </w:pPr>
      <w:r w:rsidRPr="00283112">
        <w:rPr>
          <w:color w:val="943634" w:themeColor="accent2" w:themeShade="BF"/>
        </w:rPr>
        <w:t>Pour transmettre le métier, chaque activité doit contenir quatre niveaux de soutien : l’intention pour comprendre pourquoi elle existe, les étapes pour savoir quoi faire, les critères de sortie pour reconnaître une bonne pratique, et les pièges à éviter pour ne pas transformer ToTAL en rituel vide. Cette structure permet au coach d’animer avec précision et à l’équipe autonome de pratiquer avec sécurité.</w:t>
      </w:r>
    </w:p>
    <w:p w14:paraId="3EFE00A2" w14:textId="77777777" w:rsidR="00256FDB" w:rsidRPr="00283112" w:rsidRDefault="00256FDB">
      <w:pPr>
        <w:pStyle w:val="Titre2"/>
        <w:rPr>
          <w:color w:val="943634" w:themeColor="accent2" w:themeShade="BF"/>
          <w:kern w:val="2"/>
          <w:szCs w:val="30"/>
          <w:lang w:eastAsia="fr-CA"/>
          <w14:ligatures w14:val="standardContextual"/>
        </w:rPr>
      </w:pPr>
      <w:bookmarkStart w:id="202" w:name="_Toc234101800"/>
      <w:bookmarkStart w:id="203" w:name="_Toc234870674"/>
      <w:r w:rsidRPr="00283112">
        <w:rPr>
          <w:color w:val="943634" w:themeColor="accent2" w:themeShade="BF"/>
        </w:rPr>
        <w:t>Parcours guidé de mission en 6 semaines</w:t>
      </w:r>
      <w:bookmarkEnd w:id="202"/>
      <w:bookmarkEnd w:id="203"/>
    </w:p>
    <w:p w14:paraId="6ABBA2EC" w14:textId="77777777" w:rsidR="00256FDB" w:rsidRPr="00283112" w:rsidRDefault="00256FDB">
      <w:pPr>
        <w:rPr>
          <w:color w:val="943634" w:themeColor="accent2" w:themeShade="BF"/>
          <w:kern w:val="2"/>
          <w:szCs w:val="21"/>
          <w:lang w:eastAsia="fr-CA"/>
          <w14:ligatures w14:val="standardContextual"/>
        </w:rPr>
      </w:pPr>
      <w:r w:rsidRPr="00283112">
        <w:rPr>
          <w:color w:val="943634" w:themeColor="accent2" w:themeShade="BF"/>
        </w:rPr>
        <w:t>Le défi des 6 semaines devient ici un parcours structuré. Chaque semaine possède un objectif, une activité principale, des livrables, une évaluation rapide et une acquisition attendue. Le coach ToTAL peut l’animer, mais l’équipe doit progressivement s’approprier les gestes pour ne pas dépendre seulement d’une personne.</w:t>
      </w:r>
    </w:p>
    <w:p w14:paraId="2336C024" w14:textId="77777777" w:rsidR="00256FDB" w:rsidRPr="00283112" w:rsidRDefault="00256FDB">
      <w:pPr>
        <w:pStyle w:val="Titre2"/>
        <w:rPr>
          <w:color w:val="943634" w:themeColor="accent2" w:themeShade="BF"/>
          <w:kern w:val="2"/>
          <w:szCs w:val="30"/>
          <w:lang w:eastAsia="fr-CA"/>
          <w14:ligatures w14:val="standardContextual"/>
        </w:rPr>
      </w:pPr>
      <w:bookmarkStart w:id="204" w:name="_Toc234101801"/>
      <w:bookmarkStart w:id="205" w:name="_Toc234870675"/>
      <w:r w:rsidRPr="00283112">
        <w:rPr>
          <w:color w:val="943634" w:themeColor="accent2" w:themeShade="BF"/>
        </w:rPr>
        <w:lastRenderedPageBreak/>
        <w:t>Activités guidées d’acquisition</w:t>
      </w:r>
      <w:bookmarkEnd w:id="204"/>
      <w:bookmarkEnd w:id="205"/>
    </w:p>
    <w:p w14:paraId="57607A69" w14:textId="77777777" w:rsidR="00256FDB" w:rsidRPr="00283112" w:rsidRDefault="00256FDB">
      <w:pPr>
        <w:rPr>
          <w:color w:val="943634" w:themeColor="accent2" w:themeShade="BF"/>
          <w:kern w:val="2"/>
          <w:szCs w:val="21"/>
          <w:lang w:eastAsia="fr-CA"/>
          <w14:ligatures w14:val="standardContextual"/>
        </w:rPr>
      </w:pPr>
      <w:r w:rsidRPr="00283112">
        <w:rPr>
          <w:color w:val="943634" w:themeColor="accent2" w:themeShade="BF"/>
        </w:rPr>
        <w:t>Une activité guidée ToTAL vise toujours une acquisition observable. Le lecteur ne doit pas seulement lire une notion ; il doit pratiquer un geste, produire une trace, recevoir un retour et constater une progression. Chaque activité peut être utilisée en formation, en coaching, en atelier d’équipe ou dans un Centre d’excellence.</w:t>
      </w:r>
    </w:p>
    <w:p w14:paraId="7884F7CF" w14:textId="77777777" w:rsidR="000161B8" w:rsidRPr="00283112" w:rsidRDefault="000161B8">
      <w:pPr>
        <w:rPr>
          <w:color w:val="943634" w:themeColor="accent2" w:themeShade="BF"/>
          <w:kern w:val="2"/>
          <w:szCs w:val="21"/>
          <w:lang w:eastAsia="fr-CA"/>
          <w14:ligatures w14:val="standardContextual"/>
        </w:rPr>
      </w:pPr>
      <w:r w:rsidRPr="00283112">
        <w:rPr>
          <w:color w:val="943634" w:themeColor="accent2" w:themeShade="BF"/>
        </w:rPr>
        <w:t>Chaque activité guidée devrait donc être lue comme une mini-formation. Elle ne sert pas seulement à produire un livrable. Elle sert à acquérir un réflexe : voir le flou, nommer une décision, qualifier un concept, spécifier une attente, construire une preuve, observer un signal et réinjecter l’apprentissage.</w:t>
      </w:r>
    </w:p>
    <w:p w14:paraId="42F43781" w14:textId="77777777" w:rsidR="0089159D" w:rsidRPr="00283112" w:rsidRDefault="0089159D">
      <w:pPr>
        <w:rPr>
          <w:color w:val="943634" w:themeColor="accent2" w:themeShade="BF"/>
          <w:kern w:val="2"/>
          <w:szCs w:val="21"/>
          <w:lang w:eastAsia="fr-CA"/>
          <w14:ligatures w14:val="standardContextual"/>
        </w:rPr>
      </w:pPr>
      <w:r w:rsidRPr="00283112">
        <w:rPr>
          <w:color w:val="943634" w:themeColor="accent2" w:themeShade="BF"/>
        </w:rPr>
        <w:t>Les activités 8 à 12 complètent cette vue d’ensemble en ajoutant l’IA, la préparation des cérémonies, la rétro de confirmation, le mini Centre d’excellence et le bilan de mission. Elles prolongent les sept gestes de base vers la pérennité et la clôture apprenante.</w:t>
      </w:r>
    </w:p>
    <w:p w14:paraId="414C35E3" w14:textId="77777777" w:rsidR="00332FFA" w:rsidRPr="00283112" w:rsidRDefault="00332FFA">
      <w:pPr>
        <w:pStyle w:val="Titre2"/>
        <w:rPr>
          <w:color w:val="943634" w:themeColor="accent2" w:themeShade="BF"/>
          <w:kern w:val="2"/>
          <w:szCs w:val="30"/>
          <w:lang w:eastAsia="fr-CA"/>
          <w14:ligatures w14:val="standardContextual"/>
        </w:rPr>
      </w:pPr>
      <w:bookmarkStart w:id="206" w:name="_Toc234101802"/>
      <w:bookmarkStart w:id="207" w:name="_Toc234870676"/>
      <w:r w:rsidRPr="00283112">
        <w:rPr>
          <w:color w:val="943634" w:themeColor="accent2" w:themeShade="BF"/>
        </w:rPr>
        <w:t>Extension du parcours de formation — Modules 11 à 13</w:t>
      </w:r>
      <w:bookmarkEnd w:id="206"/>
      <w:bookmarkEnd w:id="207"/>
    </w:p>
    <w:p w14:paraId="257EB4E3" w14:textId="77777777" w:rsidR="00332FFA" w:rsidRPr="00283112" w:rsidRDefault="00332FFA">
      <w:pPr>
        <w:rPr>
          <w:color w:val="943634" w:themeColor="accent2" w:themeShade="BF"/>
          <w:kern w:val="2"/>
          <w:szCs w:val="21"/>
          <w:lang w:eastAsia="fr-CA"/>
          <w14:ligatures w14:val="standardContextual"/>
        </w:rPr>
      </w:pPr>
      <w:r w:rsidRPr="00283112">
        <w:rPr>
          <w:color w:val="943634" w:themeColor="accent2" w:themeShade="BF"/>
        </w:rPr>
        <w:t>Les activités 10 à 12 doivent aussi apparaître dans le parcours de formation. Elles ne sont pas de simples exercices supplémentaires : elles marquent le passage de la pratique à la capacité durable. Après avoir appris à clarifier, spécifier, livrer, utiliser l’IA et préparer une cérémonie, le praticien doit maintenant savoir confirmer dans le réel, protéger les apprentissages et conclure une mission avec discernement.</w:t>
      </w:r>
    </w:p>
    <w:p w14:paraId="4F3E7487" w14:textId="77777777" w:rsidR="00332FFA" w:rsidRPr="00283112" w:rsidRDefault="00332FFA">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formation ToTAL complète ne s’arrête pas quand les personnes savent pratiquer ; elle devient complète quand elles savent confirmer, transmettre et choisir la suite.</w:t>
      </w:r>
    </w:p>
    <w:p w14:paraId="19CE39D6" w14:textId="77777777" w:rsidR="001F3970" w:rsidRPr="00283112" w:rsidRDefault="001F3970">
      <w:pPr>
        <w:pStyle w:val="Titre2"/>
        <w:rPr>
          <w:color w:val="943634" w:themeColor="accent2" w:themeShade="BF"/>
          <w:kern w:val="2"/>
          <w:szCs w:val="30"/>
          <w:lang w:eastAsia="fr-CA"/>
          <w14:ligatures w14:val="standardContextual"/>
        </w:rPr>
      </w:pPr>
      <w:bookmarkStart w:id="208" w:name="_Toc234101803"/>
      <w:bookmarkStart w:id="209" w:name="_Toc234870677"/>
      <w:r w:rsidRPr="00283112">
        <w:rPr>
          <w:color w:val="943634" w:themeColor="accent2" w:themeShade="BF"/>
        </w:rPr>
        <w:t>Structure recommandée pour chaque activité guidée</w:t>
      </w:r>
      <w:bookmarkEnd w:id="208"/>
      <w:bookmarkEnd w:id="209"/>
    </w:p>
    <w:p w14:paraId="7A1BC2A3" w14:textId="77777777" w:rsidR="00470E1B" w:rsidRPr="00283112" w:rsidRDefault="008E5C9B" w:rsidP="008E5C9B">
      <w:pPr>
        <w:pStyle w:val="Titre2"/>
        <w:rPr>
          <w:color w:val="943634" w:themeColor="accent2" w:themeShade="BF"/>
        </w:rPr>
      </w:pPr>
      <w:bookmarkStart w:id="210" w:name="_Toc234101804"/>
      <w:bookmarkStart w:id="211" w:name="_Toc234870678"/>
      <w:r w:rsidRPr="00283112">
        <w:rPr>
          <w:color w:val="943634" w:themeColor="accent2" w:themeShade="BF"/>
        </w:rPr>
        <w:lastRenderedPageBreak/>
        <w:t>Boucle de clôture — Activités guidées 10 à 12</w:t>
      </w:r>
      <w:bookmarkEnd w:id="210"/>
      <w:bookmarkEnd w:id="211"/>
    </w:p>
    <w:p w14:paraId="1DD680E8" w14:textId="77777777" w:rsidR="008E5C9B" w:rsidRPr="00283112" w:rsidRDefault="008E5C9B">
      <w:pPr>
        <w:rPr>
          <w:color w:val="943634" w:themeColor="accent2" w:themeShade="BF"/>
          <w:kern w:val="2"/>
          <w:szCs w:val="21"/>
          <w:lang w:eastAsia="fr-CA"/>
          <w14:ligatures w14:val="standardContextual"/>
        </w:rPr>
      </w:pPr>
      <w:r w:rsidRPr="00283112">
        <w:rPr>
          <w:b/>
          <w:bCs/>
          <w:color w:val="943634" w:themeColor="accent2" w:themeShade="BF"/>
        </w:rPr>
        <w:t>Note d’ordre.</w:t>
      </w:r>
      <w:r w:rsidRPr="00283112">
        <w:rPr>
          <w:color w:val="943634" w:themeColor="accent2" w:themeShade="BF"/>
        </w:rPr>
        <w:t xml:space="preserve"> Les activités 10 à 12 sont présentées ici comme une boucle de clôture pour rendre immédiatement visible la fin du parcours : confirmer, pérenniser et conclure. Dans l’animation réelle, elles se vivent généralement après les activités 1 à 9. Le lecteur peut donc les lire maintenant pour comprendre la destination, puis revenir aux activités 1 à 9 pour pratiquer les gestes de base dans l’ordre.</w:t>
      </w:r>
    </w:p>
    <w:p w14:paraId="247A9400" w14:textId="77777777" w:rsidR="00FD1788" w:rsidRPr="00283112" w:rsidRDefault="00FD1788">
      <w:pPr>
        <w:rPr>
          <w:color w:val="943634" w:themeColor="accent2" w:themeShade="BF"/>
          <w:kern w:val="2"/>
          <w:szCs w:val="21"/>
          <w:lang w:eastAsia="fr-CA"/>
          <w14:ligatures w14:val="standardContextual"/>
        </w:rPr>
      </w:pPr>
      <w:r w:rsidRPr="00283112">
        <w:rPr>
          <w:color w:val="943634" w:themeColor="accent2" w:themeShade="BF"/>
        </w:rPr>
        <w:t xml:space="preserve">Les activités suivantes complètent le parcours d’acquisition. Les activités 1 à 9 développent les gestes de clarification, de spécification, de mesure, de livraison, d’IA et de préparation de cérémonie. Les activités 10 à 12 </w:t>
      </w:r>
      <w:proofErr w:type="gramStart"/>
      <w:r w:rsidRPr="00283112">
        <w:rPr>
          <w:color w:val="943634" w:themeColor="accent2" w:themeShade="BF"/>
        </w:rPr>
        <w:t>ferment</w:t>
      </w:r>
      <w:proofErr w:type="gramEnd"/>
      <w:r w:rsidRPr="00283112">
        <w:rPr>
          <w:color w:val="943634" w:themeColor="accent2" w:themeShade="BF"/>
        </w:rPr>
        <w:t xml:space="preserve"> la boucle : elles aident à confirmer dans le réel, protéger ce qui commence à vivre et conclure </w:t>
      </w:r>
      <w:proofErr w:type="gramStart"/>
      <w:r w:rsidRPr="00283112">
        <w:rPr>
          <w:color w:val="943634" w:themeColor="accent2" w:themeShade="BF"/>
        </w:rPr>
        <w:t>une mission ToTAL</w:t>
      </w:r>
      <w:proofErr w:type="gramEnd"/>
      <w:r w:rsidRPr="00283112">
        <w:rPr>
          <w:color w:val="943634" w:themeColor="accent2" w:themeShade="BF"/>
        </w:rPr>
        <w:t xml:space="preserve"> sans perdre l’apprentissage.</w:t>
      </w:r>
    </w:p>
    <w:p w14:paraId="47482D38" w14:textId="77777777" w:rsidR="00FD1788" w:rsidRPr="00283112" w:rsidRDefault="00FD1788">
      <w:pPr>
        <w:pStyle w:val="Titre2"/>
        <w:rPr>
          <w:color w:val="943634" w:themeColor="accent2" w:themeShade="BF"/>
          <w:kern w:val="2"/>
          <w:szCs w:val="30"/>
          <w:lang w:eastAsia="fr-CA"/>
          <w14:ligatures w14:val="standardContextual"/>
        </w:rPr>
      </w:pPr>
      <w:bookmarkStart w:id="212" w:name="_Toc234101805"/>
      <w:bookmarkStart w:id="213" w:name="_Toc234870679"/>
      <w:r w:rsidRPr="00283112">
        <w:rPr>
          <w:color w:val="943634" w:themeColor="accent2" w:themeShade="BF"/>
        </w:rPr>
        <w:t xml:space="preserve">Activité guidée 10 — Animer </w:t>
      </w:r>
      <w:proofErr w:type="gramStart"/>
      <w:r w:rsidRPr="00283112">
        <w:rPr>
          <w:color w:val="943634" w:themeColor="accent2" w:themeShade="BF"/>
        </w:rPr>
        <w:t>une rétro ToTAL</w:t>
      </w:r>
      <w:proofErr w:type="gramEnd"/>
      <w:r w:rsidRPr="00283112">
        <w:rPr>
          <w:color w:val="943634" w:themeColor="accent2" w:themeShade="BF"/>
        </w:rPr>
        <w:t xml:space="preserve"> de confirmation</w:t>
      </w:r>
      <w:bookmarkEnd w:id="212"/>
      <w:bookmarkEnd w:id="213"/>
    </w:p>
    <w:p w14:paraId="3A093B47"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transformer une livraison, un incident, un retour utilisateur, une métrique inattendue ou une expérimentation IA en apprentissage durable. </w:t>
      </w:r>
      <w:proofErr w:type="gramStart"/>
      <w:r w:rsidRPr="00283112">
        <w:rPr>
          <w:color w:val="943634" w:themeColor="accent2" w:themeShade="BF"/>
        </w:rPr>
        <w:t>Une rétro ToTAL</w:t>
      </w:r>
      <w:proofErr w:type="gramEnd"/>
      <w:r w:rsidRPr="00283112">
        <w:rPr>
          <w:color w:val="943634" w:themeColor="accent2" w:themeShade="BF"/>
        </w:rPr>
        <w:t xml:space="preserve"> n’existe pas pour expliquer le passé ; elle existe pour modifier le futur. Elle est réussie lorsque le réel produit une correction du système, pas seulement une conversation de clôture.</w:t>
      </w:r>
    </w:p>
    <w:p w14:paraId="35964201"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événement récent : livraison, incident, anomalie, retour terrain, signal de </w:t>
      </w:r>
      <w:proofErr w:type="spellStart"/>
      <w:r w:rsidRPr="00283112">
        <w:rPr>
          <w:color w:val="943634" w:themeColor="accent2" w:themeShade="BF"/>
        </w:rPr>
        <w:t>qualimétrie</w:t>
      </w:r>
      <w:proofErr w:type="spellEnd"/>
      <w:r w:rsidRPr="00283112">
        <w:rPr>
          <w:color w:val="943634" w:themeColor="accent2" w:themeShade="BF"/>
        </w:rPr>
        <w:t>, usage IA ou expérimentation. Rassembler les faits, les décisions prises, les signaux observés, les traces existantes et les personnes capables de comprendre ce que le réel vient de montrer.</w:t>
      </w:r>
    </w:p>
    <w:p w14:paraId="13D39047" w14:textId="77777777" w:rsidR="00FD1788" w:rsidRPr="00283112" w:rsidRDefault="00FD1788">
      <w:pPr>
        <w:pStyle w:val="Paragraphedeliste"/>
        <w:numPr>
          <w:ilvl w:val="0"/>
          <w:numId w:val="42"/>
        </w:numPr>
        <w:rPr>
          <w:color w:val="943634" w:themeColor="accent2" w:themeShade="BF"/>
          <w:kern w:val="2"/>
          <w:szCs w:val="21"/>
          <w:lang w:eastAsia="fr-CA"/>
          <w14:ligatures w14:val="standardContextual"/>
        </w:rPr>
      </w:pPr>
      <w:r w:rsidRPr="00283112">
        <w:rPr>
          <w:rFonts w:ascii="Cambria" w:hAnsi="Cambria"/>
          <w:color w:val="943634" w:themeColor="accent2" w:themeShade="BF"/>
        </w:rPr>
        <w:t>Décrire les faits observables, sans blâme ni justification.</w:t>
      </w:r>
    </w:p>
    <w:p w14:paraId="3652BCED"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Séparer les faits des interprétations.</w:t>
      </w:r>
    </w:p>
    <w:p w14:paraId="1F268E5E"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Identifier le flou présent avant l’événement.</w:t>
      </w:r>
    </w:p>
    <w:p w14:paraId="25305D74"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Nommer la décision qui était fragile.</w:t>
      </w:r>
    </w:p>
    <w:p w14:paraId="4B7DF28C"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Repérer le signal absent, ignoré ou mal interprété.</w:t>
      </w:r>
    </w:p>
    <w:p w14:paraId="39CEC2AC"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Choisir où réinjecter l’apprentissage.</w:t>
      </w:r>
    </w:p>
    <w:p w14:paraId="4C0F03D8"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Modifier immédiatement une trace réelle.</w:t>
      </w:r>
    </w:p>
    <w:p w14:paraId="77135A9E" w14:textId="77777777" w:rsidR="00FD1788" w:rsidRPr="00283112" w:rsidRDefault="00FD1788">
      <w:pPr>
        <w:pStyle w:val="Paragraphedeliste"/>
        <w:numPr>
          <w:ilvl w:val="0"/>
          <w:numId w:val="42"/>
        </w:numPr>
        <w:rPr>
          <w:color w:val="943634" w:themeColor="accent2" w:themeShade="BF"/>
        </w:rPr>
      </w:pPr>
      <w:r w:rsidRPr="00283112">
        <w:rPr>
          <w:rFonts w:ascii="Cambria" w:hAnsi="Cambria"/>
          <w:color w:val="943634" w:themeColor="accent2" w:themeShade="BF"/>
        </w:rPr>
        <w:t>Définir le signal de suivi.</w:t>
      </w:r>
    </w:p>
    <w:p w14:paraId="6277FBEB"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une décision fragile est identifiée, un apprentissage est formulé, une trace réelle est modifiée, un signal de vérification est défini et l’équipe sait ce qui sera différent la prochaine fois. Si aucune trace ne change, la rétro reste informative, mais elle n’est pas encore </w:t>
      </w:r>
      <w:proofErr w:type="gramStart"/>
      <w:r w:rsidRPr="00283112">
        <w:rPr>
          <w:color w:val="943634" w:themeColor="accent2" w:themeShade="BF"/>
        </w:rPr>
        <w:t>une rétro ToTAL</w:t>
      </w:r>
      <w:proofErr w:type="gramEnd"/>
      <w:r w:rsidRPr="00283112">
        <w:rPr>
          <w:color w:val="943634" w:themeColor="accent2" w:themeShade="BF"/>
        </w:rPr>
        <w:t>.</w:t>
      </w:r>
    </w:p>
    <w:p w14:paraId="5F283DFC"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chercher un coupable. Ne pas confondre correctif et apprentissage. Ne pas produire uniquement une liste d’actions. Ne pas fermer l’événement trop vite. Ne pas réinjecter partout : choisir un point précis du système.</w:t>
      </w:r>
    </w:p>
    <w:p w14:paraId="2B8D85BF"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lastRenderedPageBreak/>
        <w:t>Mode autonome.</w:t>
      </w:r>
      <w:r w:rsidRPr="00283112">
        <w:rPr>
          <w:color w:val="943634" w:themeColor="accent2" w:themeShade="BF"/>
        </w:rPr>
        <w:t xml:space="preserve"> Compléter la phrase : « Cet événement nous montre que nous devons modifier… ». Si la phrase ne nomme aucune définition, attente, métrique, fiche ou pratique, l’apprentissage n’est pas encore assez concret.</w:t>
      </w:r>
    </w:p>
    <w:p w14:paraId="55E6A375"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où l’équipe cherche un coupable, saute vers la solution ou garde l’apprentissage abstrait. Ramener avec douceur vers la question utile : « Quelle trace devons-nous modifier aujourd’hui pour que cet apprentissage survive à la prochaine urgence ? »</w:t>
      </w:r>
    </w:p>
    <w:p w14:paraId="2E842761" w14:textId="77777777" w:rsidR="00FD1788" w:rsidRPr="00283112" w:rsidRDefault="00FD178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 xml:space="preserve">Phrase repère : </w:t>
      </w:r>
      <w:proofErr w:type="gramStart"/>
      <w:r w:rsidRPr="00283112">
        <w:rPr>
          <w:color w:val="943634" w:themeColor="accent2" w:themeShade="BF"/>
          <w:lang w:val="fr-CA"/>
        </w:rPr>
        <w:t>une rétro ToTAL</w:t>
      </w:r>
      <w:proofErr w:type="gramEnd"/>
      <w:r w:rsidRPr="00283112">
        <w:rPr>
          <w:color w:val="943634" w:themeColor="accent2" w:themeShade="BF"/>
          <w:lang w:val="fr-CA"/>
        </w:rPr>
        <w:t xml:space="preserve"> n’est pas terminée lorsqu’un problème est expliqué ; elle est terminée lorsqu’un apprentissage a modifié le système.</w:t>
      </w:r>
    </w:p>
    <w:p w14:paraId="2E38AA41" w14:textId="77777777" w:rsidR="00FD1788" w:rsidRPr="00283112" w:rsidRDefault="00FD1788">
      <w:pPr>
        <w:pStyle w:val="Titre2"/>
        <w:rPr>
          <w:color w:val="943634" w:themeColor="accent2" w:themeShade="BF"/>
          <w:kern w:val="2"/>
          <w:szCs w:val="30"/>
          <w:lang w:eastAsia="fr-CA"/>
          <w14:ligatures w14:val="standardContextual"/>
        </w:rPr>
      </w:pPr>
      <w:bookmarkStart w:id="214" w:name="_Toc234101806"/>
      <w:bookmarkStart w:id="215" w:name="_Toc234870680"/>
      <w:r w:rsidRPr="00283112">
        <w:rPr>
          <w:color w:val="943634" w:themeColor="accent2" w:themeShade="BF"/>
        </w:rPr>
        <w:t>Activité guidée 11 — Construire un mini Centre d’excellence ToTAL</w:t>
      </w:r>
      <w:bookmarkEnd w:id="214"/>
      <w:bookmarkEnd w:id="215"/>
    </w:p>
    <w:p w14:paraId="58239A86"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préserver les apprentissages obtenus pendant la mission. </w:t>
      </w:r>
      <w:proofErr w:type="gramStart"/>
      <w:r w:rsidRPr="00283112">
        <w:rPr>
          <w:color w:val="943634" w:themeColor="accent2" w:themeShade="BF"/>
        </w:rPr>
        <w:t>Une première réussite ToTAL</w:t>
      </w:r>
      <w:proofErr w:type="gramEnd"/>
      <w:r w:rsidRPr="00283112">
        <w:rPr>
          <w:color w:val="943634" w:themeColor="accent2" w:themeShade="BF"/>
        </w:rPr>
        <w:t xml:space="preserve"> est précieuse, mais elle reste fragile tant qu’aucun mécanisme ne protège la mémoire, la transmission et la réutilisation. Le but n’est pas de créer une structure lourde ; il est de construire le plus petit Centre d’excellence capable de conserver ce qui fonctionne, d’aider les équipes et de faire durer la maîtrise.</w:t>
      </w:r>
    </w:p>
    <w:p w14:paraId="64ACB2C7"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terrain réel ayant déjà produit une activité guidée réussie, une cérémonie utile, une définition réutilisée, une spécification stable, une fiche DELIVERY, un apprentissage réinjecté ou une pratique que l’équipe veut conserver. Rassembler les personnes qui portent déjà naturellement la pratique : coach, praticien, responsable produit, qualité, leader technique, facilitateur ou autre rôle catalyseur.</w:t>
      </w:r>
    </w:p>
    <w:p w14:paraId="00931932" w14:textId="77777777" w:rsidR="00FD1788" w:rsidRPr="00283112" w:rsidRDefault="00FD1788">
      <w:pPr>
        <w:pStyle w:val="Paragraphedeliste"/>
        <w:numPr>
          <w:ilvl w:val="0"/>
          <w:numId w:val="43"/>
        </w:numPr>
        <w:rPr>
          <w:color w:val="943634" w:themeColor="accent2" w:themeShade="BF"/>
          <w:kern w:val="2"/>
          <w:szCs w:val="21"/>
          <w:lang w:eastAsia="fr-CA"/>
          <w14:ligatures w14:val="standardContextual"/>
        </w:rPr>
      </w:pPr>
      <w:r w:rsidRPr="00283112">
        <w:rPr>
          <w:rFonts w:ascii="Cambria" w:hAnsi="Cambria"/>
          <w:color w:val="943634" w:themeColor="accent2" w:themeShade="BF"/>
        </w:rPr>
        <w:t>Identifier les pratiques qui méritent d’être conservées.</w:t>
      </w:r>
    </w:p>
    <w:p w14:paraId="263A42BF"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Recenser les traces qui doivent rester accessibles.</w:t>
      </w:r>
    </w:p>
    <w:p w14:paraId="241F59FA"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Identifier les rôles capables de transmettre ces pratiques.</w:t>
      </w:r>
    </w:p>
    <w:p w14:paraId="61CBA0D3"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Choisir les cérémonies minimales à maintenir.</w:t>
      </w:r>
    </w:p>
    <w:p w14:paraId="5BE5AE68"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Définir les apprentissages à surveiller.</w:t>
      </w:r>
    </w:p>
    <w:p w14:paraId="1560B595"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Créer une mémoire vivante simple.</w:t>
      </w:r>
    </w:p>
    <w:p w14:paraId="3A22DAE3"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Définir un premier rythme de maintien.</w:t>
      </w:r>
    </w:p>
    <w:p w14:paraId="6634146C" w14:textId="77777777" w:rsidR="00FD1788" w:rsidRPr="00283112" w:rsidRDefault="00FD1788">
      <w:pPr>
        <w:pStyle w:val="Paragraphedeliste"/>
        <w:numPr>
          <w:ilvl w:val="0"/>
          <w:numId w:val="43"/>
        </w:numPr>
        <w:rPr>
          <w:color w:val="943634" w:themeColor="accent2" w:themeShade="BF"/>
        </w:rPr>
      </w:pPr>
      <w:r w:rsidRPr="00283112">
        <w:rPr>
          <w:rFonts w:ascii="Cambria" w:hAnsi="Cambria"/>
          <w:color w:val="943634" w:themeColor="accent2" w:themeShade="BF"/>
        </w:rPr>
        <w:t>Identifier le prochain besoin de formation ou d’accompagnement.</w:t>
      </w:r>
    </w:p>
    <w:p w14:paraId="253BF9E7"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Production attendue.</w:t>
      </w:r>
      <w:r w:rsidRPr="00283112">
        <w:rPr>
          <w:color w:val="943634" w:themeColor="accent2" w:themeShade="BF"/>
        </w:rPr>
        <w:t xml:space="preserve"> L’activité produit une liste des pratiques conservées, une mémoire vivante minimale, un réseau de rôles relais, un rythme de révision, un plan de formation léger et une première feuille de route de pérennité.</w:t>
      </w:r>
    </w:p>
    <w:p w14:paraId="712711E9"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au moins une pratique peut survivre au départ du coach, si les apprentissages possèdent un lieu de conservation, si un responsable de </w:t>
      </w:r>
      <w:r w:rsidRPr="00283112">
        <w:rPr>
          <w:color w:val="943634" w:themeColor="accent2" w:themeShade="BF"/>
        </w:rPr>
        <w:lastRenderedPageBreak/>
        <w:t>transmission est identifié, si les cérémonies importantes sont connues et si une boucle de maintien est définie.</w:t>
      </w:r>
    </w:p>
    <w:p w14:paraId="13F1D165"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créer une structure avant de protéger la pratique. Ne pas confondre contrôle et assistance. Ne pas accumuler des documents que personne ne consulte. Ne pas faire du Centre d’excellence un gardien de conformité.</w:t>
      </w:r>
    </w:p>
    <w:p w14:paraId="3BB736F6"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Compléter la phrase : « Si l’équipe disparaissait demain, qu’aimerions-nous absolument conserver ? » Les réponses révèlent souvent les premières briques du Centre d’excellence.</w:t>
      </w:r>
    </w:p>
    <w:p w14:paraId="79059192"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quelles pratiques </w:t>
      </w:r>
      <w:proofErr w:type="gramStart"/>
      <w:r w:rsidRPr="00283112">
        <w:rPr>
          <w:color w:val="943634" w:themeColor="accent2" w:themeShade="BF"/>
        </w:rPr>
        <w:t>sont</w:t>
      </w:r>
      <w:proofErr w:type="gramEnd"/>
      <w:r w:rsidRPr="00283112">
        <w:rPr>
          <w:color w:val="943634" w:themeColor="accent2" w:themeShade="BF"/>
        </w:rPr>
        <w:t xml:space="preserve"> déjà réutilisées naturellement, quelles connaissances restent détenues par une seule personne et quelles traces sont réellement consultées. Question utile : « Que devons-nous protéger pour éviter de réapprendre la même leçon dans six mois ? »</w:t>
      </w:r>
    </w:p>
    <w:p w14:paraId="28D3FC1E" w14:textId="77777777" w:rsidR="00FD1788" w:rsidRPr="00283112" w:rsidRDefault="00FD178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Centre d’excellence ToTAL ne possède pas la maîtrise ; il protège les conditions qui permettent à la maîtrise de survivre.</w:t>
      </w:r>
    </w:p>
    <w:p w14:paraId="74961C6B" w14:textId="77777777" w:rsidR="00FD1788" w:rsidRPr="00283112" w:rsidRDefault="00FD1788">
      <w:pPr>
        <w:pStyle w:val="Titre2"/>
        <w:rPr>
          <w:color w:val="943634" w:themeColor="accent2" w:themeShade="BF"/>
          <w:kern w:val="2"/>
          <w:szCs w:val="30"/>
          <w:lang w:eastAsia="fr-CA"/>
          <w14:ligatures w14:val="standardContextual"/>
        </w:rPr>
      </w:pPr>
      <w:bookmarkStart w:id="216" w:name="_Toc234101807"/>
      <w:bookmarkStart w:id="217" w:name="_Toc234870681"/>
      <w:r w:rsidRPr="00283112">
        <w:rPr>
          <w:color w:val="943634" w:themeColor="accent2" w:themeShade="BF"/>
        </w:rPr>
        <w:t>Activité guidée 12 — Réaliser le bilan de mission ToTAL</w:t>
      </w:r>
      <w:bookmarkEnd w:id="216"/>
      <w:bookmarkEnd w:id="217"/>
    </w:p>
    <w:p w14:paraId="5E16DD71"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aide à conclure </w:t>
      </w:r>
      <w:proofErr w:type="gramStart"/>
      <w:r w:rsidRPr="00283112">
        <w:rPr>
          <w:color w:val="943634" w:themeColor="accent2" w:themeShade="BF"/>
        </w:rPr>
        <w:t>une mission ToTAL</w:t>
      </w:r>
      <w:proofErr w:type="gramEnd"/>
      <w:r w:rsidRPr="00283112">
        <w:rPr>
          <w:color w:val="943634" w:themeColor="accent2" w:themeShade="BF"/>
        </w:rPr>
        <w:t xml:space="preserve"> sans réduire la réussite à une liste de livrables terminés. Elle compare le système d’hier, le système de maintenant et le prochain pas. Le bilan ne cherche pas à embellir le réel ; il cherche à reconnaître honnêtement ce qui a bougé, ce qui reste fragile et ce qui mérite d’être protégé.</w:t>
      </w:r>
    </w:p>
    <w:p w14:paraId="29314C61"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Rassembler la charte de mission, les décisions améliorées, les concepts qualifiés, les spécifications produites, les fiches DELIVERY, les signaux de </w:t>
      </w:r>
      <w:proofErr w:type="spellStart"/>
      <w:r w:rsidRPr="00283112">
        <w:rPr>
          <w:color w:val="943634" w:themeColor="accent2" w:themeShade="BF"/>
        </w:rPr>
        <w:t>qualimétrie</w:t>
      </w:r>
      <w:proofErr w:type="spellEnd"/>
      <w:r w:rsidRPr="00283112">
        <w:rPr>
          <w:color w:val="943634" w:themeColor="accent2" w:themeShade="BF"/>
        </w:rPr>
        <w:t>, les apprentissages réinjectés, les recommandations et les traces de formation ou de pérennité.</w:t>
      </w:r>
    </w:p>
    <w:p w14:paraId="77FEB68E" w14:textId="77777777" w:rsidR="00FD1788" w:rsidRPr="00283112" w:rsidRDefault="00FD1788">
      <w:pPr>
        <w:pStyle w:val="Paragraphedeliste"/>
        <w:numPr>
          <w:ilvl w:val="0"/>
          <w:numId w:val="44"/>
        </w:numPr>
        <w:rPr>
          <w:color w:val="943634" w:themeColor="accent2" w:themeShade="BF"/>
          <w:kern w:val="2"/>
          <w:szCs w:val="21"/>
          <w:lang w:eastAsia="fr-CA"/>
          <w14:ligatures w14:val="standardContextual"/>
        </w:rPr>
      </w:pPr>
      <w:r w:rsidRPr="00283112">
        <w:rPr>
          <w:rFonts w:ascii="Cambria" w:hAnsi="Cambria"/>
          <w:color w:val="943634" w:themeColor="accent2" w:themeShade="BF"/>
        </w:rPr>
        <w:t>Décrire le système tel qu’il était au départ.</w:t>
      </w:r>
    </w:p>
    <w:p w14:paraId="01AE58E8"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Nommer ce qui est devenu plus visible.</w:t>
      </w:r>
    </w:p>
    <w:p w14:paraId="18955E60"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Identifier les décisions qui sont maintenant meilleures qu’avant.</w:t>
      </w:r>
    </w:p>
    <w:p w14:paraId="35525528"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Comparer les traces produites aux apprentissages réels.</w:t>
      </w:r>
    </w:p>
    <w:p w14:paraId="3299A690"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Nommer ce qui reste fragile ou non acquis.</w:t>
      </w:r>
    </w:p>
    <w:p w14:paraId="4B97C3A5"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Choisir les pratiques à protéger dans la suite.</w:t>
      </w:r>
    </w:p>
    <w:p w14:paraId="183968E9"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Prioriser les recommandations.</w:t>
      </w:r>
    </w:p>
    <w:p w14:paraId="6D7A6F8F" w14:textId="77777777" w:rsidR="00FD1788" w:rsidRPr="00283112" w:rsidRDefault="00FD1788">
      <w:pPr>
        <w:pStyle w:val="Paragraphedeliste"/>
        <w:numPr>
          <w:ilvl w:val="0"/>
          <w:numId w:val="44"/>
        </w:numPr>
        <w:rPr>
          <w:color w:val="943634" w:themeColor="accent2" w:themeShade="BF"/>
        </w:rPr>
      </w:pPr>
      <w:r w:rsidRPr="00283112">
        <w:rPr>
          <w:rFonts w:ascii="Cambria" w:hAnsi="Cambria"/>
          <w:color w:val="943634" w:themeColor="accent2" w:themeShade="BF"/>
        </w:rPr>
        <w:t>Formuler le prochain meilleur pas.</w:t>
      </w:r>
    </w:p>
    <w:p w14:paraId="3DAAE000" w14:textId="77777777" w:rsidR="00470E1B" w:rsidRPr="00283112" w:rsidRDefault="00A04DE7" w:rsidP="00A04DE7">
      <w:pPr>
        <w:pStyle w:val="Titre3"/>
        <w:rPr>
          <w:color w:val="943634" w:themeColor="accent2" w:themeShade="BF"/>
        </w:rPr>
      </w:pPr>
      <w:bookmarkStart w:id="218" w:name="_Toc234101808"/>
      <w:bookmarkStart w:id="219" w:name="_Toc234870682"/>
      <w:r w:rsidRPr="00283112">
        <w:rPr>
          <w:color w:val="943634" w:themeColor="accent2" w:themeShade="BF"/>
        </w:rPr>
        <w:t>Clôture de l’activité 12 — Critères, pièges et modes d’animation</w:t>
      </w:r>
      <w:bookmarkEnd w:id="218"/>
      <w:bookmarkEnd w:id="219"/>
    </w:p>
    <w:p w14:paraId="3DA08675"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l’équipe peut expliquer la distance parcourue entre hier et maintenant, nommer au moins trois preuves de mouvement, reconnaître les fragilités restantes, prioriser les recommandations et choisir un prochain pas concret.</w:t>
      </w:r>
    </w:p>
    <w:p w14:paraId="67DC2458"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lastRenderedPageBreak/>
        <w:t>Pièges à éviter.</w:t>
      </w:r>
      <w:r w:rsidRPr="00283112">
        <w:rPr>
          <w:color w:val="943634" w:themeColor="accent2" w:themeShade="BF"/>
        </w:rPr>
        <w:t xml:space="preserve"> Ne pas réduire le bilan à une liste de livrables. Ne pas cacher les limites pour produire une conclusion positive. Ne pas confondre satisfaction immédiate et capacité durable. Ne pas ouvrir dix chantiers : choisir le prochain meilleur pas.</w:t>
      </w:r>
    </w:p>
    <w:p w14:paraId="5C537D7D"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Compléter trois phrases : « Hier, nous étions… » ; « Maintenant, nous voyons… » ; « Le prochain pas utile est… ». Si la troisième phrase reste vague, revenir aux preuves et aux fragilités.</w:t>
      </w:r>
    </w:p>
    <w:p w14:paraId="03F2ADBC" w14:textId="77777777" w:rsidR="00FD1788" w:rsidRPr="00283112" w:rsidRDefault="00FD1788">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Aider l’équipe à reconnaître la réussite sans maquiller les limites. Poser la question : « Si nous ne faisons qu’un seul prochain pas pour que cette maîtrise survive, lequel aura le plus d’effet ? »</w:t>
      </w:r>
    </w:p>
    <w:p w14:paraId="06EF866B" w14:textId="77777777" w:rsidR="00FD1788" w:rsidRPr="00283112" w:rsidRDefault="00FD178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bilan ToTAL ne ferme pas la mission ; il transforme la distance parcourue en prochain pas de maîtrise.</w:t>
      </w:r>
    </w:p>
    <w:p w14:paraId="10354E83" w14:textId="77777777" w:rsidR="007618E9" w:rsidRPr="00283112" w:rsidRDefault="007618E9">
      <w:pPr>
        <w:pStyle w:val="Titre3"/>
        <w:rPr>
          <w:color w:val="943634" w:themeColor="accent2" w:themeShade="BF"/>
          <w:kern w:val="2"/>
          <w:szCs w:val="25"/>
          <w:lang w:eastAsia="fr-CA"/>
          <w14:ligatures w14:val="standardContextual"/>
        </w:rPr>
      </w:pPr>
      <w:bookmarkStart w:id="220" w:name="_Toc234101809"/>
      <w:bookmarkStart w:id="221" w:name="_Toc234870683"/>
      <w:r w:rsidRPr="00283112">
        <w:rPr>
          <w:color w:val="943634" w:themeColor="accent2" w:themeShade="BF"/>
        </w:rPr>
        <w:t>Reprendre ici le parcours de base — Activités 1 à 9</w:t>
      </w:r>
      <w:bookmarkEnd w:id="220"/>
      <w:bookmarkEnd w:id="221"/>
    </w:p>
    <w:p w14:paraId="091D072B" w14:textId="77777777" w:rsidR="007618E9" w:rsidRPr="00283112" w:rsidRDefault="007618E9">
      <w:pPr>
        <w:rPr>
          <w:color w:val="943634" w:themeColor="accent2" w:themeShade="BF"/>
          <w:kern w:val="2"/>
          <w:szCs w:val="21"/>
          <w:lang w:eastAsia="fr-CA"/>
          <w14:ligatures w14:val="standardContextual"/>
        </w:rPr>
      </w:pPr>
      <w:r w:rsidRPr="00283112">
        <w:rPr>
          <w:color w:val="943634" w:themeColor="accent2" w:themeShade="BF"/>
        </w:rPr>
        <w:t xml:space="preserve">Après avoir présenté la boucle de clôture, le lecteur revient ici au parcours de base. Les activités 1 à 9 développent les gestes fondamentaux dans l’ordre : repérer le flou, clarifier une décision, qualifier un concept, spécifier une attente, transformer une métrique, préparer une livraison consciente, réinjecter un apprentissage, cadrer l’usage de l’IA et préparer </w:t>
      </w:r>
      <w:proofErr w:type="gramStart"/>
      <w:r w:rsidRPr="00283112">
        <w:rPr>
          <w:color w:val="943634" w:themeColor="accent2" w:themeShade="BF"/>
        </w:rPr>
        <w:t>une cérémonie ToTAL</w:t>
      </w:r>
      <w:proofErr w:type="gramEnd"/>
      <w:r w:rsidRPr="00283112">
        <w:rPr>
          <w:color w:val="943634" w:themeColor="accent2" w:themeShade="BF"/>
        </w:rPr>
        <w:t>. Les activités 10 à 12 seront ensuite utilisées pour confirmer, pérenniser et conclure.</w:t>
      </w:r>
    </w:p>
    <w:p w14:paraId="62101A87" w14:textId="77777777" w:rsidR="007618E9" w:rsidRPr="00283112" w:rsidRDefault="007618E9">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on peut regarder la destination avant de pratiquer le chemin, mais l’acquisition se construit toujours geste par geste.</w:t>
      </w:r>
    </w:p>
    <w:p w14:paraId="29BDC9A7" w14:textId="77777777" w:rsidR="00A04DE7" w:rsidRPr="00283112" w:rsidRDefault="00A04DE7">
      <w:pPr>
        <w:pStyle w:val="Titre2"/>
        <w:rPr>
          <w:color w:val="943634" w:themeColor="accent2" w:themeShade="BF"/>
          <w:kern w:val="2"/>
          <w:szCs w:val="30"/>
          <w:lang w:eastAsia="fr-CA"/>
          <w14:ligatures w14:val="standardContextual"/>
        </w:rPr>
      </w:pPr>
      <w:bookmarkStart w:id="222" w:name="_Toc234101810"/>
      <w:bookmarkStart w:id="223" w:name="_Toc234870684"/>
      <w:r w:rsidRPr="00283112">
        <w:rPr>
          <w:color w:val="943634" w:themeColor="accent2" w:themeShade="BF"/>
        </w:rPr>
        <w:t>Activité guidée 1 — Repérer le flou</w:t>
      </w:r>
      <w:bookmarkEnd w:id="222"/>
      <w:bookmarkEnd w:id="223"/>
    </w:p>
    <w:p w14:paraId="46DA101A"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reconnaître le flou avant qu’il devienne une mauvaise décision, une spécification fragile, une livraison anxieuse ou une automatisation du brouillard. Elle est volontairement courte : le premier geste ToTAL consiste souvent à ralentir quelques minutes pour nommer ce qui semble évident, mais qui ne l’est pas encore.</w:t>
      </w:r>
    </w:p>
    <w:p w14:paraId="04E20114"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demande, une décision, une réunion récente, une métrique ou une livraison qui a créé de l’hésitation. Inviter idéalement deux ou trois rôles différents, car le flou apparaît plus vite lorsque plusieurs perspectives utilisent les mêmes mots.</w:t>
      </w:r>
    </w:p>
    <w:p w14:paraId="25EDE4BC" w14:textId="77777777" w:rsidR="001F3970" w:rsidRPr="00283112" w:rsidRDefault="001F3970">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Écrire la phrase telle qu’elle circule réellement : demande, objectif, décision ou problème.</w:t>
      </w:r>
    </w:p>
    <w:p w14:paraId="326CCFCC" w14:textId="77777777" w:rsidR="001F3970" w:rsidRPr="00283112" w:rsidRDefault="001F3970">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Souligner les mots qui pourraient avoir plusieurs sens.</w:t>
      </w:r>
    </w:p>
    <w:p w14:paraId="136C943D" w14:textId="77777777" w:rsidR="001F3970" w:rsidRPr="00283112" w:rsidRDefault="001F3970">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Demander à chaque rôle ce que ces mots veulent dire pour lui.</w:t>
      </w:r>
    </w:p>
    <w:p w14:paraId="477F9471" w14:textId="77777777" w:rsidR="001F3970" w:rsidRPr="00283112" w:rsidRDefault="001F3970">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Repérer les écarts sans chercher immédiatement à les résoudre.</w:t>
      </w:r>
    </w:p>
    <w:p w14:paraId="046E9A4E" w14:textId="77777777" w:rsidR="001F3970" w:rsidRPr="00283112" w:rsidRDefault="001F3970">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Choisir le mot qui influence le plus une décision réelle.</w:t>
      </w:r>
    </w:p>
    <w:p w14:paraId="2222615A" w14:textId="77777777" w:rsidR="001F3970" w:rsidRPr="00283112" w:rsidRDefault="001F3970">
      <w:pPr>
        <w:pStyle w:val="Paragraphedeliste"/>
        <w:numPr>
          <w:ilvl w:val="0"/>
          <w:numId w:val="22"/>
        </w:numPr>
        <w:rPr>
          <w:rFonts w:asciiTheme="minorHAnsi" w:hAnsiTheme="minorHAnsi"/>
          <w:color w:val="943634" w:themeColor="accent2" w:themeShade="BF"/>
        </w:rPr>
      </w:pPr>
      <w:r w:rsidRPr="00283112">
        <w:rPr>
          <w:rFonts w:asciiTheme="minorHAnsi" w:hAnsiTheme="minorHAnsi"/>
          <w:color w:val="943634" w:themeColor="accent2" w:themeShade="BF"/>
        </w:rPr>
        <w:t>Nommer le risque si ce mot reste flou.</w:t>
      </w:r>
    </w:p>
    <w:p w14:paraId="3EC881F8"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lastRenderedPageBreak/>
        <w:t>Pièges à éviter.</w:t>
      </w:r>
      <w:r w:rsidRPr="00283112">
        <w:rPr>
          <w:color w:val="943634" w:themeColor="accent2" w:themeShade="BF"/>
        </w:rPr>
        <w:t xml:space="preserve"> Ne pas transformer l’activité en débat de vocabulaire abstrait. Ne pas chercher une définition parfaite. Ne pas blâmer les personnes qui interprètent différemment. Le but est de rendre visible une dette de compréhension, pas de trouver immédiatement la bonne réponse.</w:t>
      </w:r>
    </w:p>
    <w:p w14:paraId="5E07BB97"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Si vous êtes seul ou sans coach, choisissez une phrase qui revient souvent dans votre contexte et demandez-vous : quel mot me semble évident, mais pourrait être compris autrement par un autre rôle ? Si vous ne pouvez pas nommer le risque associé, le mot n’est peut-être pas encore le bon concept à travailler.</w:t>
      </w:r>
    </w:p>
    <w:p w14:paraId="6B2FCE4C"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les mots qui déclenchent des interprétations rapides, des silences, des défenses ou des solutions prématurées. Intervenir avec une question simple : « Quel mot utilisons-nous comme s’il était clair, alors qu’il guide peut-être plusieurs décisions différentes ? »</w:t>
      </w:r>
    </w:p>
    <w:p w14:paraId="386B6723" w14:textId="77777777" w:rsidR="001F3970" w:rsidRPr="00283112" w:rsidRDefault="001F3970">
      <w:pPr>
        <w:pStyle w:val="Titre2"/>
        <w:rPr>
          <w:color w:val="943634" w:themeColor="accent2" w:themeShade="BF"/>
          <w:kern w:val="2"/>
          <w:szCs w:val="30"/>
          <w:lang w:eastAsia="fr-CA"/>
          <w14:ligatures w14:val="standardContextual"/>
        </w:rPr>
      </w:pPr>
      <w:bookmarkStart w:id="224" w:name="_Toc234101811"/>
      <w:bookmarkStart w:id="225" w:name="_Toc234870685"/>
      <w:r w:rsidRPr="00283112">
        <w:rPr>
          <w:color w:val="943634" w:themeColor="accent2" w:themeShade="BF"/>
        </w:rPr>
        <w:t>Activité guidée 2 — Clarifier une décision</w:t>
      </w:r>
      <w:bookmarkEnd w:id="224"/>
      <w:bookmarkEnd w:id="225"/>
    </w:p>
    <w:p w14:paraId="289EF8CE"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transforme une conversation vague en décision améliorable. ToTAL devient concret lorsque l’équipe peut dire quelle décision devrait être plus claire, plus défendable ou plus apprenante après l’activité.</w:t>
      </w:r>
    </w:p>
    <w:p w14:paraId="5D395506"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décision qui revient souvent ou qui crée de l’anxiété : prioriser une demande, accepter un risque, déclarer une livraison prête, automatiser un comportement, valider une sortie IA ou fermer un incident.</w:t>
      </w:r>
    </w:p>
    <w:p w14:paraId="42CE48DA" w14:textId="77777777" w:rsidR="001F3970" w:rsidRPr="00283112" w:rsidRDefault="001F3970">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Nommer la décision sous forme de question.</w:t>
      </w:r>
    </w:p>
    <w:p w14:paraId="7ECDA2FE" w14:textId="77777777" w:rsidR="001F3970" w:rsidRPr="00283112" w:rsidRDefault="001F3970">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Identifier qui est affecté par cette décision.</w:t>
      </w:r>
    </w:p>
    <w:p w14:paraId="31F2D546" w14:textId="77777777" w:rsidR="001F3970" w:rsidRPr="00283112" w:rsidRDefault="001F3970">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Nommer ce qui rend la décision fragile aujourd’hui.</w:t>
      </w:r>
    </w:p>
    <w:p w14:paraId="4BECA097" w14:textId="77777777" w:rsidR="001F3970" w:rsidRPr="00283112" w:rsidRDefault="001F3970">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Relier la décision à une valeur, un risque ou un apprentissage.</w:t>
      </w:r>
    </w:p>
    <w:p w14:paraId="4FD9A99B" w14:textId="77777777" w:rsidR="001F3970" w:rsidRPr="00283112" w:rsidRDefault="001F3970">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Choisir la preuve qui rendrait la décision plus défendable.</w:t>
      </w:r>
    </w:p>
    <w:p w14:paraId="6C4C7699" w14:textId="77777777" w:rsidR="001F3970" w:rsidRPr="00283112" w:rsidRDefault="001F3970">
      <w:pPr>
        <w:pStyle w:val="Paragraphedeliste"/>
        <w:numPr>
          <w:ilvl w:val="0"/>
          <w:numId w:val="23"/>
        </w:numPr>
        <w:rPr>
          <w:rFonts w:asciiTheme="minorHAnsi" w:hAnsiTheme="minorHAnsi"/>
          <w:color w:val="943634" w:themeColor="accent2" w:themeShade="BF"/>
        </w:rPr>
      </w:pPr>
      <w:r w:rsidRPr="00283112">
        <w:rPr>
          <w:rFonts w:asciiTheme="minorHAnsi" w:hAnsiTheme="minorHAnsi"/>
          <w:color w:val="943634" w:themeColor="accent2" w:themeShade="BF"/>
        </w:rPr>
        <w:t>Définir un signal permettant d’apprendre après la décision.</w:t>
      </w:r>
    </w:p>
    <w:p w14:paraId="2DBCF1A0"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l’équipe peut formuler la décision en une phrase, nommer la fragilité actuelle, identifier au moins une preuve de confiance et choisir un signal d’apprentissage.</w:t>
      </w:r>
    </w:p>
    <w:p w14:paraId="66E9C7E0"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confondre décision et action. « Faire un tableau de bord » est une action ; « décider quelle situation doit recevoir une attention prioritaire » est une décision. Ne pas choisir une décision trop grande pour être travaillée dans le temps disponible.</w:t>
      </w:r>
    </w:p>
    <w:p w14:paraId="44A52B1E"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Utilisez une décision récente qui vous a laissé un doute. Si vous ne savez pas quelle preuve aurait rendu cette décision plus défendable, commencez par cette question : « Qu’aurions-nous aimé savoir avant de décider ? »</w:t>
      </w:r>
    </w:p>
    <w:p w14:paraId="458DB97F"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lastRenderedPageBreak/>
        <w:t>Mode coach.</w:t>
      </w:r>
      <w:r w:rsidRPr="00283112">
        <w:rPr>
          <w:color w:val="943634" w:themeColor="accent2" w:themeShade="BF"/>
        </w:rPr>
        <w:t xml:space="preserve"> Écouter si le groupe parle surtout de tâches, de solutions ou de personnes. Ramener doucement vers la décision : « Quelle décision voulons-nous rendre meilleure grâce à cette conversation ? »</w:t>
      </w:r>
    </w:p>
    <w:p w14:paraId="58746500" w14:textId="77777777" w:rsidR="001F3970" w:rsidRPr="00283112" w:rsidRDefault="001F3970">
      <w:pPr>
        <w:pStyle w:val="Titre2"/>
        <w:rPr>
          <w:color w:val="943634" w:themeColor="accent2" w:themeShade="BF"/>
          <w:kern w:val="2"/>
          <w:szCs w:val="30"/>
          <w:lang w:eastAsia="fr-CA"/>
          <w14:ligatures w14:val="standardContextual"/>
        </w:rPr>
      </w:pPr>
      <w:bookmarkStart w:id="226" w:name="_Toc234101812"/>
      <w:bookmarkStart w:id="227" w:name="_Toc234870686"/>
      <w:r w:rsidRPr="00283112">
        <w:rPr>
          <w:color w:val="943634" w:themeColor="accent2" w:themeShade="BF"/>
        </w:rPr>
        <w:t>Activité guidée 3 — Qualifier un concept sensible</w:t>
      </w:r>
      <w:bookmarkEnd w:id="226"/>
      <w:bookmarkEnd w:id="227"/>
    </w:p>
    <w:p w14:paraId="1A1EF646"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transformer un mot important en concept utilisable pour décider. Un concept sensible est un mot qui semble partagé, mais qui produit des attentes, des critères ou des décisions différentes selon les rôles.</w:t>
      </w:r>
    </w:p>
    <w:p w14:paraId="38906192" w14:textId="77777777" w:rsidR="001F3970" w:rsidRPr="00283112" w:rsidRDefault="001F3970">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concept qui revient souvent dans les discussions : valeur, priorité, qualité, risque, critique, prêt, terminé, acceptable, utile, automatisable, IA fiable ou réussite. Réunir idéalement trois rôles qui utilisent ce mot dans des décisions différentes.</w:t>
      </w:r>
    </w:p>
    <w:p w14:paraId="11533E9A"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Chaque participant écrit sa définition du concept en silence.</w:t>
      </w:r>
    </w:p>
    <w:p w14:paraId="41954867"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Les définitions sont lues sans débat immédiat.</w:t>
      </w:r>
    </w:p>
    <w:p w14:paraId="17076293"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Le groupe repère les écarts qui influencent une décision réelle.</w:t>
      </w:r>
    </w:p>
    <w:p w14:paraId="115D5C00"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Une définition opérationnelle locale est rédigée.</w:t>
      </w:r>
    </w:p>
    <w:p w14:paraId="459F2120"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Un exemple et un contre-exemple sont ajoutés.</w:t>
      </w:r>
    </w:p>
    <w:p w14:paraId="04C69A27"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La décision que ce concept doit améliorer est nommée.</w:t>
      </w:r>
    </w:p>
    <w:p w14:paraId="52146F42" w14:textId="77777777" w:rsidR="00BA2FBD" w:rsidRPr="00283112" w:rsidRDefault="00BA2FBD">
      <w:pPr>
        <w:pStyle w:val="Paragraphedeliste"/>
        <w:numPr>
          <w:ilvl w:val="0"/>
          <w:numId w:val="24"/>
        </w:numPr>
        <w:rPr>
          <w:rFonts w:asciiTheme="minorHAnsi" w:hAnsiTheme="minorHAnsi"/>
          <w:color w:val="943634" w:themeColor="accent2" w:themeShade="BF"/>
        </w:rPr>
      </w:pPr>
      <w:r w:rsidRPr="00283112">
        <w:rPr>
          <w:rFonts w:asciiTheme="minorHAnsi" w:hAnsiTheme="minorHAnsi"/>
          <w:color w:val="943634" w:themeColor="accent2" w:themeShade="BF"/>
        </w:rPr>
        <w:t>Un signal est choisi pour vérifier si la définition tient dans le réel.</w:t>
      </w:r>
    </w:p>
    <w:p w14:paraId="5EE77206" w14:textId="77777777" w:rsidR="00BA2FBD" w:rsidRPr="00283112" w:rsidRDefault="00BA2FBD">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le concept possède une définition locale, un exemple, un contre-exemple, une décision associée et un signal de validation. Si l’un de ces éléments manque, le concept reste fragile.</w:t>
      </w:r>
    </w:p>
    <w:p w14:paraId="6AFD1952" w14:textId="77777777" w:rsidR="00BA2FBD" w:rsidRPr="00283112" w:rsidRDefault="00BA2FBD">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chercher une définition universelle. Ne pas accepter une définition qui semble belle mais qui ne change aucune décision. Ne pas confondre glossaire et maîtrise : la valeur de la définition se voit lorsqu’elle améliore une décision.</w:t>
      </w:r>
    </w:p>
    <w:p w14:paraId="738D50E6" w14:textId="77777777" w:rsidR="00BA2FBD" w:rsidRPr="00283112" w:rsidRDefault="00BA2FBD">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Si vous travaillez seul, choisissez un mot qui vous agace ou revient trop souvent. Écrivez votre définition, puis écrivez un cas qui pourrait être mal classé si la définition reste vague. Ce contre-exemple révèle souvent le vrai risque.</w:t>
      </w:r>
    </w:p>
    <w:p w14:paraId="629EA9DE" w14:textId="77777777" w:rsidR="00BA2FBD" w:rsidRPr="00283112" w:rsidRDefault="00BA2FBD">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si le groupe cherche trop vite le consensus. Le coach peut ralentir en demandant : « Quelle décision deviendra meilleure si ce mot est mieux qualifié ? » Si aucune décision n’est nommée, l’activité risque de devenir un exercice de vocabulaire.</w:t>
      </w:r>
    </w:p>
    <w:p w14:paraId="324B16D0" w14:textId="77777777" w:rsidR="00863C26" w:rsidRPr="00283112" w:rsidRDefault="00863C26">
      <w:pPr>
        <w:pStyle w:val="Titre2"/>
        <w:rPr>
          <w:color w:val="943634" w:themeColor="accent2" w:themeShade="BF"/>
          <w:kern w:val="2"/>
          <w:szCs w:val="30"/>
          <w:lang w:eastAsia="fr-CA"/>
          <w14:ligatures w14:val="standardContextual"/>
        </w:rPr>
      </w:pPr>
      <w:bookmarkStart w:id="228" w:name="_Toc234101813"/>
      <w:bookmarkStart w:id="229" w:name="_Toc234870687"/>
      <w:r w:rsidRPr="00283112">
        <w:rPr>
          <w:color w:val="943634" w:themeColor="accent2" w:themeShade="BF"/>
        </w:rPr>
        <w:t>Activité guidée 4 — Spécifier une attente</w:t>
      </w:r>
      <w:bookmarkEnd w:id="228"/>
      <w:bookmarkEnd w:id="229"/>
    </w:p>
    <w:p w14:paraId="429EBD6D"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transforme une attente importante en formulation claire, observable et testable. Elle apprend à utiliser SI / ALORS comme langage commun pour réduire les interprétations, préparer les validations et relier produit, développement, qualité, opérations et apprentissage.</w:t>
      </w:r>
    </w:p>
    <w:p w14:paraId="614DDA90"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lastRenderedPageBreak/>
        <w:t>Préparation.</w:t>
      </w:r>
      <w:r w:rsidRPr="00283112">
        <w:rPr>
          <w:color w:val="943634" w:themeColor="accent2" w:themeShade="BF"/>
        </w:rPr>
        <w:t xml:space="preserve"> Choisir une attente qui influence une décision réelle : comportement attendu, règle d’affaires, validation, signal, configuration, automatisation ou sortie IA. Avoir sous la main la demande clarifiée, le concept sensible associé et un exemple de cas réel.</w:t>
      </w:r>
    </w:p>
    <w:p w14:paraId="7D503BA5"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Nommer l’attente en langage simple.</w:t>
      </w:r>
    </w:p>
    <w:p w14:paraId="0A0D27F3"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Identifier la condition, le contexte ou le déclencheur.</w:t>
      </w:r>
    </w:p>
    <w:p w14:paraId="35C24442"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Formuler le SI.</w:t>
      </w:r>
    </w:p>
    <w:p w14:paraId="78C16D8B"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Formuler le ALORS : résultat, comportement, règle ou signal observable.</w:t>
      </w:r>
    </w:p>
    <w:p w14:paraId="2F9457F8"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Ajouter un exemple attendu.</w:t>
      </w:r>
    </w:p>
    <w:p w14:paraId="68FFA347"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Ajouter un contre-exemple proche.</w:t>
      </w:r>
    </w:p>
    <w:p w14:paraId="3227C0FF"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Nommer la preuve qui construira la confiance.</w:t>
      </w:r>
    </w:p>
    <w:p w14:paraId="3A23C72F" w14:textId="77777777" w:rsidR="00863C26" w:rsidRPr="00283112" w:rsidRDefault="00863C26">
      <w:pPr>
        <w:pStyle w:val="Paragraphedeliste"/>
        <w:numPr>
          <w:ilvl w:val="0"/>
          <w:numId w:val="25"/>
        </w:numPr>
        <w:rPr>
          <w:rFonts w:asciiTheme="minorHAnsi" w:hAnsiTheme="minorHAnsi"/>
          <w:color w:val="943634" w:themeColor="accent2" w:themeShade="BF"/>
        </w:rPr>
      </w:pPr>
      <w:r w:rsidRPr="00283112">
        <w:rPr>
          <w:rFonts w:asciiTheme="minorHAnsi" w:hAnsiTheme="minorHAnsi"/>
          <w:color w:val="943634" w:themeColor="accent2" w:themeShade="BF"/>
        </w:rPr>
        <w:t>Identifier le signal qui permettra d’apprendre après usage ou diffusion.</w:t>
      </w:r>
    </w:p>
    <w:p w14:paraId="51AFD342"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l’attente peut être comprise par plusieurs rôles, vérifiée par une preuve explicite et reliée à une décision ou à un apprentissage. Si le SI ou le ALORS reste vague, la spécification n’est pas encore prête.</w:t>
      </w:r>
    </w:p>
    <w:p w14:paraId="4B90E99A"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écrire une phrase trop générale. Ne pas confondre spécification et tâche. Ne pas multiplier les spécifications sans exemple. Ne pas accepter un ALORS qui n’est pas observable.</w:t>
      </w:r>
    </w:p>
    <w:p w14:paraId="59ACCE29"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Si vous êtes seul, partez d’une attente qui vous semble claire et forcez-vous à écrire un contre-exemple. Si le contre-exemple est difficile à trouver, demandez : « Quel cas proche pourrait être accepté par erreur ? »</w:t>
      </w:r>
    </w:p>
    <w:p w14:paraId="63A9B5EA"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si le groupe décrit la solution plutôt que l’attente. Ramener vers la structure : « Quelle condition déclenche quoi, et comment le saurons-nous ? »</w:t>
      </w:r>
    </w:p>
    <w:p w14:paraId="5B806523" w14:textId="77777777" w:rsidR="005D6265" w:rsidRPr="00283112" w:rsidRDefault="005D6265">
      <w:pPr>
        <w:pStyle w:val="Titre2"/>
        <w:rPr>
          <w:color w:val="943634" w:themeColor="accent2" w:themeShade="BF"/>
          <w:kern w:val="2"/>
          <w:szCs w:val="30"/>
          <w:lang w:eastAsia="fr-CA"/>
          <w14:ligatures w14:val="standardContextual"/>
        </w:rPr>
      </w:pPr>
      <w:bookmarkStart w:id="230" w:name="_Toc234101814"/>
      <w:bookmarkStart w:id="231" w:name="_Toc234870688"/>
      <w:r w:rsidRPr="00283112">
        <w:rPr>
          <w:color w:val="943634" w:themeColor="accent2" w:themeShade="BF"/>
        </w:rPr>
        <w:t>Activité-jeu — La chasse à la couverture minimale</w:t>
      </w:r>
      <w:bookmarkEnd w:id="230"/>
      <w:bookmarkEnd w:id="231"/>
    </w:p>
    <w:p w14:paraId="16A5C67D" w14:textId="77777777" w:rsidR="005D6265" w:rsidRPr="00283112" w:rsidRDefault="005D6265">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activité-jeu apprend à découvrir une couverture suffisante, puis à la simplifier au maximum. Le but n’est pas d’écrire plus de tests ou plus de mots. Le but est de trouver le plus petit ensemble d’attentes, d’exemples et de combinaisons qui construit une confiance défendable. Elle est particulièrement utile lorsque l’équipe utilise </w:t>
      </w:r>
      <w:proofErr w:type="spellStart"/>
      <w:r w:rsidRPr="00283112">
        <w:rPr>
          <w:color w:val="943634" w:themeColor="accent2" w:themeShade="BF"/>
        </w:rPr>
        <w:t>Xray</w:t>
      </w:r>
      <w:proofErr w:type="spellEnd"/>
      <w:r w:rsidRPr="00283112">
        <w:rPr>
          <w:color w:val="943634" w:themeColor="accent2" w:themeShade="BF"/>
        </w:rPr>
        <w:t xml:space="preserve">, </w:t>
      </w:r>
      <w:proofErr w:type="spellStart"/>
      <w:r w:rsidRPr="00283112">
        <w:rPr>
          <w:color w:val="943634" w:themeColor="accent2" w:themeShade="BF"/>
        </w:rPr>
        <w:t>pytest</w:t>
      </w:r>
      <w:proofErr w:type="spellEnd"/>
      <w:r w:rsidRPr="00283112">
        <w:rPr>
          <w:color w:val="943634" w:themeColor="accent2" w:themeShade="BF"/>
        </w:rPr>
        <w:t xml:space="preserve"> ou des outils d’automatisation et veut éviter la duplication.</w:t>
      </w:r>
    </w:p>
    <w:p w14:paraId="13BA005F" w14:textId="77777777" w:rsidR="005D6265" w:rsidRPr="00283112" w:rsidRDefault="005D6265">
      <w:pPr>
        <w:rPr>
          <w:color w:val="943634" w:themeColor="accent2" w:themeShade="BF"/>
          <w:kern w:val="2"/>
          <w:szCs w:val="21"/>
          <w:lang w:eastAsia="fr-CA"/>
          <w14:ligatures w14:val="standardContextual"/>
        </w:rPr>
      </w:pPr>
      <w:r w:rsidRPr="00283112">
        <w:rPr>
          <w:b/>
          <w:bCs/>
          <w:color w:val="943634" w:themeColor="accent2" w:themeShade="BF"/>
        </w:rPr>
        <w:t>Principe du jeu.</w:t>
      </w:r>
      <w:r w:rsidRPr="00283112">
        <w:rPr>
          <w:color w:val="943634" w:themeColor="accent2" w:themeShade="BF"/>
        </w:rPr>
        <w:t xml:space="preserve"> L’équipe reçoit une attente floue ou une règle à tester. Elle gagne des points lorsqu’elle couvre un risque avec moins de mots, moins de duplication et plus de réutilisation. Elle perd des points lorsqu’elle répète la même intention sous plusieurs formes, ajoute un test sans décision, ou automatise une instruction qui n’est pas encore claire.</w:t>
      </w:r>
    </w:p>
    <w:p w14:paraId="7470A653"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Choisir une règle ou une attente à couvrir.</w:t>
      </w:r>
    </w:p>
    <w:p w14:paraId="20A9BAFC"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Écrire la spécification en SI / ALORS avec le moins de mots possible.</w:t>
      </w:r>
    </w:p>
    <w:p w14:paraId="2A7720B4"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Identifier les risques ou variantes qui nécessitent des combinaisons distinctes.</w:t>
      </w:r>
    </w:p>
    <w:p w14:paraId="372E53FC"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Regrouper les gestes répétés en actions réutilisables.</w:t>
      </w:r>
    </w:p>
    <w:p w14:paraId="0758C60A"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Isoler les instructions liées à l’outil ou à l’automatisation.</w:t>
      </w:r>
    </w:p>
    <w:p w14:paraId="73B218CA"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Supprimer toute phrase qui ne change ni la décision, ni la couverture, ni la confiance.</w:t>
      </w:r>
    </w:p>
    <w:p w14:paraId="126DEF34" w14:textId="77777777" w:rsidR="005D6265" w:rsidRPr="00283112" w:rsidRDefault="005D6265">
      <w:pPr>
        <w:pStyle w:val="Paragraphedeliste"/>
        <w:numPr>
          <w:ilvl w:val="0"/>
          <w:numId w:val="34"/>
        </w:numPr>
        <w:rPr>
          <w:rFonts w:asciiTheme="minorHAnsi" w:hAnsiTheme="minorHAnsi"/>
          <w:color w:val="943634" w:themeColor="accent2" w:themeShade="BF"/>
        </w:rPr>
      </w:pPr>
      <w:r w:rsidRPr="00283112">
        <w:rPr>
          <w:rFonts w:asciiTheme="minorHAnsi" w:hAnsiTheme="minorHAnsi"/>
          <w:color w:val="943634" w:themeColor="accent2" w:themeShade="BF"/>
        </w:rPr>
        <w:t>Relire la couverture : qu’est-ce qui est maintenant couvert, non couvert, ou volontairement exclu ?</w:t>
      </w:r>
    </w:p>
    <w:p w14:paraId="4F675DC8" w14:textId="77777777" w:rsidR="005D6265" w:rsidRPr="00283112" w:rsidRDefault="005D6265">
      <w:pPr>
        <w:rPr>
          <w:color w:val="943634" w:themeColor="accent2" w:themeShade="BF"/>
          <w:kern w:val="2"/>
          <w:szCs w:val="21"/>
          <w:lang w:eastAsia="fr-CA"/>
          <w14:ligatures w14:val="standardContextual"/>
        </w:rPr>
      </w:pPr>
      <w:r w:rsidRPr="00283112">
        <w:rPr>
          <w:b/>
          <w:bCs/>
          <w:color w:val="943634" w:themeColor="accent2" w:themeShade="BF"/>
        </w:rPr>
        <w:t>Exemple de résultat attendu.</w:t>
      </w:r>
      <w:r w:rsidRPr="00283112">
        <w:rPr>
          <w:color w:val="943634" w:themeColor="accent2" w:themeShade="BF"/>
        </w:rPr>
        <w:t xml:space="preserve"> La spécification reste courte et lisible. Les combinaisons portent les variantes nécessaires. Les actions deviennent réutilisables dans plusieurs cas. Les instructions contiennent les détails propres à </w:t>
      </w:r>
      <w:proofErr w:type="spellStart"/>
      <w:r w:rsidRPr="00283112">
        <w:rPr>
          <w:color w:val="943634" w:themeColor="accent2" w:themeShade="BF"/>
        </w:rPr>
        <w:t>Xray</w:t>
      </w:r>
      <w:proofErr w:type="spellEnd"/>
      <w:r w:rsidRPr="00283112">
        <w:rPr>
          <w:color w:val="943634" w:themeColor="accent2" w:themeShade="BF"/>
        </w:rPr>
        <w:t xml:space="preserve">, </w:t>
      </w:r>
      <w:proofErr w:type="spellStart"/>
      <w:r w:rsidRPr="00283112">
        <w:rPr>
          <w:color w:val="943634" w:themeColor="accent2" w:themeShade="BF"/>
        </w:rPr>
        <w:t>pytest</w:t>
      </w:r>
      <w:proofErr w:type="spellEnd"/>
      <w:r w:rsidRPr="00283112">
        <w:rPr>
          <w:color w:val="943634" w:themeColor="accent2" w:themeShade="BF"/>
        </w:rPr>
        <w:t>, à l’interface ou à l’outil d’automatisation. Cette séparation réduit la duplication, facilite la maintenance et permet de changer l’outil sans réécrire l’intention.</w:t>
      </w:r>
    </w:p>
    <w:p w14:paraId="1BABB627" w14:textId="77777777" w:rsidR="005D6265" w:rsidRPr="00283112" w:rsidRDefault="005D6265">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l’équipe produit une spécification minimale, au moins deux combinaisons utiles, une action réutilisable et une instruction isolée. Elle doit aussi pouvoir expliquer pourquoi certains cas ne sont pas couverts maintenant.</w:t>
      </w:r>
    </w:p>
    <w:p w14:paraId="39E6ECFB" w14:textId="77777777" w:rsidR="005D6265" w:rsidRPr="00283112" w:rsidRDefault="005D6265">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optimiser la couverture, ce n’est pas tout écrire ; c’est trouver le plus petit système de spécifications capable de protéger la plus grande confiance utile.</w:t>
      </w:r>
    </w:p>
    <w:p w14:paraId="6FC682A7" w14:textId="77777777" w:rsidR="00863C26" w:rsidRPr="00283112" w:rsidRDefault="00863C26">
      <w:pPr>
        <w:pStyle w:val="Titre2"/>
        <w:rPr>
          <w:color w:val="943634" w:themeColor="accent2" w:themeShade="BF"/>
          <w:kern w:val="2"/>
          <w:szCs w:val="30"/>
          <w:lang w:eastAsia="fr-CA"/>
          <w14:ligatures w14:val="standardContextual"/>
        </w:rPr>
      </w:pPr>
      <w:bookmarkStart w:id="232" w:name="_Toc234101815"/>
      <w:bookmarkStart w:id="233" w:name="_Toc234870689"/>
      <w:r w:rsidRPr="00283112">
        <w:rPr>
          <w:color w:val="943634" w:themeColor="accent2" w:themeShade="BF"/>
        </w:rPr>
        <w:t>Activité guidée 5 — Transformer une métrique</w:t>
      </w:r>
      <w:bookmarkEnd w:id="232"/>
      <w:bookmarkEnd w:id="233"/>
    </w:p>
    <w:p w14:paraId="77B082E1"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transforme une mesure en signal utile, ou permet de retirer une métrique décorative. Une métrique devient ToTAL lorsqu’elle éclaire une décision, rend visible un risque ou provoque un apprentissage.</w:t>
      </w:r>
    </w:p>
    <w:p w14:paraId="447BB157"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métrique déjà utilisée : vélocité, défauts, incidents, couverture, satisfaction, temps de cycle, disponibilité, usage, demandes de soutien ou indicateur IA. Apporter un exemple récent où cette métrique a été consultée.</w:t>
      </w:r>
    </w:p>
    <w:p w14:paraId="1201A1B2"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Nommer la métrique et son usage actuel.</w:t>
      </w:r>
    </w:p>
    <w:p w14:paraId="63A4E561"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lastRenderedPageBreak/>
        <w:t>Demander quelle décision elle éclaire réellement.</w:t>
      </w:r>
    </w:p>
    <w:p w14:paraId="4800B186"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Identifier le risque qu’elle rend visible.</w:t>
      </w:r>
    </w:p>
    <w:p w14:paraId="5DA7421C"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Déterminer si elle change une action ou seulement une perception.</w:t>
      </w:r>
    </w:p>
    <w:p w14:paraId="74A0239B"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Définir le seuil, la tendance ou le contexte qui attire l’attention.</w:t>
      </w:r>
    </w:p>
    <w:p w14:paraId="3E82DFAE"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Nommer l’action ou l’apprentissage possible.</w:t>
      </w:r>
    </w:p>
    <w:p w14:paraId="3DCBDF1E" w14:textId="77777777" w:rsidR="00863C26" w:rsidRPr="00283112" w:rsidRDefault="00863C26">
      <w:pPr>
        <w:pStyle w:val="Paragraphedeliste"/>
        <w:numPr>
          <w:ilvl w:val="0"/>
          <w:numId w:val="26"/>
        </w:numPr>
        <w:rPr>
          <w:rFonts w:asciiTheme="minorHAnsi" w:hAnsiTheme="minorHAnsi"/>
          <w:color w:val="943634" w:themeColor="accent2" w:themeShade="BF"/>
        </w:rPr>
      </w:pPr>
      <w:r w:rsidRPr="00283112">
        <w:rPr>
          <w:rFonts w:asciiTheme="minorHAnsi" w:hAnsiTheme="minorHAnsi"/>
          <w:color w:val="943634" w:themeColor="accent2" w:themeShade="BF"/>
        </w:rPr>
        <w:t>Décider : conserver, transformer, combiner ou retirer la métrique.</w:t>
      </w:r>
    </w:p>
    <w:p w14:paraId="375E7BD0"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la métrique est reliée à une décision explicite, un risque, une action possible et un apprentissage. Une métrique qui ne change aucune décision doit être transformée ou retirée.</w:t>
      </w:r>
    </w:p>
    <w:p w14:paraId="79F0C3E9"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garder une métrique parce qu’elle existe déjà. Ne pas utiliser une métrique pour blâmer. Ne pas confondre précision numérique et utilité décisionnelle.</w:t>
      </w:r>
    </w:p>
    <w:p w14:paraId="4E4FF56B"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Prenez une métrique que vous consultez régulièrement et complétez la phrase : « Lorsque cette métrique change, nous décidons de… » Si la phrase ne se complète pas naturellement, la métrique est probablement décorative.</w:t>
      </w:r>
    </w:p>
    <w:p w14:paraId="32E88D4F"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Écouter les formulations comme « c’est intéressant », « c’est bon à savoir » ou « ça rassure ». Demander : « Quelle décision cette information change-t-elle ? »</w:t>
      </w:r>
    </w:p>
    <w:p w14:paraId="2717F3AA" w14:textId="77777777" w:rsidR="00863C26" w:rsidRPr="00283112" w:rsidRDefault="00863C26">
      <w:pPr>
        <w:pStyle w:val="Titre2"/>
        <w:rPr>
          <w:color w:val="943634" w:themeColor="accent2" w:themeShade="BF"/>
          <w:kern w:val="2"/>
          <w:szCs w:val="30"/>
          <w:lang w:eastAsia="fr-CA"/>
          <w14:ligatures w14:val="standardContextual"/>
        </w:rPr>
      </w:pPr>
      <w:bookmarkStart w:id="234" w:name="_Toc234101816"/>
      <w:bookmarkStart w:id="235" w:name="_Toc234870690"/>
      <w:r w:rsidRPr="00283112">
        <w:rPr>
          <w:color w:val="943634" w:themeColor="accent2" w:themeShade="BF"/>
        </w:rPr>
        <w:t>Activité guidée 6 — Préparer une livraison consciente</w:t>
      </w:r>
      <w:bookmarkEnd w:id="234"/>
      <w:bookmarkEnd w:id="235"/>
    </w:p>
    <w:p w14:paraId="726C9536"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prépare une diffusion en rendant explicites la promesse, les preuves, les risques, les signaux et la réaction prévue. Elle transforme une livraison anxieuse en décision de diffusion plus consciente et plus défendable.</w:t>
      </w:r>
    </w:p>
    <w:p w14:paraId="6B74441E"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livraison réelle ou simulée. Rassembler les rôles qui détiennent une partie de la confiance : produit, développement, qualité, opérations, soutien, architecture ou données. Apporter les preuves disponibles et les risques connus.</w:t>
      </w:r>
    </w:p>
    <w:p w14:paraId="664BBA7D"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Nommer la promesse exposée au réel.</w:t>
      </w:r>
    </w:p>
    <w:p w14:paraId="023E3B7C"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Identifier la valeur attendue.</w:t>
      </w:r>
    </w:p>
    <w:p w14:paraId="287CB101"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Rassembler les preuves actuelles de confiance.</w:t>
      </w:r>
    </w:p>
    <w:p w14:paraId="529F4C9B"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Nommer les risques acceptés et les incertitudes restantes.</w:t>
      </w:r>
    </w:p>
    <w:p w14:paraId="444AAD9A"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Choisir les signaux à observer dès la diffusion.</w:t>
      </w:r>
    </w:p>
    <w:p w14:paraId="7FF2B7DF"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Définir la réaction si le réel contredit l’hypothèse.</w:t>
      </w:r>
    </w:p>
    <w:p w14:paraId="1D84D86E" w14:textId="77777777" w:rsidR="00863C26" w:rsidRPr="00283112" w:rsidRDefault="00863C26">
      <w:pPr>
        <w:pStyle w:val="Paragraphedeliste"/>
        <w:numPr>
          <w:ilvl w:val="0"/>
          <w:numId w:val="27"/>
        </w:numPr>
        <w:rPr>
          <w:rFonts w:asciiTheme="minorHAnsi" w:hAnsiTheme="minorHAnsi"/>
          <w:color w:val="943634" w:themeColor="accent2" w:themeShade="BF"/>
        </w:rPr>
      </w:pPr>
      <w:r w:rsidRPr="00283112">
        <w:rPr>
          <w:rFonts w:asciiTheme="minorHAnsi" w:hAnsiTheme="minorHAnsi"/>
          <w:color w:val="943634" w:themeColor="accent2" w:themeShade="BF"/>
        </w:rPr>
        <w:t>Nommer l’apprentissage attendu, même en cas de réussite partielle.</w:t>
      </w:r>
    </w:p>
    <w:p w14:paraId="727CFB80"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la décision de diffusion peut être expliquée avec une promesse, des preuves, des risques assumés, des signaux et une réaction prévue. Une livraison peut rester risquée tout en devenant plus digne de confiance.</w:t>
      </w:r>
    </w:p>
    <w:p w14:paraId="022E32F7"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réduire la confiance à « les tests </w:t>
      </w:r>
      <w:proofErr w:type="gramStart"/>
      <w:r w:rsidRPr="00283112">
        <w:rPr>
          <w:color w:val="943634" w:themeColor="accent2" w:themeShade="BF"/>
        </w:rPr>
        <w:t>passent</w:t>
      </w:r>
      <w:proofErr w:type="gramEnd"/>
      <w:r w:rsidRPr="00283112">
        <w:rPr>
          <w:color w:val="943634" w:themeColor="accent2" w:themeShade="BF"/>
        </w:rPr>
        <w:t xml:space="preserve"> ». Ne pas cacher les risques pour obtenir un oui. Ne pas surveiller après coup ce qui aurait dû être nommé avant la diffusion.</w:t>
      </w:r>
    </w:p>
    <w:p w14:paraId="74E4A70A"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Avant votre prochaine livraison, remplissez seulement cinq lignes : promesse, preuves, risques, signaux, réaction. Si une ligne reste vide, c’est probablement l’endroit où la confiance est encore fragile.</w:t>
      </w:r>
    </w:p>
    <w:p w14:paraId="6F96B295"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qui porte l’anxiété de livraison. Ramener la discussion vers un portrait partagé : « Quelle partie de la confiance chaque rôle peut-il rendre visible ? »</w:t>
      </w:r>
    </w:p>
    <w:p w14:paraId="341581A8" w14:textId="77777777" w:rsidR="00863C26" w:rsidRPr="00283112" w:rsidRDefault="00863C26">
      <w:pPr>
        <w:pStyle w:val="Titre2"/>
        <w:rPr>
          <w:color w:val="943634" w:themeColor="accent2" w:themeShade="BF"/>
          <w:kern w:val="2"/>
          <w:szCs w:val="30"/>
          <w:lang w:eastAsia="fr-CA"/>
          <w14:ligatures w14:val="standardContextual"/>
        </w:rPr>
      </w:pPr>
      <w:bookmarkStart w:id="236" w:name="_Toc234101817"/>
      <w:bookmarkStart w:id="237" w:name="_Toc234870691"/>
      <w:r w:rsidRPr="00283112">
        <w:rPr>
          <w:color w:val="943634" w:themeColor="accent2" w:themeShade="BF"/>
        </w:rPr>
        <w:t>Activité guidée 7 — Réinjecter un apprentissage</w:t>
      </w:r>
      <w:bookmarkEnd w:id="236"/>
      <w:bookmarkEnd w:id="237"/>
    </w:p>
    <w:p w14:paraId="71CA6471"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transforme un événement en apprentissage durable. Un incident, un retour d’usage, une métrique inutile, une livraison fragile ou une sortie IA incertaine ne doit pas seulement être corrigé : il doit améliorer le système.</w:t>
      </w:r>
    </w:p>
    <w:p w14:paraId="65511D0B"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événement récent. Apporter les faits connus, les signaux disponibles, les décisions prises et les traces existantes : définition, spécification, métrique, fiche DELIVERY ou résultat IA.</w:t>
      </w:r>
    </w:p>
    <w:p w14:paraId="04EEBCDA"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Décrire ce qui s’est passé sans blâme.</w:t>
      </w:r>
    </w:p>
    <w:p w14:paraId="55CF9FA8"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Nommer ce qui était flou avant l’événement.</w:t>
      </w:r>
    </w:p>
    <w:p w14:paraId="192CCD2B"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Identifier le signal présent, absent ou ignoré.</w:t>
      </w:r>
    </w:p>
    <w:p w14:paraId="66C7BBFE"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Relier l’événement à une décision, une définition, une spécification, une livraison ou une pratique.</w:t>
      </w:r>
    </w:p>
    <w:p w14:paraId="1783E328"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Décider où l’apprentissage doit être réinjecté.</w:t>
      </w:r>
    </w:p>
    <w:p w14:paraId="39AE2DE1"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Modifier concrètement une trace de maîtrise.</w:t>
      </w:r>
    </w:p>
    <w:p w14:paraId="6A22DAFD" w14:textId="77777777" w:rsidR="00863C26" w:rsidRPr="00283112" w:rsidRDefault="00863C26">
      <w:pPr>
        <w:pStyle w:val="Paragraphedeliste"/>
        <w:numPr>
          <w:ilvl w:val="0"/>
          <w:numId w:val="28"/>
        </w:numPr>
        <w:rPr>
          <w:rFonts w:asciiTheme="minorHAnsi" w:hAnsiTheme="minorHAnsi"/>
          <w:color w:val="943634" w:themeColor="accent2" w:themeShade="BF"/>
        </w:rPr>
      </w:pPr>
      <w:r w:rsidRPr="00283112">
        <w:rPr>
          <w:rFonts w:asciiTheme="minorHAnsi" w:hAnsiTheme="minorHAnsi"/>
          <w:color w:val="943634" w:themeColor="accent2" w:themeShade="BF"/>
        </w:rPr>
        <w:t>Choisir le signal qui montrera que l’apprentissage a changé quelque chose.</w:t>
      </w:r>
    </w:p>
    <w:p w14:paraId="638FB9EA"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au moins une trace change : définition, exemple, contre-exemple, spécification, fiche DELIVERY, métrique, signal, pratique ou rituel. Si rien ne change dans le système, l’apprentissage est probablement resté décoratif.</w:t>
      </w:r>
    </w:p>
    <w:p w14:paraId="54398E7A"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transformer la rétro en recherche de coupable. Ne pas confondre correctif et apprentissage. Ne pas fermer un incident sans décider ce que le système doit apprendre.</w:t>
      </w:r>
    </w:p>
    <w:p w14:paraId="4BCF8497"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lastRenderedPageBreak/>
        <w:t>Mode autonome.</w:t>
      </w:r>
      <w:r w:rsidRPr="00283112">
        <w:rPr>
          <w:color w:val="943634" w:themeColor="accent2" w:themeShade="BF"/>
        </w:rPr>
        <w:t xml:space="preserve"> Après un problème récent, complétez la phrase : « Pour éviter de simplement corriger, nous devons modifier… » Si rien ne vous vient, cherchez le mot, la décision ou le signal qui était fragile avant l’événement.</w:t>
      </w:r>
    </w:p>
    <w:p w14:paraId="65809C1B"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Protéger l’espace contre le blâme. Ramener l’équipe vers l’apprentissage systémique : « Qu’est-ce que le réel vient de nous montrer que notre système ne savait pas encore voir ? »</w:t>
      </w:r>
    </w:p>
    <w:p w14:paraId="1F2CE210" w14:textId="77777777" w:rsidR="00A1601F" w:rsidRPr="00283112" w:rsidRDefault="00A1601F">
      <w:pPr>
        <w:pStyle w:val="Titre2"/>
        <w:rPr>
          <w:color w:val="943634" w:themeColor="accent2" w:themeShade="BF"/>
          <w:kern w:val="2"/>
          <w:szCs w:val="30"/>
          <w:lang w:eastAsia="fr-CA"/>
          <w14:ligatures w14:val="standardContextual"/>
        </w:rPr>
      </w:pPr>
      <w:bookmarkStart w:id="238" w:name="_Toc234101818"/>
      <w:bookmarkStart w:id="239" w:name="_Toc234870692"/>
      <w:r w:rsidRPr="00283112">
        <w:rPr>
          <w:color w:val="943634" w:themeColor="accent2" w:themeShade="BF"/>
        </w:rPr>
        <w:t>Activité guidée 8 — Revue IA : clarifier avant d’amplifier</w:t>
      </w:r>
      <w:bookmarkEnd w:id="238"/>
      <w:bookmarkEnd w:id="239"/>
    </w:p>
    <w:p w14:paraId="7796325A"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utiliser l’IA comme amplificateur de maîtrise plutôt que comme accélérateur de flou. Elle est utile avant de générer des critères, résumer une discussion, analyser un incident, produire des cas limites, préparer une spécification ou automatiser une réponse. La question centrale n’est pas « que peut produire l’IA ? », mais « qu’allons-nous amplifier, et comment saurons-nous que la sortie est fiable ? »</w:t>
      </w:r>
    </w:p>
    <w:p w14:paraId="5AF7CD36" w14:textId="77777777" w:rsidR="00A1601F" w:rsidRPr="00283112" w:rsidRDefault="00A1601F">
      <w:pPr>
        <w:pStyle w:val="Titre3"/>
        <w:rPr>
          <w:color w:val="943634" w:themeColor="accent2" w:themeShade="BF"/>
          <w:kern w:val="2"/>
          <w:szCs w:val="25"/>
          <w:lang w:eastAsia="fr-CA"/>
          <w14:ligatures w14:val="standardContextual"/>
        </w:rPr>
      </w:pPr>
      <w:bookmarkStart w:id="240" w:name="_Toc234101819"/>
      <w:bookmarkStart w:id="241" w:name="_Toc234870693"/>
      <w:r w:rsidRPr="00283112">
        <w:rPr>
          <w:color w:val="943634" w:themeColor="accent2" w:themeShade="BF"/>
        </w:rPr>
        <w:t>Encadré pratique — Transformer la revue IA en cérémonie ToTAL</w:t>
      </w:r>
      <w:bookmarkEnd w:id="240"/>
      <w:bookmarkEnd w:id="241"/>
    </w:p>
    <w:p w14:paraId="6BAABF69" w14:textId="77777777" w:rsidR="00A1601F" w:rsidRPr="00283112" w:rsidRDefault="00A1601F">
      <w:pPr>
        <w:rPr>
          <w:color w:val="943634" w:themeColor="accent2" w:themeShade="BF"/>
          <w:kern w:val="2"/>
          <w:szCs w:val="21"/>
          <w:lang w:eastAsia="fr-CA"/>
          <w14:ligatures w14:val="standardContextual"/>
        </w:rPr>
      </w:pPr>
      <w:r w:rsidRPr="00283112">
        <w:rPr>
          <w:color w:val="943634" w:themeColor="accent2" w:themeShade="BF"/>
        </w:rPr>
        <w:t>La revue IA peut être animée comme une cérémonie légère de 30 à 45 minutes. Son but n’est pas de juger l’outil ni de bloquer l’expérimentation, mais de protéger la maîtrise avant l’amplification. Elle devient particulièrement utile lorsqu’une équipe veut générer des critères, résumer des échanges, produire des cas de test, analyser des tickets, classifier des demandes ou préparer une automatisation assistée par IA.</w:t>
      </w:r>
    </w:p>
    <w:p w14:paraId="402E2929"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Critère de réussite de la cérémonie.</w:t>
      </w:r>
      <w:r w:rsidRPr="00283112">
        <w:rPr>
          <w:color w:val="943634" w:themeColor="accent2" w:themeShade="BF"/>
        </w:rPr>
        <w:t xml:space="preserve"> La revue IA est réussie si l’équipe sort avec une intention claire, une entrée mieux qualifiée, des critères de validation explicites, une décision humaine nommée et au moins une trace à réutiliser : prompt amélioré, exemple, contre-exemple, règle de validation, fiche SI / ALORS ou apprentissage à réinjecter.</w:t>
      </w:r>
    </w:p>
    <w:p w14:paraId="4E55537D" w14:textId="77777777" w:rsidR="00A1601F" w:rsidRPr="00283112" w:rsidRDefault="00A1601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cérémonie IA ToTAL ne sert pas à demander plus vite ; elle sert à mieux savoir ce que l’on ose amplifier.</w:t>
      </w:r>
    </w:p>
    <w:p w14:paraId="20BAEC79"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 cas d’usage IA réel ou imminent : génération de critères, résumé de réunion, analyse de tickets, aide à la spécification, production de tests, classification de demandes ou synthèse de signaux. Rassembler l’intention, les données d’entrée, les critères de validation et les personnes qui devront juger la sortie.</w:t>
      </w:r>
    </w:p>
    <w:p w14:paraId="773C5B78" w14:textId="77777777" w:rsidR="00A1601F" w:rsidRPr="00283112" w:rsidRDefault="00A1601F">
      <w:pPr>
        <w:pStyle w:val="Paragraphedeliste"/>
        <w:numPr>
          <w:ilvl w:val="0"/>
          <w:numId w:val="40"/>
        </w:numPr>
        <w:rPr>
          <w:color w:val="943634" w:themeColor="accent2" w:themeShade="BF"/>
          <w:kern w:val="2"/>
          <w:szCs w:val="21"/>
          <w:lang w:eastAsia="fr-CA"/>
          <w14:ligatures w14:val="standardContextual"/>
        </w:rPr>
      </w:pPr>
      <w:r w:rsidRPr="00283112">
        <w:rPr>
          <w:rFonts w:ascii="Cambria" w:hAnsi="Cambria"/>
          <w:color w:val="943634" w:themeColor="accent2" w:themeShade="BF"/>
        </w:rPr>
        <w:t>Nommer l’intention : quelle décision, quelle clarification ou quel apprentissage l’IA doit-elle soutenir ?</w:t>
      </w:r>
    </w:p>
    <w:p w14:paraId="618E00D4" w14:textId="77777777" w:rsidR="00A1601F" w:rsidRPr="00283112" w:rsidRDefault="00A1601F">
      <w:pPr>
        <w:pStyle w:val="Paragraphedeliste"/>
        <w:numPr>
          <w:ilvl w:val="0"/>
          <w:numId w:val="40"/>
        </w:numPr>
        <w:rPr>
          <w:color w:val="943634" w:themeColor="accent2" w:themeShade="BF"/>
        </w:rPr>
      </w:pPr>
      <w:r w:rsidRPr="00283112">
        <w:rPr>
          <w:rFonts w:ascii="Cambria" w:hAnsi="Cambria"/>
          <w:color w:val="943634" w:themeColor="accent2" w:themeShade="BF"/>
        </w:rPr>
        <w:t>Identifier les concepts sensibles dans l’entrée : quels mots pourraient être interprétés différemment ?</w:t>
      </w:r>
    </w:p>
    <w:p w14:paraId="1FC2B722" w14:textId="77777777" w:rsidR="00A1601F" w:rsidRPr="00283112" w:rsidRDefault="00A1601F">
      <w:pPr>
        <w:pStyle w:val="Paragraphedeliste"/>
        <w:numPr>
          <w:ilvl w:val="0"/>
          <w:numId w:val="40"/>
        </w:numPr>
        <w:rPr>
          <w:color w:val="943634" w:themeColor="accent2" w:themeShade="BF"/>
        </w:rPr>
      </w:pPr>
      <w:r w:rsidRPr="00283112">
        <w:rPr>
          <w:rFonts w:ascii="Cambria" w:hAnsi="Cambria"/>
          <w:color w:val="943634" w:themeColor="accent2" w:themeShade="BF"/>
        </w:rPr>
        <w:lastRenderedPageBreak/>
        <w:t>Définir les critères de sortie : comment saurons-nous que la réponse est utile, juste et exploitable ?</w:t>
      </w:r>
    </w:p>
    <w:p w14:paraId="0BF85F55" w14:textId="77777777" w:rsidR="00A1601F" w:rsidRPr="00283112" w:rsidRDefault="00A1601F">
      <w:pPr>
        <w:pStyle w:val="Paragraphedeliste"/>
        <w:numPr>
          <w:ilvl w:val="0"/>
          <w:numId w:val="40"/>
        </w:numPr>
        <w:rPr>
          <w:color w:val="943634" w:themeColor="accent2" w:themeShade="BF"/>
        </w:rPr>
      </w:pPr>
      <w:r w:rsidRPr="00283112">
        <w:rPr>
          <w:rFonts w:ascii="Cambria" w:hAnsi="Cambria"/>
          <w:color w:val="943634" w:themeColor="accent2" w:themeShade="BF"/>
        </w:rPr>
        <w:t>Fournir au moins un exemple attendu et un contre-exemple.</w:t>
      </w:r>
    </w:p>
    <w:p w14:paraId="526DFA66" w14:textId="77777777" w:rsidR="00A1601F" w:rsidRPr="00283112" w:rsidRDefault="00A1601F">
      <w:pPr>
        <w:pStyle w:val="Paragraphedeliste"/>
        <w:numPr>
          <w:ilvl w:val="0"/>
          <w:numId w:val="40"/>
        </w:numPr>
        <w:rPr>
          <w:color w:val="943634" w:themeColor="accent2" w:themeShade="BF"/>
        </w:rPr>
      </w:pPr>
      <w:r w:rsidRPr="00283112">
        <w:rPr>
          <w:rFonts w:ascii="Cambria" w:hAnsi="Cambria"/>
          <w:color w:val="943634" w:themeColor="accent2" w:themeShade="BF"/>
        </w:rPr>
        <w:t>Nommer ce qui restera une décision humaine explicite.</w:t>
      </w:r>
    </w:p>
    <w:p w14:paraId="602BEF92" w14:textId="77777777" w:rsidR="00A1601F" w:rsidRPr="00283112" w:rsidRDefault="00A1601F">
      <w:pPr>
        <w:pStyle w:val="Paragraphedeliste"/>
        <w:numPr>
          <w:ilvl w:val="0"/>
          <w:numId w:val="40"/>
        </w:numPr>
        <w:rPr>
          <w:color w:val="943634" w:themeColor="accent2" w:themeShade="BF"/>
        </w:rPr>
      </w:pPr>
      <w:r w:rsidRPr="00283112">
        <w:rPr>
          <w:rFonts w:ascii="Cambria" w:hAnsi="Cambria"/>
          <w:color w:val="943634" w:themeColor="accent2" w:themeShade="BF"/>
        </w:rPr>
        <w:t>Identifier le risque d’amplification : quel flou, biais ou raccourci l’IA pourrait-elle accélérer ?</w:t>
      </w:r>
    </w:p>
    <w:p w14:paraId="1092B00C" w14:textId="77777777" w:rsidR="00A1601F" w:rsidRPr="00283112" w:rsidRDefault="00A1601F">
      <w:pPr>
        <w:pStyle w:val="Paragraphedeliste"/>
        <w:numPr>
          <w:ilvl w:val="0"/>
          <w:numId w:val="40"/>
        </w:numPr>
        <w:rPr>
          <w:color w:val="943634" w:themeColor="accent2" w:themeShade="BF"/>
        </w:rPr>
      </w:pPr>
      <w:r w:rsidRPr="00283112">
        <w:rPr>
          <w:rFonts w:ascii="Cambria" w:hAnsi="Cambria"/>
          <w:color w:val="943634" w:themeColor="accent2" w:themeShade="BF"/>
        </w:rPr>
        <w:t>Décider comment la sortie sera validée, corrigée, rejetée ou réinjectée dans le système.</w:t>
      </w:r>
    </w:p>
    <w:p w14:paraId="2E09B509"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l’usage IA possède une intention claire, une entrée suffisamment qualifiée, des critères de validation explicites, un exemple, un contre-exemple, une décision humaine nommée et un plan de réinjection si la sortie révèle un flou ou une limite.</w:t>
      </w:r>
    </w:p>
    <w:p w14:paraId="7D5537F5"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demander à l’IA de résoudre un désaccord non nommé. Ne pas confondre fluidité de la réponse et fiabilité. Ne pas accepter une synthèse qui efface les incertitudes. Ne pas automatiser une réponse qui devrait d’abord être clarifiée avec les rôles concernés.</w:t>
      </w:r>
    </w:p>
    <w:p w14:paraId="71C70956"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Avant d’utiliser l’IA, écrivez une phrase simple : « Je veux que l’IA m’aide à… afin de mieux décider… ». Si la fin de la phrase est vague, clarifiez d’abord la décision avant de générer.</w:t>
      </w:r>
    </w:p>
    <w:p w14:paraId="4C72D506"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si l’équipe utilise l’IA pour éviter une conversation difficile. Ramener l’attention vers la maîtrise : « Quelle clarté devons-nous construire avant de demander à l’IA d’amplifier quoi que ce soit ? »</w:t>
      </w:r>
    </w:p>
    <w:p w14:paraId="355B9B04" w14:textId="77777777" w:rsidR="00A1601F" w:rsidRPr="00283112" w:rsidRDefault="00A1601F">
      <w:pPr>
        <w:pStyle w:val="Titre2"/>
        <w:rPr>
          <w:color w:val="943634" w:themeColor="accent2" w:themeShade="BF"/>
          <w:kern w:val="2"/>
          <w:szCs w:val="30"/>
          <w:lang w:eastAsia="fr-CA"/>
          <w14:ligatures w14:val="standardContextual"/>
        </w:rPr>
      </w:pPr>
      <w:bookmarkStart w:id="242" w:name="_Toc234101820"/>
      <w:bookmarkStart w:id="243" w:name="_Toc234870694"/>
      <w:r w:rsidRPr="00283112">
        <w:rPr>
          <w:color w:val="943634" w:themeColor="accent2" w:themeShade="BF"/>
        </w:rPr>
        <w:t xml:space="preserve">Activité guidée 9 — Préparer </w:t>
      </w:r>
      <w:proofErr w:type="gramStart"/>
      <w:r w:rsidRPr="00283112">
        <w:rPr>
          <w:color w:val="943634" w:themeColor="accent2" w:themeShade="BF"/>
        </w:rPr>
        <w:t>une cérémonie ToTAL</w:t>
      </w:r>
      <w:bookmarkEnd w:id="242"/>
      <w:bookmarkEnd w:id="243"/>
      <w:proofErr w:type="gramEnd"/>
    </w:p>
    <w:p w14:paraId="0CF3F453"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Intention.</w:t>
      </w:r>
      <w:r w:rsidRPr="00283112">
        <w:rPr>
          <w:color w:val="943634" w:themeColor="accent2" w:themeShade="BF"/>
        </w:rPr>
        <w:t xml:space="preserve"> Cette activité apprend à préparer </w:t>
      </w:r>
      <w:proofErr w:type="gramStart"/>
      <w:r w:rsidRPr="00283112">
        <w:rPr>
          <w:color w:val="943634" w:themeColor="accent2" w:themeShade="BF"/>
        </w:rPr>
        <w:t>une cérémonie ToTAL</w:t>
      </w:r>
      <w:proofErr w:type="gramEnd"/>
      <w:r w:rsidRPr="00283112">
        <w:rPr>
          <w:color w:val="943634" w:themeColor="accent2" w:themeShade="BF"/>
        </w:rPr>
        <w:t xml:space="preserve"> sans la transformer en réunion lourde. </w:t>
      </w:r>
      <w:proofErr w:type="gramStart"/>
      <w:r w:rsidRPr="00283112">
        <w:rPr>
          <w:color w:val="943634" w:themeColor="accent2" w:themeShade="BF"/>
        </w:rPr>
        <w:t>Une cérémonie ToTAL</w:t>
      </w:r>
      <w:proofErr w:type="gramEnd"/>
      <w:r w:rsidRPr="00283112">
        <w:rPr>
          <w:color w:val="943634" w:themeColor="accent2" w:themeShade="BF"/>
        </w:rPr>
        <w:t xml:space="preserve"> existe pour améliorer une décision, réduire un flou, produire une trace utile ou réinjecter un apprentissage. Elle ne doit jamais devenir un rituel vide que l’on tient parce qu’il est au calendrier.</w:t>
      </w:r>
    </w:p>
    <w:p w14:paraId="2C8FF0AC"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Préparation.</w:t>
      </w:r>
      <w:r w:rsidRPr="00283112">
        <w:rPr>
          <w:color w:val="943634" w:themeColor="accent2" w:themeShade="BF"/>
        </w:rPr>
        <w:t xml:space="preserve"> Choisir une situation réelle qui mérite une cérémonie : éliciter une demande, définir une attente, planifier une livraison, préparer une implémentation, diffuser une version, confirmer le réel, revoir une métrique ou réinjecter un apprentissage. Identifier les rôles indispensables, la décision à améliorer, la trace attendue et le temps disponible.</w:t>
      </w:r>
    </w:p>
    <w:p w14:paraId="1AC4BE3E" w14:textId="77777777" w:rsidR="00A1601F" w:rsidRPr="00283112" w:rsidRDefault="00A1601F">
      <w:pPr>
        <w:pStyle w:val="Paragraphedeliste"/>
        <w:numPr>
          <w:ilvl w:val="0"/>
          <w:numId w:val="41"/>
        </w:numPr>
        <w:rPr>
          <w:color w:val="943634" w:themeColor="accent2" w:themeShade="BF"/>
          <w:kern w:val="2"/>
          <w:szCs w:val="21"/>
          <w:lang w:eastAsia="fr-CA"/>
          <w14:ligatures w14:val="standardContextual"/>
        </w:rPr>
      </w:pPr>
      <w:r w:rsidRPr="00283112">
        <w:rPr>
          <w:rFonts w:ascii="Cambria" w:hAnsi="Cambria"/>
          <w:color w:val="943634" w:themeColor="accent2" w:themeShade="BF"/>
        </w:rPr>
        <w:t>Nommer l’intention de la cérémonie en une phrase.</w:t>
      </w:r>
    </w:p>
    <w:p w14:paraId="08C30BDF" w14:textId="77777777" w:rsidR="00A1601F" w:rsidRPr="00283112" w:rsidRDefault="00A1601F">
      <w:pPr>
        <w:pStyle w:val="Paragraphedeliste"/>
        <w:numPr>
          <w:ilvl w:val="0"/>
          <w:numId w:val="41"/>
        </w:numPr>
        <w:rPr>
          <w:color w:val="943634" w:themeColor="accent2" w:themeShade="BF"/>
        </w:rPr>
      </w:pPr>
      <w:r w:rsidRPr="00283112">
        <w:rPr>
          <w:rFonts w:ascii="Cambria" w:hAnsi="Cambria"/>
          <w:color w:val="943634" w:themeColor="accent2" w:themeShade="BF"/>
        </w:rPr>
        <w:t>Identifier la décision, le flou, le risque ou l’apprentissage à traiter.</w:t>
      </w:r>
    </w:p>
    <w:p w14:paraId="3DAB1818" w14:textId="77777777" w:rsidR="00A1601F" w:rsidRPr="00283112" w:rsidRDefault="00A1601F">
      <w:pPr>
        <w:pStyle w:val="Paragraphedeliste"/>
        <w:numPr>
          <w:ilvl w:val="0"/>
          <w:numId w:val="41"/>
        </w:numPr>
        <w:rPr>
          <w:color w:val="943634" w:themeColor="accent2" w:themeShade="BF"/>
        </w:rPr>
      </w:pPr>
      <w:r w:rsidRPr="00283112">
        <w:rPr>
          <w:rFonts w:ascii="Cambria" w:hAnsi="Cambria"/>
          <w:color w:val="943634" w:themeColor="accent2" w:themeShade="BF"/>
        </w:rPr>
        <w:t>Choisir les rôles nécessaires et retirer les participants décoratifs.</w:t>
      </w:r>
    </w:p>
    <w:p w14:paraId="67C81F64" w14:textId="77777777" w:rsidR="00A1601F" w:rsidRPr="00283112" w:rsidRDefault="00A1601F">
      <w:pPr>
        <w:pStyle w:val="Paragraphedeliste"/>
        <w:numPr>
          <w:ilvl w:val="0"/>
          <w:numId w:val="41"/>
        </w:numPr>
        <w:rPr>
          <w:color w:val="943634" w:themeColor="accent2" w:themeShade="BF"/>
        </w:rPr>
      </w:pPr>
      <w:r w:rsidRPr="00283112">
        <w:rPr>
          <w:rFonts w:ascii="Cambria" w:hAnsi="Cambria"/>
          <w:color w:val="943634" w:themeColor="accent2" w:themeShade="BF"/>
        </w:rPr>
        <w:lastRenderedPageBreak/>
        <w:t>Définir la trace attendue : décision, définition, SI / ALORS, fiche DELIVERY, signal ou apprentissage.</w:t>
      </w:r>
    </w:p>
    <w:p w14:paraId="036934E5" w14:textId="77777777" w:rsidR="00A1601F" w:rsidRPr="00283112" w:rsidRDefault="00A1601F">
      <w:pPr>
        <w:pStyle w:val="Paragraphedeliste"/>
        <w:numPr>
          <w:ilvl w:val="0"/>
          <w:numId w:val="41"/>
        </w:numPr>
        <w:rPr>
          <w:color w:val="943634" w:themeColor="accent2" w:themeShade="BF"/>
        </w:rPr>
      </w:pPr>
      <w:r w:rsidRPr="00283112">
        <w:rPr>
          <w:rFonts w:ascii="Cambria" w:hAnsi="Cambria"/>
          <w:color w:val="943634" w:themeColor="accent2" w:themeShade="BF"/>
        </w:rPr>
        <w:t>Préparer trois questions d’animation, pas plus.</w:t>
      </w:r>
    </w:p>
    <w:p w14:paraId="761EE870" w14:textId="77777777" w:rsidR="00A1601F" w:rsidRPr="00283112" w:rsidRDefault="00A1601F">
      <w:pPr>
        <w:pStyle w:val="Paragraphedeliste"/>
        <w:numPr>
          <w:ilvl w:val="0"/>
          <w:numId w:val="41"/>
        </w:numPr>
        <w:rPr>
          <w:color w:val="943634" w:themeColor="accent2" w:themeShade="BF"/>
        </w:rPr>
      </w:pPr>
      <w:r w:rsidRPr="00283112">
        <w:rPr>
          <w:rFonts w:ascii="Cambria" w:hAnsi="Cambria"/>
          <w:color w:val="943634" w:themeColor="accent2" w:themeShade="BF"/>
        </w:rPr>
        <w:t>Définir le critère de sortie avant de commencer.</w:t>
      </w:r>
    </w:p>
    <w:p w14:paraId="1AC81A2F" w14:textId="77777777" w:rsidR="00A1601F" w:rsidRPr="00283112" w:rsidRDefault="00A1601F">
      <w:pPr>
        <w:pStyle w:val="Paragraphedeliste"/>
        <w:numPr>
          <w:ilvl w:val="0"/>
          <w:numId w:val="41"/>
        </w:numPr>
        <w:rPr>
          <w:color w:val="943634" w:themeColor="accent2" w:themeShade="BF"/>
        </w:rPr>
      </w:pPr>
      <w:r w:rsidRPr="00283112">
        <w:rPr>
          <w:rFonts w:ascii="Cambria" w:hAnsi="Cambria"/>
          <w:color w:val="943634" w:themeColor="accent2" w:themeShade="BF"/>
        </w:rPr>
        <w:t>Prévoir où la trace sera réutilisée après la cérémonie.</w:t>
      </w:r>
    </w:p>
    <w:p w14:paraId="7D15E296"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Critères de sortie.</w:t>
      </w:r>
      <w:r w:rsidRPr="00283112">
        <w:rPr>
          <w:color w:val="943634" w:themeColor="accent2" w:themeShade="BF"/>
        </w:rPr>
        <w:t xml:space="preserve"> L’activité est réussie si la cérémonie possède une intention claire, une décision à améliorer, les bons rôles, une trace attendue, un critère de sortie explicite et un lieu de réutilisation. Si l’un de ces éléments manque, la cérémonie risque de devenir une réunion de plus.</w:t>
      </w:r>
    </w:p>
    <w:p w14:paraId="26D2DE75"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Ne pas inviter trop de monde par prudence. Ne pas confondre ordre du jour et intention. Ne pas tenir une cérémonie sans trace attendue. Ne pas prolonger la discussion lorsqu’une décision, une preuve ou un apprentissage suffisant a déjà été obtenu.</w:t>
      </w:r>
    </w:p>
    <w:p w14:paraId="76C8D337"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Mode autonome.</w:t>
      </w:r>
      <w:r w:rsidRPr="00283112">
        <w:rPr>
          <w:color w:val="943634" w:themeColor="accent2" w:themeShade="BF"/>
        </w:rPr>
        <w:t xml:space="preserve"> Avant d’animer, complétez la phrase : « Nous tenons cette cérémonie pour améliorer… ». Si la phrase ne nomme pas une décision, un flou, un risque ou un apprentissage, réduisez la rencontre ou remplacez-la par une question écrite.</w:t>
      </w:r>
    </w:p>
    <w:p w14:paraId="29D10740" w14:textId="77777777" w:rsidR="00A1601F" w:rsidRPr="00283112" w:rsidRDefault="00A1601F">
      <w:pPr>
        <w:rPr>
          <w:color w:val="943634" w:themeColor="accent2" w:themeShade="BF"/>
          <w:kern w:val="2"/>
          <w:szCs w:val="21"/>
          <w:lang w:eastAsia="fr-CA"/>
          <w14:ligatures w14:val="standardContextual"/>
        </w:rPr>
      </w:pPr>
      <w:r w:rsidRPr="00283112">
        <w:rPr>
          <w:b/>
          <w:bCs/>
          <w:color w:val="943634" w:themeColor="accent2" w:themeShade="BF"/>
        </w:rPr>
        <w:t>Mode coach.</w:t>
      </w:r>
      <w:r w:rsidRPr="00283112">
        <w:rPr>
          <w:color w:val="943634" w:themeColor="accent2" w:themeShade="BF"/>
        </w:rPr>
        <w:t xml:space="preserve"> Observer si l’équipe prépare surtout un agenda ou si elle prépare une décision. Intervenir avec douceur : « Quelle trace utile voulons-nous produire, et qui doit être présent pour qu’elle soit fiable ? »</w:t>
      </w:r>
    </w:p>
    <w:p w14:paraId="530FA6E3" w14:textId="77777777" w:rsidR="00C43A2F" w:rsidRPr="00283112" w:rsidRDefault="00C43A2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 xml:space="preserve">Phrase repère : </w:t>
      </w:r>
      <w:proofErr w:type="gramStart"/>
      <w:r w:rsidRPr="00283112">
        <w:rPr>
          <w:color w:val="943634" w:themeColor="accent2" w:themeShade="BF"/>
          <w:lang w:val="fr-CA"/>
        </w:rPr>
        <w:t>une cérémonie ToTAL</w:t>
      </w:r>
      <w:proofErr w:type="gramEnd"/>
      <w:r w:rsidRPr="00283112">
        <w:rPr>
          <w:color w:val="943634" w:themeColor="accent2" w:themeShade="BF"/>
          <w:lang w:val="fr-CA"/>
        </w:rPr>
        <w:t xml:space="preserve"> est réussie lorsqu’elle laisse derrière elle moins de flou, une meilleure décision et une trace que le système pourra réutiliser.</w:t>
      </w:r>
    </w:p>
    <w:p w14:paraId="09480619" w14:textId="77777777" w:rsidR="00A1601F" w:rsidRPr="00283112" w:rsidRDefault="00A1601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l’IA devient puissante avec ToTAL lorsqu’elle amplifie une clarté déjà construite, et non lorsqu’elle maquille un flou non traité.</w:t>
      </w:r>
    </w:p>
    <w:p w14:paraId="779DDCD2" w14:textId="77777777" w:rsidR="00256FDB" w:rsidRPr="00283112" w:rsidRDefault="00256FDB">
      <w:pPr>
        <w:pStyle w:val="Titre2"/>
        <w:rPr>
          <w:color w:val="943634" w:themeColor="accent2" w:themeShade="BF"/>
          <w:kern w:val="2"/>
          <w:szCs w:val="30"/>
          <w:lang w:eastAsia="fr-CA"/>
          <w14:ligatures w14:val="standardContextual"/>
        </w:rPr>
      </w:pPr>
      <w:bookmarkStart w:id="244" w:name="_Toc234101821"/>
      <w:bookmarkStart w:id="245" w:name="_Toc234870695"/>
      <w:r w:rsidRPr="00283112">
        <w:rPr>
          <w:color w:val="943634" w:themeColor="accent2" w:themeShade="BF"/>
        </w:rPr>
        <w:t>Évaluation et maturité d’acquisition</w:t>
      </w:r>
      <w:bookmarkEnd w:id="244"/>
      <w:bookmarkEnd w:id="245"/>
    </w:p>
    <w:p w14:paraId="48F4DEBC" w14:textId="77777777" w:rsidR="00256FDB" w:rsidRPr="00283112" w:rsidRDefault="00256FDB">
      <w:pPr>
        <w:rPr>
          <w:color w:val="943634" w:themeColor="accent2" w:themeShade="BF"/>
          <w:kern w:val="2"/>
          <w:szCs w:val="21"/>
          <w:lang w:eastAsia="fr-CA"/>
          <w14:ligatures w14:val="standardContextual"/>
        </w:rPr>
      </w:pPr>
      <w:r w:rsidRPr="00283112">
        <w:rPr>
          <w:color w:val="943634" w:themeColor="accent2" w:themeShade="BF"/>
        </w:rPr>
        <w:t>La maturité ToTAL ne doit pas être utilisée pour classer les personnes ou comparer les équipes. Elle sert à déterminer ce qui doit être acquis ensuite. Une équipe peut être débutante sur la spécification, avancée sur la livraison et fragile sur la réinjection des apprentissages. L’évaluation doit donc rester locale, utile et orientée vers le prochain pas.</w:t>
      </w:r>
    </w:p>
    <w:p w14:paraId="6E9A4F7E" w14:textId="77777777" w:rsidR="00256FDB" w:rsidRPr="00283112" w:rsidRDefault="00256FDB">
      <w:pPr>
        <w:pStyle w:val="Titre2"/>
        <w:rPr>
          <w:color w:val="943634" w:themeColor="accent2" w:themeShade="BF"/>
          <w:kern w:val="2"/>
          <w:szCs w:val="30"/>
          <w:lang w:eastAsia="fr-CA"/>
          <w14:ligatures w14:val="standardContextual"/>
        </w:rPr>
      </w:pPr>
      <w:bookmarkStart w:id="248" w:name="_Toc234101823"/>
      <w:bookmarkStart w:id="249" w:name="_Toc234870697"/>
      <w:r w:rsidRPr="00283112">
        <w:rPr>
          <w:color w:val="943634" w:themeColor="accent2" w:themeShade="BF"/>
        </w:rPr>
        <w:t>Cérémonies ToTAL prêtes à animer</w:t>
      </w:r>
      <w:bookmarkEnd w:id="248"/>
      <w:bookmarkEnd w:id="249"/>
    </w:p>
    <w:p w14:paraId="44399865" w14:textId="77777777" w:rsidR="00256FDB" w:rsidRPr="00283112" w:rsidRDefault="00256FDB">
      <w:pPr>
        <w:rPr>
          <w:color w:val="943634" w:themeColor="accent2" w:themeShade="BF"/>
          <w:kern w:val="2"/>
          <w:szCs w:val="21"/>
          <w:lang w:eastAsia="fr-CA"/>
          <w14:ligatures w14:val="standardContextual"/>
        </w:rPr>
      </w:pPr>
      <w:proofErr w:type="gramStart"/>
      <w:r w:rsidRPr="00283112">
        <w:rPr>
          <w:color w:val="943634" w:themeColor="accent2" w:themeShade="BF"/>
        </w:rPr>
        <w:t>Une cérémonie ToTAL</w:t>
      </w:r>
      <w:proofErr w:type="gramEnd"/>
      <w:r w:rsidRPr="00283112">
        <w:rPr>
          <w:color w:val="943634" w:themeColor="accent2" w:themeShade="BF"/>
        </w:rPr>
        <w:t xml:space="preserve"> n’est pas un rituel imposé. C’est un format d’apprentissage réutilisable. Chaque cérémonie doit produire une décision plus claire, une trace utile et une prochaine action. Si elle ne produit qu’un compte rendu, elle doit être simplifiée.</w:t>
      </w:r>
    </w:p>
    <w:p w14:paraId="30C31D77" w14:textId="77777777" w:rsidR="00863C26" w:rsidRPr="00283112" w:rsidRDefault="00863C26">
      <w:pPr>
        <w:pStyle w:val="Titre2"/>
        <w:rPr>
          <w:color w:val="943634" w:themeColor="accent2" w:themeShade="BF"/>
          <w:kern w:val="2"/>
          <w:szCs w:val="30"/>
          <w:lang w:eastAsia="fr-CA"/>
          <w14:ligatures w14:val="standardContextual"/>
        </w:rPr>
      </w:pPr>
      <w:bookmarkStart w:id="250" w:name="_Toc234101824"/>
      <w:bookmarkStart w:id="251" w:name="_Toc234870698"/>
      <w:r w:rsidRPr="00283112">
        <w:rPr>
          <w:color w:val="943634" w:themeColor="accent2" w:themeShade="BF"/>
        </w:rPr>
        <w:t>Format détaillé d’une cérémonie ToTAL</w:t>
      </w:r>
      <w:bookmarkEnd w:id="250"/>
      <w:bookmarkEnd w:id="251"/>
    </w:p>
    <w:p w14:paraId="3FBCB032" w14:textId="77777777" w:rsidR="00863C26" w:rsidRPr="00283112" w:rsidRDefault="00863C26">
      <w:pPr>
        <w:rPr>
          <w:color w:val="943634" w:themeColor="accent2" w:themeShade="BF"/>
          <w:kern w:val="2"/>
          <w:szCs w:val="21"/>
          <w:lang w:eastAsia="fr-CA"/>
          <w14:ligatures w14:val="standardContextual"/>
        </w:rPr>
      </w:pPr>
      <w:r w:rsidRPr="00283112">
        <w:rPr>
          <w:color w:val="943634" w:themeColor="accent2" w:themeShade="BF"/>
        </w:rPr>
        <w:t>Chaque cérémonie ToTAL peut être animée avec la même structure de base. Cette structure aide le coach à rester clair et permet à une équipe autonome de ne pas transformer la rencontre en discussion ouverte sans sortie utile.</w:t>
      </w:r>
    </w:p>
    <w:p w14:paraId="3EE00870" w14:textId="77777777" w:rsidR="00863C26" w:rsidRPr="00283112" w:rsidRDefault="00863C26">
      <w:pPr>
        <w:pStyle w:val="Titre2"/>
        <w:rPr>
          <w:color w:val="943634" w:themeColor="accent2" w:themeShade="BF"/>
          <w:kern w:val="2"/>
          <w:szCs w:val="30"/>
          <w:lang w:eastAsia="fr-CA"/>
          <w14:ligatures w14:val="standardContextual"/>
        </w:rPr>
      </w:pPr>
      <w:bookmarkStart w:id="252" w:name="_Toc234101825"/>
      <w:bookmarkStart w:id="253" w:name="_Toc234870699"/>
      <w:r w:rsidRPr="00283112">
        <w:rPr>
          <w:color w:val="943634" w:themeColor="accent2" w:themeShade="BF"/>
        </w:rPr>
        <w:t>Cérémonie détaillée — Élicitation ToTAL</w:t>
      </w:r>
      <w:bookmarkEnd w:id="252"/>
      <w:bookmarkEnd w:id="253"/>
    </w:p>
    <w:p w14:paraId="589F983B"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But.</w:t>
      </w:r>
      <w:r w:rsidRPr="00283112">
        <w:rPr>
          <w:color w:val="943634" w:themeColor="accent2" w:themeShade="BF"/>
        </w:rPr>
        <w:t xml:space="preserve"> Transformer une demande réelle en compréhension utilisable : douleur, acteur, valeur, risque, décision et signal. Cette cérémonie est prioritaire lorsqu’une équipe saute trop vite vers la solution.</w:t>
      </w:r>
    </w:p>
    <w:p w14:paraId="42411B81"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Laisser la solution reprendre toute la place, chercher un consensus trop vite, ou sortir avec une liste d’actions sans demande reformulée.</w:t>
      </w:r>
    </w:p>
    <w:p w14:paraId="1B3C95A9" w14:textId="77777777" w:rsidR="00863C26" w:rsidRPr="00283112" w:rsidRDefault="00863C26">
      <w:pPr>
        <w:pStyle w:val="Titre2"/>
        <w:rPr>
          <w:color w:val="943634" w:themeColor="accent2" w:themeShade="BF"/>
          <w:kern w:val="2"/>
          <w:szCs w:val="30"/>
          <w:lang w:eastAsia="fr-CA"/>
          <w14:ligatures w14:val="standardContextual"/>
        </w:rPr>
      </w:pPr>
      <w:bookmarkStart w:id="254" w:name="_Toc234101826"/>
      <w:bookmarkStart w:id="255" w:name="_Toc234870700"/>
      <w:r w:rsidRPr="00283112">
        <w:rPr>
          <w:color w:val="943634" w:themeColor="accent2" w:themeShade="BF"/>
        </w:rPr>
        <w:t>Cérémonie détaillée — Définition ToTAL</w:t>
      </w:r>
      <w:bookmarkEnd w:id="254"/>
      <w:bookmarkEnd w:id="255"/>
    </w:p>
    <w:p w14:paraId="55360D10"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But.</w:t>
      </w:r>
      <w:r w:rsidRPr="00283112">
        <w:rPr>
          <w:color w:val="943634" w:themeColor="accent2" w:themeShade="BF"/>
        </w:rPr>
        <w:t xml:space="preserve"> Transformer une compréhension en attentes observables : concepts qualifiés, exemples, contre-exemples et spécifications SI / ALORS. Cette cérémonie est prioritaire lorsque les critères semblent corrects mais restent interprétables.</w:t>
      </w:r>
    </w:p>
    <w:p w14:paraId="2852EE0F"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Confondre définition et documentation, écrire des critères sans contre-exemple, ou produire des spécifications qui ne soutiennent aucune décision.</w:t>
      </w:r>
    </w:p>
    <w:p w14:paraId="3DB36DD8" w14:textId="77777777" w:rsidR="00863C26" w:rsidRPr="00283112" w:rsidRDefault="00863C26">
      <w:pPr>
        <w:pStyle w:val="Titre2"/>
        <w:rPr>
          <w:color w:val="943634" w:themeColor="accent2" w:themeShade="BF"/>
          <w:kern w:val="2"/>
          <w:szCs w:val="30"/>
          <w:lang w:eastAsia="fr-CA"/>
          <w14:ligatures w14:val="standardContextual"/>
        </w:rPr>
      </w:pPr>
      <w:bookmarkStart w:id="256" w:name="_Toc234101827"/>
      <w:bookmarkStart w:id="257" w:name="_Toc234870701"/>
      <w:r w:rsidRPr="00283112">
        <w:rPr>
          <w:color w:val="943634" w:themeColor="accent2" w:themeShade="BF"/>
        </w:rPr>
        <w:t>Cérémonie détaillée — Revue DELIVERY</w:t>
      </w:r>
      <w:bookmarkEnd w:id="256"/>
      <w:bookmarkEnd w:id="257"/>
    </w:p>
    <w:p w14:paraId="6143ED04"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But.</w:t>
      </w:r>
      <w:r w:rsidRPr="00283112">
        <w:rPr>
          <w:color w:val="943634" w:themeColor="accent2" w:themeShade="BF"/>
        </w:rPr>
        <w:t xml:space="preserve"> Préparer une décision de diffusion consciente. La revue DELIVERY ne cherche pas à éliminer tout risque ; elle cherche à rendre la promesse, la confiance, les risques, les signaux et la réaction explicites.</w:t>
      </w:r>
    </w:p>
    <w:p w14:paraId="23E3D04A"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Utiliser seulement les tests verts comme preuve, forcer un go / no-go sans portrait partagé, ou attendre l’incident pour définir les signaux.</w:t>
      </w:r>
    </w:p>
    <w:p w14:paraId="5DA4ED11" w14:textId="77777777" w:rsidR="00BC533F" w:rsidRPr="00283112" w:rsidRDefault="00BC533F">
      <w:pPr>
        <w:rPr>
          <w:color w:val="943634" w:themeColor="accent2" w:themeShade="BF"/>
          <w:kern w:val="2"/>
          <w:szCs w:val="21"/>
          <w:lang w:eastAsia="fr-CA"/>
          <w14:ligatures w14:val="standardContextual"/>
        </w:rPr>
      </w:pPr>
      <w:r w:rsidRPr="00283112">
        <w:rPr>
          <w:b/>
          <w:bCs/>
          <w:color w:val="943634" w:themeColor="accent2" w:themeShade="BF"/>
        </w:rPr>
        <w:t>Note de lecture.</w:t>
      </w:r>
      <w:r w:rsidRPr="00283112">
        <w:rPr>
          <w:color w:val="943634" w:themeColor="accent2" w:themeShade="BF"/>
        </w:rPr>
        <w:t xml:space="preserve"> Ce cas est inspiré d'une mission réelle, puis anonymisé. L'organisation est appelée ORIGINALIUM, l'équipe DREAM-TEAM, le produit BEASTEST et le cas critique BUG-CRITIQUE-6023 (un état de simulation resté « déconnecté » lorsqu'une cible demeure injoignable). Rien ici n'est garanti d'avance : à la semaine 3, la réussite n'est pas encore acquise, et c'est précisément ce qui crée le suspense de l'aventure.</w:t>
      </w:r>
    </w:p>
    <w:p w14:paraId="55E49409" w14:textId="77777777" w:rsidR="00BC533F" w:rsidRPr="00283112" w:rsidRDefault="00BC533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fondatrice de la Partie 8 : six semaines suffisent-elles à prouver qu'un système peut quitter l'immobilité, voir plus clair et reprendre vie vers l'excellence ? La seule façon de le savoir, c'est de le vivre.</w:t>
      </w:r>
    </w:p>
    <w:p w14:paraId="00CEBF66" w14:textId="77777777" w:rsidR="00BC533F" w:rsidRPr="00283112" w:rsidRDefault="00BC533F">
      <w:pPr>
        <w:rPr>
          <w:color w:val="943634" w:themeColor="accent2" w:themeShade="BF"/>
          <w:kern w:val="2"/>
          <w:szCs w:val="21"/>
          <w:lang w:eastAsia="fr-CA"/>
          <w14:ligatures w14:val="standardContextual"/>
        </w:rPr>
      </w:pPr>
      <w:r w:rsidRPr="00283112">
        <w:rPr>
          <w:color w:val="943634" w:themeColor="accent2" w:themeShade="BF"/>
        </w:rPr>
        <w:lastRenderedPageBreak/>
        <w:t xml:space="preserve">Ce que le terrain a appris. La réussite n'est pas venue d'un grand plan parfait ni d'un cycle bouclé sans accroc. Elle est venue d'un déplacement réel : une organisation qui, à la semaine 0, acceptait le flou comme normal a commencé, en six semaines, à nommer ses concepts, à spécifier ses attentes, à mesurer ce qui compte et à décider avec plus de lucidité. Le suspense n'était donc pas « tout sera-t-il réglé ? », mais « le système </w:t>
      </w:r>
      <w:proofErr w:type="spellStart"/>
      <w:r w:rsidRPr="00283112">
        <w:rPr>
          <w:color w:val="943634" w:themeColor="accent2" w:themeShade="BF"/>
        </w:rPr>
        <w:t>saura-t-il</w:t>
      </w:r>
      <w:proofErr w:type="spellEnd"/>
      <w:r w:rsidRPr="00283112">
        <w:rPr>
          <w:color w:val="943634" w:themeColor="accent2" w:themeShade="BF"/>
        </w:rPr>
        <w:t xml:space="preserve"> apprendre autrement ? ». Et la réponse, modeste et puissante, fut oui.</w:t>
      </w:r>
    </w:p>
    <w:p w14:paraId="62033885" w14:textId="77777777" w:rsidR="00BC533F" w:rsidRPr="00283112" w:rsidRDefault="00BC533F">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 xml:space="preserve">Phrase repère : la vraie réussite </w:t>
      </w:r>
      <w:proofErr w:type="gramStart"/>
      <w:r w:rsidRPr="00283112">
        <w:rPr>
          <w:color w:val="943634" w:themeColor="accent2" w:themeShade="BF"/>
          <w:lang w:val="fr-CA"/>
        </w:rPr>
        <w:t>d'une mission ToTAL</w:t>
      </w:r>
      <w:proofErr w:type="gramEnd"/>
      <w:r w:rsidRPr="00283112">
        <w:rPr>
          <w:color w:val="943634" w:themeColor="accent2" w:themeShade="BF"/>
          <w:lang w:val="fr-CA"/>
        </w:rPr>
        <w:t xml:space="preserve"> ne se mesure pas à ce qui est terminé, mais à la distance parcourue entre le système d'hier et celui d'aujourd'hui.</w:t>
      </w:r>
    </w:p>
    <w:p w14:paraId="41803DE9" w14:textId="77777777" w:rsidR="00863C26" w:rsidRPr="00283112" w:rsidRDefault="00863C26">
      <w:pPr>
        <w:pStyle w:val="Titre2"/>
        <w:rPr>
          <w:color w:val="943634" w:themeColor="accent2" w:themeShade="BF"/>
          <w:kern w:val="2"/>
          <w:szCs w:val="30"/>
          <w:lang w:eastAsia="fr-CA"/>
          <w14:ligatures w14:val="standardContextual"/>
        </w:rPr>
      </w:pPr>
      <w:bookmarkStart w:id="260" w:name="_Toc234101829"/>
      <w:bookmarkStart w:id="261" w:name="_Toc234870703"/>
      <w:r w:rsidRPr="00283112">
        <w:rPr>
          <w:color w:val="943634" w:themeColor="accent2" w:themeShade="BF"/>
        </w:rPr>
        <w:t>Cérémonie détaillée — Rétro ToTAL et réinjection</w:t>
      </w:r>
      <w:bookmarkEnd w:id="260"/>
      <w:bookmarkEnd w:id="261"/>
    </w:p>
    <w:p w14:paraId="1BC9A6B9"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But.</w:t>
      </w:r>
      <w:r w:rsidRPr="00283112">
        <w:rPr>
          <w:color w:val="943634" w:themeColor="accent2" w:themeShade="BF"/>
        </w:rPr>
        <w:t xml:space="preserve"> Transformer un événement en apprentissage réinjecté. Cette cérémonie est prioritaire après un incident, une livraison surprenante, une métrique inutile, un retour d’usage ou une sortie IA fragile.</w:t>
      </w:r>
    </w:p>
    <w:p w14:paraId="60C9A8DC" w14:textId="77777777" w:rsidR="00863C26" w:rsidRPr="00283112" w:rsidRDefault="00863C26">
      <w:pPr>
        <w:rPr>
          <w:color w:val="943634" w:themeColor="accent2" w:themeShade="BF"/>
          <w:kern w:val="2"/>
          <w:szCs w:val="21"/>
          <w:lang w:eastAsia="fr-CA"/>
          <w14:ligatures w14:val="standardContextual"/>
        </w:rPr>
      </w:pPr>
      <w:r w:rsidRPr="00283112">
        <w:rPr>
          <w:b/>
          <w:bCs/>
          <w:color w:val="943634" w:themeColor="accent2" w:themeShade="BF"/>
        </w:rPr>
        <w:t>Pièges à éviter.</w:t>
      </w:r>
      <w:r w:rsidRPr="00283112">
        <w:rPr>
          <w:color w:val="943634" w:themeColor="accent2" w:themeShade="BF"/>
        </w:rPr>
        <w:t xml:space="preserve"> Chercher un coupable, fermer l’événement après le correctif, ou produire un apprentissage qui ne modifie aucune trace de maîtrise.</w:t>
      </w:r>
    </w:p>
    <w:p w14:paraId="3EE5F7EA" w14:textId="77777777" w:rsidR="00256FDB" w:rsidRPr="00283112" w:rsidRDefault="00256FDB">
      <w:pPr>
        <w:pStyle w:val="Titre2"/>
        <w:rPr>
          <w:color w:val="943634" w:themeColor="accent2" w:themeShade="BF"/>
          <w:kern w:val="2"/>
          <w:szCs w:val="30"/>
          <w:lang w:eastAsia="fr-CA"/>
          <w14:ligatures w14:val="standardContextual"/>
        </w:rPr>
      </w:pPr>
      <w:bookmarkStart w:id="262" w:name="_Toc234101830"/>
      <w:bookmarkStart w:id="263" w:name="_Toc234870704"/>
      <w:r w:rsidRPr="00283112">
        <w:rPr>
          <w:color w:val="943634" w:themeColor="accent2" w:themeShade="BF"/>
        </w:rPr>
        <w:t>Livrables de terrain à produire</w:t>
      </w:r>
      <w:bookmarkEnd w:id="262"/>
      <w:bookmarkEnd w:id="263"/>
    </w:p>
    <w:p w14:paraId="057CE9A3" w14:textId="77777777" w:rsidR="00256FDB" w:rsidRPr="00283112" w:rsidRDefault="00256FDB">
      <w:pPr>
        <w:rPr>
          <w:color w:val="943634" w:themeColor="accent2" w:themeShade="BF"/>
          <w:kern w:val="2"/>
          <w:szCs w:val="21"/>
          <w:lang w:eastAsia="fr-CA"/>
          <w14:ligatures w14:val="standardContextual"/>
        </w:rPr>
      </w:pPr>
      <w:r w:rsidRPr="00283112">
        <w:rPr>
          <w:color w:val="943634" w:themeColor="accent2" w:themeShade="BF"/>
        </w:rPr>
        <w:t xml:space="preserve">Pour soutenir une vraie mise en pratique, </w:t>
      </w:r>
      <w:proofErr w:type="gramStart"/>
      <w:r w:rsidRPr="00283112">
        <w:rPr>
          <w:color w:val="943634" w:themeColor="accent2" w:themeShade="BF"/>
        </w:rPr>
        <w:t>une mission ToTAL</w:t>
      </w:r>
      <w:proofErr w:type="gramEnd"/>
      <w:r w:rsidRPr="00283112">
        <w:rPr>
          <w:color w:val="943634" w:themeColor="accent2" w:themeShade="BF"/>
        </w:rPr>
        <w:t xml:space="preserve"> devrait produire des livrables simples mais réutilisables. Ces livrables ne sont pas des documents pour satisfaire un processus. Ils sont des traces de maîtrise : ils aident l’équipe à décider, apprendre, transmettre et continuer.</w:t>
      </w:r>
    </w:p>
    <w:p w14:paraId="3B070D41"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Charte de mission ToTAL.</w:t>
      </w:r>
    </w:p>
    <w:p w14:paraId="1894588C"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Portrait initial de maîtrise.</w:t>
      </w:r>
    </w:p>
    <w:p w14:paraId="0E15B5D9"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Registre des décisions fragiles.</w:t>
      </w:r>
    </w:p>
    <w:p w14:paraId="71EE0824"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Registre des concepts sensibles.</w:t>
      </w:r>
    </w:p>
    <w:p w14:paraId="53BB43C3"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Journal des spécifications SI / ALORS.</w:t>
      </w:r>
    </w:p>
    <w:p w14:paraId="52238540"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Fiches DELIVERY des livraisons importantes.</w:t>
      </w:r>
    </w:p>
    <w:p w14:paraId="37BBDA4B"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Journal des apprentissages réinjectés.</w:t>
      </w:r>
    </w:p>
    <w:p w14:paraId="3CB23441"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 xml:space="preserve">Tableau de </w:t>
      </w:r>
      <w:proofErr w:type="spellStart"/>
      <w:r w:rsidRPr="00283112">
        <w:rPr>
          <w:rFonts w:asciiTheme="minorHAnsi" w:hAnsiTheme="minorHAnsi"/>
          <w:color w:val="943634" w:themeColor="accent2" w:themeShade="BF"/>
        </w:rPr>
        <w:t>qualimétrie</w:t>
      </w:r>
      <w:proofErr w:type="spellEnd"/>
      <w:r w:rsidRPr="00283112">
        <w:rPr>
          <w:rFonts w:asciiTheme="minorHAnsi" w:hAnsiTheme="minorHAnsi"/>
          <w:color w:val="943634" w:themeColor="accent2" w:themeShade="BF"/>
        </w:rPr>
        <w:t xml:space="preserve"> utile.</w:t>
      </w:r>
    </w:p>
    <w:p w14:paraId="1B8B869F"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RACI ToTAL simplifié.</w:t>
      </w:r>
    </w:p>
    <w:p w14:paraId="52B82F8B"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Plan de formation continue.</w:t>
      </w:r>
    </w:p>
    <w:p w14:paraId="7F04C0A8"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Catalogue des recommandations priorisées.</w:t>
      </w:r>
    </w:p>
    <w:p w14:paraId="745FF313" w14:textId="77777777" w:rsidR="00256FDB" w:rsidRPr="00283112" w:rsidRDefault="00256FDB">
      <w:pPr>
        <w:pStyle w:val="Paragraphedeliste"/>
        <w:numPr>
          <w:ilvl w:val="0"/>
          <w:numId w:val="21"/>
        </w:numPr>
        <w:rPr>
          <w:rFonts w:asciiTheme="minorHAnsi" w:hAnsiTheme="minorHAnsi"/>
          <w:color w:val="943634" w:themeColor="accent2" w:themeShade="BF"/>
        </w:rPr>
      </w:pPr>
      <w:r w:rsidRPr="00283112">
        <w:rPr>
          <w:rFonts w:asciiTheme="minorHAnsi" w:hAnsiTheme="minorHAnsi"/>
          <w:color w:val="943634" w:themeColor="accent2" w:themeShade="BF"/>
        </w:rPr>
        <w:t>Feuille de route de maturité et de pérennité.</w:t>
      </w:r>
    </w:p>
    <w:p w14:paraId="3A6D32C0" w14:textId="77777777" w:rsidR="001F3970" w:rsidRPr="00283112" w:rsidRDefault="001F3970">
      <w:pPr>
        <w:pStyle w:val="Titre2"/>
        <w:rPr>
          <w:color w:val="943634" w:themeColor="accent2" w:themeShade="BF"/>
          <w:kern w:val="2"/>
          <w:szCs w:val="30"/>
          <w:lang w:eastAsia="fr-CA"/>
          <w14:ligatures w14:val="standardContextual"/>
        </w:rPr>
      </w:pPr>
      <w:bookmarkStart w:id="264" w:name="_Toc234101831"/>
      <w:bookmarkStart w:id="265" w:name="_Toc234870705"/>
      <w:r w:rsidRPr="00283112">
        <w:rPr>
          <w:color w:val="943634" w:themeColor="accent2" w:themeShade="BF"/>
        </w:rPr>
        <w:lastRenderedPageBreak/>
        <w:t>Mode coach, mode autonome et mode apprentissage</w:t>
      </w:r>
      <w:bookmarkEnd w:id="264"/>
      <w:bookmarkEnd w:id="265"/>
    </w:p>
    <w:p w14:paraId="097811E0" w14:textId="77777777" w:rsidR="001F3970" w:rsidRPr="00283112" w:rsidRDefault="001F3970">
      <w:pPr>
        <w:rPr>
          <w:color w:val="943634" w:themeColor="accent2" w:themeShade="BF"/>
          <w:kern w:val="2"/>
          <w:szCs w:val="21"/>
          <w:lang w:eastAsia="fr-CA"/>
          <w14:ligatures w14:val="standardContextual"/>
        </w:rPr>
      </w:pPr>
      <w:r w:rsidRPr="00283112">
        <w:rPr>
          <w:color w:val="943634" w:themeColor="accent2" w:themeShade="BF"/>
        </w:rPr>
        <w:t>Le même livre doit pouvoir soutenir trois usages. En mode coach, il sert de plan de transformation et de guide d’animation. En mode autonome, il sert de chemin sécurisant pour commencer sans expert. En mode apprentissage, il sert à acquérir progressivement le métier ToTAL : comprendre, pratiquer, observer, ajuster et transmettre.</w:t>
      </w:r>
    </w:p>
    <w:p w14:paraId="5533DD80" w14:textId="77777777" w:rsidR="00256FDB" w:rsidRPr="00283112" w:rsidRDefault="00256FDB">
      <w:pPr>
        <w:pStyle w:val="Titre2"/>
        <w:rPr>
          <w:color w:val="943634" w:themeColor="accent2" w:themeShade="BF"/>
          <w:kern w:val="2"/>
          <w:szCs w:val="30"/>
          <w:lang w:eastAsia="fr-CA"/>
          <w14:ligatures w14:val="standardContextual"/>
        </w:rPr>
      </w:pPr>
      <w:bookmarkStart w:id="266" w:name="_Toc234101832"/>
      <w:bookmarkStart w:id="267" w:name="_Toc234870706"/>
      <w:r w:rsidRPr="00283112">
        <w:rPr>
          <w:color w:val="943634" w:themeColor="accent2" w:themeShade="BF"/>
        </w:rPr>
        <w:t>Rôle du coach ToTAL dans le guide terrain</w:t>
      </w:r>
      <w:bookmarkEnd w:id="266"/>
      <w:bookmarkEnd w:id="267"/>
    </w:p>
    <w:p w14:paraId="6B431B7F" w14:textId="77777777" w:rsidR="00256FDB" w:rsidRPr="00283112" w:rsidRDefault="00256FDB">
      <w:pPr>
        <w:rPr>
          <w:color w:val="943634" w:themeColor="accent2" w:themeShade="BF"/>
          <w:kern w:val="2"/>
          <w:szCs w:val="21"/>
          <w:lang w:eastAsia="fr-CA"/>
          <w14:ligatures w14:val="standardContextual"/>
        </w:rPr>
      </w:pPr>
      <w:r w:rsidRPr="00283112">
        <w:rPr>
          <w:color w:val="943634" w:themeColor="accent2" w:themeShade="BF"/>
        </w:rPr>
        <w:t>Le coach ToTAL agit comme catalyseur d’acquisition. Il ne fait pas ToTAL à la place de l’équipe. Il choisit le bon niveau de guidance, rend les exercices praticables, observe les dérives, protège l’intention et aide l’équipe à passer progressivement de la dépendance à l’autonomie.</w:t>
      </w:r>
    </w:p>
    <w:p w14:paraId="4760BD75" w14:textId="77777777" w:rsidR="001F3970" w:rsidRPr="00283112" w:rsidRDefault="001F3970">
      <w:pPr>
        <w:pStyle w:val="Titre2"/>
        <w:rPr>
          <w:color w:val="943634" w:themeColor="accent2" w:themeShade="BF"/>
          <w:kern w:val="2"/>
          <w:szCs w:val="30"/>
          <w:lang w:eastAsia="fr-CA"/>
          <w14:ligatures w14:val="standardContextual"/>
        </w:rPr>
      </w:pPr>
      <w:bookmarkStart w:id="268" w:name="_Toc234101833"/>
      <w:bookmarkStart w:id="269" w:name="_Toc234870707"/>
      <w:r w:rsidRPr="00283112">
        <w:rPr>
          <w:color w:val="943634" w:themeColor="accent2" w:themeShade="BF"/>
        </w:rPr>
        <w:t>Journal d’apprentissage du praticien ToTAL</w:t>
      </w:r>
      <w:bookmarkEnd w:id="268"/>
      <w:bookmarkEnd w:id="269"/>
    </w:p>
    <w:p w14:paraId="2B39D5D0" w14:textId="77777777" w:rsidR="001F3970" w:rsidRPr="00283112" w:rsidRDefault="001F3970">
      <w:pPr>
        <w:rPr>
          <w:color w:val="943634" w:themeColor="accent2" w:themeShade="BF"/>
          <w:kern w:val="2"/>
          <w:szCs w:val="21"/>
          <w:lang w:eastAsia="fr-CA"/>
          <w14:ligatures w14:val="standardContextual"/>
        </w:rPr>
      </w:pPr>
      <w:r w:rsidRPr="00283112">
        <w:rPr>
          <w:color w:val="943634" w:themeColor="accent2" w:themeShade="BF"/>
        </w:rPr>
        <w:t>Pour transmettre le métier, le livre doit aider chaque personne à suivre sa propre acquisition. Un journal d’apprentissage permet au coach, à l’apprenti ou à l’explorateur autonome de garder la mémoire des gestes pratiqués, des décisions améliorées et des apprentissages réinjectés.</w:t>
      </w:r>
    </w:p>
    <w:p w14:paraId="4885AA08" w14:textId="77777777" w:rsidR="00256FDB" w:rsidRPr="00283112" w:rsidRDefault="00256FD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de passage vers la boîte à outils : de quels gabarits, listes de vérification ou exercices l’équipe a-t-elle besoin pour pratiquer sans attendre le prochain atelier ?</w:t>
      </w:r>
    </w:p>
    <w:p w14:paraId="160D64A5" w14:textId="77777777" w:rsidR="00E03C48" w:rsidRPr="00283112" w:rsidRDefault="00E03C48">
      <w:pPr>
        <w:pStyle w:val="Titre1"/>
        <w:rPr>
          <w:color w:val="943634" w:themeColor="accent2" w:themeShade="BF"/>
          <w:kern w:val="36"/>
          <w:szCs w:val="40"/>
          <w:lang w:eastAsia="fr-CA"/>
          <w14:ligatures w14:val="standardContextual"/>
        </w:rPr>
      </w:pPr>
      <w:bookmarkStart w:id="90" w:name="_Toc234101744"/>
      <w:bookmarkStart w:id="91" w:name="_Toc234870618"/>
      <w:r w:rsidRPr="00283112">
        <w:rPr>
          <w:color w:val="943634" w:themeColor="accent2" w:themeShade="BF"/>
        </w:rPr>
        <w:lastRenderedPageBreak/>
        <w:t>Partie 7 — Boîte à outils terrain de l'excellence appliquée</w:t>
      </w:r>
      <w:bookmarkEnd w:id="90"/>
      <w:bookmarkEnd w:id="91"/>
    </w:p>
    <w:p w14:paraId="58733C69" w14:textId="77777777" w:rsidR="00E03C48" w:rsidRPr="00283112" w:rsidRDefault="00E03C48">
      <w:pPr>
        <w:rPr>
          <w:color w:val="943634" w:themeColor="accent2" w:themeShade="BF"/>
          <w:kern w:val="2"/>
          <w:szCs w:val="21"/>
          <w:lang w:eastAsia="fr-CA"/>
          <w14:ligatures w14:val="standardContextual"/>
        </w:rPr>
      </w:pPr>
      <w:r w:rsidRPr="00283112">
        <w:rPr>
          <w:color w:val="943634" w:themeColor="accent2" w:themeShade="BF"/>
        </w:rPr>
        <w:t>La Partie 6 a présenté le système de pratique : parcours de mission, activités guidées, cérémonies et évaluation. La Partie 7 rassemble maintenant les outils prêts à dégainer, ceux qu'un coach, une équipe ou un explorateur autonome peut sortir en pleine réunion, sans préparation, pour transformer une conversation floue en décision plus claire. Chaque fiche tient sur une page mentale : une intention, un déclencheur d'usage, une grille et une phrase repère. On ne les lit pas d'un bout à l'autre ; on va chercher la bonne au bon moment.</w:t>
      </w:r>
    </w:p>
    <w:p w14:paraId="3B24009F" w14:textId="77777777" w:rsidR="00E03C48" w:rsidRPr="00283112" w:rsidRDefault="00E03C48">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bonne boîte à outils ToTAL ne sert pas à tout faire ; elle sert à sortir le bon geste, au bon moment, pour améliorer la prochaine décision.</w:t>
      </w:r>
    </w:p>
    <w:p w14:paraId="6138ECC4" w14:textId="77777777" w:rsidR="00E03C48" w:rsidRPr="00283112" w:rsidRDefault="00E03C48">
      <w:pPr>
        <w:pStyle w:val="Titre2"/>
        <w:rPr>
          <w:color w:val="943634" w:themeColor="accent2" w:themeShade="BF"/>
          <w:kern w:val="2"/>
          <w:szCs w:val="30"/>
          <w:lang w:eastAsia="fr-CA"/>
          <w14:ligatures w14:val="standardContextual"/>
        </w:rPr>
      </w:pPr>
      <w:bookmarkStart w:id="92" w:name="_Toc234101745"/>
      <w:bookmarkStart w:id="93" w:name="_Toc234870619"/>
      <w:r w:rsidRPr="00283112">
        <w:rPr>
          <w:color w:val="943634" w:themeColor="accent2" w:themeShade="BF"/>
        </w:rPr>
        <w:t>Fiche-outil 1 — Le diagnostic éclair en 5 questions</w:t>
      </w:r>
      <w:bookmarkEnd w:id="92"/>
      <w:bookmarkEnd w:id="93"/>
    </w:p>
    <w:p w14:paraId="77299593" w14:textId="77777777" w:rsidR="00E03C48" w:rsidRPr="00283112" w:rsidRDefault="00E03C48">
      <w:pPr>
        <w:rPr>
          <w:color w:val="943634" w:themeColor="accent2" w:themeShade="BF"/>
          <w:kern w:val="2"/>
          <w:szCs w:val="21"/>
          <w:lang w:eastAsia="fr-CA"/>
          <w14:ligatures w14:val="standardContextual"/>
        </w:rPr>
      </w:pPr>
      <w:r w:rsidRPr="00283112">
        <w:rPr>
          <w:color w:val="943634" w:themeColor="accent2" w:themeShade="BF"/>
        </w:rPr>
        <w:t>Quand l'utiliser : dès qu'une réunion tourne en rond, qu'une demande semble évidente ou qu'une solution apparaît avant le problème. Cinq questions suffisent souvent à retrouver où la maîtrise se perd.</w:t>
      </w:r>
    </w:p>
    <w:p w14:paraId="661804EE" w14:textId="77777777" w:rsidR="0068332B" w:rsidRPr="00283112" w:rsidRDefault="0068332B">
      <w:pPr>
        <w:pStyle w:val="Titre2"/>
        <w:rPr>
          <w:color w:val="943634" w:themeColor="accent2" w:themeShade="BF"/>
          <w:kern w:val="2"/>
          <w:szCs w:val="30"/>
          <w:lang w:eastAsia="fr-CA"/>
          <w14:ligatures w14:val="standardContextual"/>
        </w:rPr>
      </w:pPr>
      <w:bookmarkStart w:id="94" w:name="_Toc234101746"/>
      <w:bookmarkStart w:id="95" w:name="_Toc234870620"/>
      <w:r w:rsidRPr="00283112">
        <w:rPr>
          <w:color w:val="943634" w:themeColor="accent2" w:themeShade="BF"/>
        </w:rPr>
        <w:t>Fiche-outil 2 — Le gabarit de spécification SI / ALORS</w:t>
      </w:r>
      <w:bookmarkEnd w:id="94"/>
      <w:bookmarkEnd w:id="95"/>
    </w:p>
    <w:p w14:paraId="449610D7"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Quand l’utiliser :</w:t>
      </w:r>
      <w:r w:rsidRPr="00283112">
        <w:rPr>
          <w:color w:val="943634" w:themeColor="accent2" w:themeShade="BF"/>
        </w:rPr>
        <w:t xml:space="preserve"> lorsqu’une attente doit devenir claire, observable et testable. Le gabarit minimal tient en six champs : SI, ALORS, exemple attendu, contre-exemple, preuve et signal. La question centrale est : quelle attente doit être comprise de la même façon par le produit, la réalisation, la qualité et les opérations ?</w:t>
      </w:r>
    </w:p>
    <w:p w14:paraId="66ED9EBE"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si une attente ne peut pas être écrite en SI / ALORS, elle n’est probablement pas encore assez claire pour guider la réalisation.</w:t>
      </w:r>
    </w:p>
    <w:p w14:paraId="702D189D" w14:textId="77777777" w:rsidR="0068332B" w:rsidRPr="00283112" w:rsidRDefault="0068332B">
      <w:pPr>
        <w:pStyle w:val="Titre2"/>
        <w:rPr>
          <w:color w:val="943634" w:themeColor="accent2" w:themeShade="BF"/>
          <w:kern w:val="2"/>
          <w:szCs w:val="30"/>
          <w:lang w:eastAsia="fr-CA"/>
          <w14:ligatures w14:val="standardContextual"/>
        </w:rPr>
      </w:pPr>
      <w:bookmarkStart w:id="96" w:name="_Toc234101747"/>
      <w:bookmarkStart w:id="97" w:name="_Toc234870621"/>
      <w:r w:rsidRPr="00283112">
        <w:rPr>
          <w:color w:val="943634" w:themeColor="accent2" w:themeShade="BF"/>
        </w:rPr>
        <w:t>Fiche-outil 3 — La fiche de livraison consciente (DELIVERY)</w:t>
      </w:r>
      <w:bookmarkEnd w:id="96"/>
      <w:bookmarkEnd w:id="97"/>
    </w:p>
    <w:p w14:paraId="6A1C83F8"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Quand l’utiliser :</w:t>
      </w:r>
      <w:r w:rsidRPr="00283112">
        <w:rPr>
          <w:color w:val="943634" w:themeColor="accent2" w:themeShade="BF"/>
        </w:rPr>
        <w:t xml:space="preserve"> avant une diffusion, une mise en production, une remise à un client ou une décision Go / No-Go. La fiche tient en cinq lignes : promesse, preuves, risques acceptés, signaux et réaction. Elle ne cherche pas à supprimer tout risque ; elle rend le risque conscient, surveillé et accompagné.</w:t>
      </w:r>
    </w:p>
    <w:p w14:paraId="4D93FB19"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une livraison n’a pas besoin d’être sans risque pour être digne de confiance ; elle a besoin d’un risque nommé, surveillé et accompagné d’une réaction.</w:t>
      </w:r>
    </w:p>
    <w:p w14:paraId="045339F0" w14:textId="77777777" w:rsidR="0068332B" w:rsidRPr="00283112" w:rsidRDefault="0068332B">
      <w:pPr>
        <w:pStyle w:val="Titre2"/>
        <w:rPr>
          <w:color w:val="943634" w:themeColor="accent2" w:themeShade="BF"/>
          <w:kern w:val="2"/>
          <w:szCs w:val="30"/>
          <w:lang w:eastAsia="fr-CA"/>
          <w14:ligatures w14:val="standardContextual"/>
        </w:rPr>
      </w:pPr>
      <w:bookmarkStart w:id="98" w:name="_Toc234101748"/>
      <w:bookmarkStart w:id="99" w:name="_Toc234870622"/>
      <w:r w:rsidRPr="00283112">
        <w:rPr>
          <w:color w:val="943634" w:themeColor="accent2" w:themeShade="BF"/>
        </w:rPr>
        <w:lastRenderedPageBreak/>
        <w:t>Fiche-outil 4 — La liste de vérification IA : clarifier avant d’amplifier</w:t>
      </w:r>
      <w:bookmarkEnd w:id="98"/>
      <w:bookmarkEnd w:id="99"/>
    </w:p>
    <w:p w14:paraId="4092036E"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Quand l’utiliser :</w:t>
      </w:r>
      <w:r w:rsidRPr="00283112">
        <w:rPr>
          <w:color w:val="943634" w:themeColor="accent2" w:themeShade="BF"/>
        </w:rPr>
        <w:t xml:space="preserve"> avant de demander à l’IA de générer, résumer, analyser, comparer ou automatiser. Vérifier l’intention, les concepts sensibles, les critères de validation, les exemples, les contre-exemples, la décision humaine et le risque d’amplification du flou.</w:t>
      </w:r>
    </w:p>
    <w:p w14:paraId="5D48FC77"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l’IA accélère ce que le système sait déjà formuler ; si l’entrée est floue, elle amplifie le flou avec élégance.</w:t>
      </w:r>
    </w:p>
    <w:p w14:paraId="185DB78E" w14:textId="77777777" w:rsidR="0068332B" w:rsidRPr="00283112" w:rsidRDefault="0068332B">
      <w:pPr>
        <w:pStyle w:val="Titre2"/>
        <w:rPr>
          <w:color w:val="943634" w:themeColor="accent2" w:themeShade="BF"/>
          <w:kern w:val="2"/>
          <w:szCs w:val="30"/>
          <w:lang w:eastAsia="fr-CA"/>
          <w14:ligatures w14:val="standardContextual"/>
        </w:rPr>
      </w:pPr>
      <w:bookmarkStart w:id="100" w:name="_Toc234101749"/>
      <w:bookmarkStart w:id="101" w:name="_Toc234870623"/>
      <w:r w:rsidRPr="00283112">
        <w:rPr>
          <w:color w:val="943634" w:themeColor="accent2" w:themeShade="BF"/>
        </w:rPr>
        <w:t>Fiche-outil 5 — Les anti-patterns à surveiller</w:t>
      </w:r>
      <w:bookmarkEnd w:id="100"/>
      <w:bookmarkEnd w:id="101"/>
    </w:p>
    <w:p w14:paraId="1B6464D5"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Les anti-patterns les plus fréquents sont : automatiser le flou, mesurer sans décider, tester trop tard, confondre activité et maîtrise, transformer la qualité en douane, ajouter des ressources au mauvais goulot, ou transformer ToTAL en lourdeur. La réponse ToTAL consiste toujours à revenir à la décision réelle, au concept sensible, à la preuve, au signal et à l’apprentissage.</w:t>
      </w:r>
    </w:p>
    <w:p w14:paraId="0B3106DA"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lorsqu’un rituel devient plus important que la décision qu’il devait améliorer, ToTAL doit redevenir plus simple.</w:t>
      </w:r>
    </w:p>
    <w:p w14:paraId="075EFDF5" w14:textId="77777777" w:rsidR="0068332B" w:rsidRPr="00283112" w:rsidRDefault="0068332B">
      <w:pPr>
        <w:pStyle w:val="Titre2"/>
        <w:rPr>
          <w:color w:val="943634" w:themeColor="accent2" w:themeShade="BF"/>
          <w:kern w:val="2"/>
          <w:szCs w:val="30"/>
          <w:lang w:eastAsia="fr-CA"/>
          <w14:ligatures w14:val="standardContextual"/>
        </w:rPr>
      </w:pPr>
      <w:bookmarkStart w:id="102" w:name="_Toc234101750"/>
      <w:bookmarkStart w:id="103" w:name="_Toc234870624"/>
      <w:r w:rsidRPr="00283112">
        <w:rPr>
          <w:color w:val="943634" w:themeColor="accent2" w:themeShade="BF"/>
        </w:rPr>
        <w:t xml:space="preserve">Fiche-outil 6 — </w:t>
      </w:r>
      <w:proofErr w:type="gramStart"/>
      <w:r w:rsidRPr="00283112">
        <w:rPr>
          <w:color w:val="943634" w:themeColor="accent2" w:themeShade="BF"/>
        </w:rPr>
        <w:t>Une question ToTAL</w:t>
      </w:r>
      <w:proofErr w:type="gramEnd"/>
      <w:r w:rsidRPr="00283112">
        <w:rPr>
          <w:color w:val="943634" w:themeColor="accent2" w:themeShade="BF"/>
        </w:rPr>
        <w:t xml:space="preserve"> par rôle</w:t>
      </w:r>
      <w:bookmarkEnd w:id="102"/>
      <w:bookmarkEnd w:id="103"/>
    </w:p>
    <w:p w14:paraId="306CA9AC"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Produit : quelle valeur voulons-nous rendre observable ? Qualité : quelle confiance devons-nous construire avant que le test arrive trop tard ? Développement : quel comportement protège réellement la décision attendue ? Opérations : quel risque doit être visible avant et après la diffusion ? Architecture : quelle décision technique influence la maîtrise ? Données : quelle métrique devient un signal ? Leadership : quel apprentissage doit modifier notre prochaine décision ? Centre d’excellence : quel rappel empêche le retour aux anciens réflexes ?</w:t>
      </w:r>
    </w:p>
    <w:p w14:paraId="32E9163D"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chaque rôle voit une partie de la maîtrise ; ToTAL aide à relier ces regards en une décision plus claire.</w:t>
      </w:r>
    </w:p>
    <w:p w14:paraId="2DD04569" w14:textId="77777777" w:rsidR="0068332B" w:rsidRPr="00283112" w:rsidRDefault="0068332B">
      <w:pPr>
        <w:pStyle w:val="Titre2"/>
        <w:rPr>
          <w:color w:val="943634" w:themeColor="accent2" w:themeShade="BF"/>
          <w:kern w:val="2"/>
          <w:szCs w:val="30"/>
          <w:lang w:eastAsia="fr-CA"/>
          <w14:ligatures w14:val="standardContextual"/>
        </w:rPr>
      </w:pPr>
      <w:bookmarkStart w:id="104" w:name="_Toc234101751"/>
      <w:bookmarkStart w:id="105" w:name="_Toc234870625"/>
      <w:r w:rsidRPr="00283112">
        <w:rPr>
          <w:color w:val="943634" w:themeColor="accent2" w:themeShade="BF"/>
        </w:rPr>
        <w:t>Fiche-outil 7 — Commencer demain matin et tenir dans le temps</w:t>
      </w:r>
      <w:bookmarkEnd w:id="104"/>
      <w:bookmarkEnd w:id="105"/>
    </w:p>
    <w:p w14:paraId="401E4F29"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La première semaine peut rester volontairement simple : jour 1, choisir une situation réelle où la confiance est fragile ; jour 2, nommer le mot ou le concept qui crée le plus d’ambiguïté ; jour 3, écrire une définition opérationnelle avec exemple et contre-exemple ; jour 4, choisir un signal qui éclaire une décision réelle ; jour 5, décider où l’apprentissage devra être réinjecté. Ensuite, un rituel mensuel léger protège ce qui commence à vivre : un concept, une décision et un signal à revisiter.</w:t>
      </w:r>
    </w:p>
    <w:p w14:paraId="1A007AB6"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ces outils ne remplacent pas le jugement ; ils l’aident à voir plus tôt, décider plus clair et apprendre plus honnêtement — c’est ainsi que ToTAL reste vivant.</w:t>
      </w:r>
    </w:p>
    <w:p w14:paraId="40542598" w14:textId="77777777" w:rsidR="00863C26" w:rsidRPr="00283112" w:rsidRDefault="00863C26">
      <w:pPr>
        <w:pStyle w:val="Titre2"/>
        <w:rPr>
          <w:color w:val="943634" w:themeColor="accent2" w:themeShade="BF"/>
          <w:kern w:val="2"/>
          <w:szCs w:val="30"/>
          <w:lang w:eastAsia="fr-CA"/>
          <w14:ligatures w14:val="standardContextual"/>
        </w:rPr>
      </w:pPr>
      <w:bookmarkStart w:id="272" w:name="_Toc234101835"/>
      <w:bookmarkStart w:id="273" w:name="_Toc234870709"/>
      <w:r w:rsidRPr="00283112">
        <w:rPr>
          <w:color w:val="943634" w:themeColor="accent2" w:themeShade="BF"/>
        </w:rPr>
        <w:t>Gabarits terrain complets</w:t>
      </w:r>
      <w:bookmarkEnd w:id="272"/>
      <w:bookmarkEnd w:id="273"/>
    </w:p>
    <w:p w14:paraId="5959FA1B" w14:textId="77777777" w:rsidR="009F402C" w:rsidRPr="00283112" w:rsidRDefault="009F402C">
      <w:pPr>
        <w:pStyle w:val="Titre2"/>
        <w:rPr>
          <w:color w:val="943634" w:themeColor="accent2" w:themeShade="BF"/>
          <w:kern w:val="2"/>
          <w:szCs w:val="30"/>
          <w:lang w:eastAsia="fr-CA"/>
          <w14:ligatures w14:val="standardContextual"/>
        </w:rPr>
      </w:pPr>
      <w:bookmarkStart w:id="274" w:name="_Toc234101836"/>
      <w:bookmarkStart w:id="275" w:name="_Toc234870710"/>
      <w:r w:rsidRPr="00283112">
        <w:rPr>
          <w:color w:val="943634" w:themeColor="accent2" w:themeShade="BF"/>
        </w:rPr>
        <w:t>Gabarits approfondis pour mission et acquisition</w:t>
      </w:r>
      <w:bookmarkEnd w:id="274"/>
      <w:bookmarkEnd w:id="275"/>
    </w:p>
    <w:p w14:paraId="2AFC6DB3" w14:textId="77777777" w:rsidR="009F402C" w:rsidRPr="00283112" w:rsidRDefault="009F402C">
      <w:pPr>
        <w:rPr>
          <w:color w:val="943634" w:themeColor="accent2" w:themeShade="BF"/>
          <w:kern w:val="2"/>
          <w:szCs w:val="21"/>
          <w:lang w:eastAsia="fr-CA"/>
          <w14:ligatures w14:val="standardContextual"/>
        </w:rPr>
      </w:pPr>
      <w:r w:rsidRPr="00283112">
        <w:rPr>
          <w:color w:val="943634" w:themeColor="accent2" w:themeShade="BF"/>
        </w:rPr>
        <w:t>Les gabarits précédents donnent une base de travail. Les versions approfondies suivantes servent lorsque le coach ToTAL, l’équipe autonome ou le Centre d’excellence veut conduire une mission complète, suivre l’acquisition et garder des traces réutilisables. Elles peuvent être utilisées telles quelles ou adaptées selon le contexte.</w:t>
      </w:r>
    </w:p>
    <w:p w14:paraId="0DBC1293" w14:textId="77777777" w:rsidR="009F402C" w:rsidRPr="00283112" w:rsidRDefault="009F402C">
      <w:pPr>
        <w:pStyle w:val="Titre3"/>
        <w:rPr>
          <w:color w:val="943634" w:themeColor="accent2" w:themeShade="BF"/>
          <w:kern w:val="2"/>
          <w:szCs w:val="25"/>
          <w:lang w:eastAsia="fr-CA"/>
          <w14:ligatures w14:val="standardContextual"/>
        </w:rPr>
      </w:pPr>
      <w:bookmarkStart w:id="276" w:name="_Toc234101837"/>
      <w:bookmarkStart w:id="277" w:name="_Toc234870711"/>
      <w:r w:rsidRPr="00283112">
        <w:rPr>
          <w:color w:val="943634" w:themeColor="accent2" w:themeShade="BF"/>
        </w:rPr>
        <w:t>Gabarit approfondi — Charte de mission ToTAL</w:t>
      </w:r>
      <w:bookmarkEnd w:id="276"/>
      <w:bookmarkEnd w:id="277"/>
    </w:p>
    <w:p w14:paraId="48679200" w14:textId="77777777" w:rsidR="009F402C" w:rsidRPr="00283112" w:rsidRDefault="009F402C">
      <w:pPr>
        <w:rPr>
          <w:color w:val="943634" w:themeColor="accent2" w:themeShade="BF"/>
          <w:kern w:val="2"/>
          <w:szCs w:val="21"/>
          <w:lang w:eastAsia="fr-CA"/>
          <w14:ligatures w14:val="standardContextual"/>
        </w:rPr>
      </w:pPr>
      <w:r w:rsidRPr="00283112">
        <w:rPr>
          <w:b/>
          <w:bCs/>
          <w:color w:val="943634" w:themeColor="accent2" w:themeShade="BF"/>
        </w:rPr>
        <w:t>But du gabarit.</w:t>
      </w:r>
      <w:r w:rsidRPr="00283112">
        <w:rPr>
          <w:color w:val="943634" w:themeColor="accent2" w:themeShade="BF"/>
        </w:rPr>
        <w:t xml:space="preserve"> La charte de mission sert à rendre la transformation praticable avant de commencer. Elle clarifie pourquoi la mission existe, ce qu’elle cherche à rendre observable, qui protège le cadre, quels livrables seront produits et quelles conditions doivent être respectées pour éviter que ToTAL devienne une bonne intention sans ancrage.</w:t>
      </w:r>
    </w:p>
    <w:p w14:paraId="153A8B0A" w14:textId="77777777" w:rsidR="009F402C" w:rsidRPr="00283112" w:rsidRDefault="009F402C">
      <w:pPr>
        <w:rPr>
          <w:color w:val="943634" w:themeColor="accent2" w:themeShade="BF"/>
          <w:kern w:val="2"/>
          <w:szCs w:val="21"/>
          <w:lang w:eastAsia="fr-CA"/>
          <w14:ligatures w14:val="standardContextual"/>
        </w:rPr>
      </w:pPr>
      <w:r w:rsidRPr="00283112">
        <w:rPr>
          <w:b/>
          <w:bCs/>
          <w:color w:val="943634" w:themeColor="accent2" w:themeShade="BF"/>
        </w:rPr>
        <w:t>Critère de qualité de la charte.</w:t>
      </w:r>
      <w:r w:rsidRPr="00283112">
        <w:rPr>
          <w:color w:val="943634" w:themeColor="accent2" w:themeShade="BF"/>
        </w:rPr>
        <w:t xml:space="preserve"> Une bonne charte peut être relue par une personne absente et lui permettre de comprendre pourquoi la mission existe, où elle agit, qui est impliqué, ce qui sera produit et comment la réussite sera reconnue. Si la charte ressemble à une promesse générale de transformation, elle doit être resserrée autour d’une décision, d’un terrain et d’un signal.</w:t>
      </w:r>
    </w:p>
    <w:p w14:paraId="6FED5C19" w14:textId="77777777" w:rsidR="00863C26" w:rsidRPr="00283112" w:rsidRDefault="00863C26">
      <w:pPr>
        <w:rPr>
          <w:color w:val="943634" w:themeColor="accent2" w:themeShade="BF"/>
          <w:kern w:val="2"/>
          <w:szCs w:val="21"/>
          <w:lang w:eastAsia="fr-CA"/>
          <w14:ligatures w14:val="standardContextual"/>
        </w:rPr>
      </w:pPr>
      <w:r w:rsidRPr="00283112">
        <w:rPr>
          <w:color w:val="943634" w:themeColor="accent2" w:themeShade="BF"/>
        </w:rPr>
        <w:t>Les gabarits suivants transforment la pratique ToTAL en traces utilisables. Ils peuvent être remplis en atelier, en accompagnement coaché, en mode autonome ou par un Centre d’excellence. Leur valeur ne vient pas de leur complétude administrative, mais de leur capacité à améliorer une décision, préserver un apprentissage et rendre la maîtrise transférable.</w:t>
      </w:r>
    </w:p>
    <w:p w14:paraId="7E747501" w14:textId="77777777" w:rsidR="00863C26" w:rsidRPr="00283112" w:rsidRDefault="00863C26">
      <w:pPr>
        <w:pStyle w:val="Titre3"/>
        <w:rPr>
          <w:color w:val="943634" w:themeColor="accent2" w:themeShade="BF"/>
          <w:kern w:val="2"/>
          <w:szCs w:val="25"/>
          <w:lang w:eastAsia="fr-CA"/>
          <w14:ligatures w14:val="standardContextual"/>
        </w:rPr>
      </w:pPr>
      <w:bookmarkStart w:id="278" w:name="_Toc234101838"/>
      <w:bookmarkStart w:id="279" w:name="_Toc234870712"/>
      <w:r w:rsidRPr="00283112">
        <w:rPr>
          <w:color w:val="943634" w:themeColor="accent2" w:themeShade="BF"/>
        </w:rPr>
        <w:t>Gabarit — Charte de mission ToTAL</w:t>
      </w:r>
      <w:bookmarkEnd w:id="278"/>
      <w:bookmarkEnd w:id="279"/>
    </w:p>
    <w:p w14:paraId="4C7A87CF" w14:textId="77777777" w:rsidR="00863C26" w:rsidRPr="00283112" w:rsidRDefault="00863C26">
      <w:pPr>
        <w:pStyle w:val="Titre3"/>
        <w:rPr>
          <w:color w:val="943634" w:themeColor="accent2" w:themeShade="BF"/>
          <w:kern w:val="2"/>
          <w:szCs w:val="25"/>
          <w:lang w:eastAsia="fr-CA"/>
          <w14:ligatures w14:val="standardContextual"/>
        </w:rPr>
      </w:pPr>
      <w:bookmarkStart w:id="280" w:name="_Toc234101839"/>
      <w:bookmarkStart w:id="281" w:name="_Toc234870713"/>
      <w:r w:rsidRPr="00283112">
        <w:rPr>
          <w:color w:val="943634" w:themeColor="accent2" w:themeShade="BF"/>
        </w:rPr>
        <w:t>Gabarit — Portrait initial de maîtrise</w:t>
      </w:r>
      <w:bookmarkEnd w:id="280"/>
      <w:bookmarkEnd w:id="281"/>
    </w:p>
    <w:p w14:paraId="336C45E3" w14:textId="77777777" w:rsidR="00863C26" w:rsidRPr="00283112" w:rsidRDefault="00863C26">
      <w:pPr>
        <w:pStyle w:val="Titre3"/>
        <w:rPr>
          <w:color w:val="943634" w:themeColor="accent2" w:themeShade="BF"/>
          <w:kern w:val="2"/>
          <w:szCs w:val="25"/>
          <w:lang w:eastAsia="fr-CA"/>
          <w14:ligatures w14:val="standardContextual"/>
        </w:rPr>
      </w:pPr>
      <w:bookmarkStart w:id="282" w:name="_Toc234101840"/>
      <w:bookmarkStart w:id="283" w:name="_Toc234870714"/>
      <w:r w:rsidRPr="00283112">
        <w:rPr>
          <w:color w:val="943634" w:themeColor="accent2" w:themeShade="BF"/>
        </w:rPr>
        <w:t>Gabarit — Registre des décisions fragiles</w:t>
      </w:r>
      <w:bookmarkEnd w:id="282"/>
      <w:bookmarkEnd w:id="283"/>
    </w:p>
    <w:p w14:paraId="7DB8AB52" w14:textId="77777777" w:rsidR="00863C26" w:rsidRPr="00283112" w:rsidRDefault="00863C26">
      <w:pPr>
        <w:pStyle w:val="Titre3"/>
        <w:rPr>
          <w:color w:val="943634" w:themeColor="accent2" w:themeShade="BF"/>
          <w:kern w:val="2"/>
          <w:szCs w:val="25"/>
          <w:lang w:eastAsia="fr-CA"/>
          <w14:ligatures w14:val="standardContextual"/>
        </w:rPr>
      </w:pPr>
      <w:bookmarkStart w:id="284" w:name="_Toc234101841"/>
      <w:bookmarkStart w:id="285" w:name="_Toc234870715"/>
      <w:r w:rsidRPr="00283112">
        <w:rPr>
          <w:color w:val="943634" w:themeColor="accent2" w:themeShade="BF"/>
        </w:rPr>
        <w:t>Gabarit — Registre des concepts sensibles</w:t>
      </w:r>
      <w:bookmarkEnd w:id="284"/>
      <w:bookmarkEnd w:id="285"/>
    </w:p>
    <w:p w14:paraId="118EBC3E" w14:textId="77777777" w:rsidR="006D2D37" w:rsidRPr="00283112" w:rsidRDefault="006D2D37">
      <w:pPr>
        <w:pStyle w:val="Titre3"/>
        <w:rPr>
          <w:color w:val="943634" w:themeColor="accent2" w:themeShade="BF"/>
          <w:kern w:val="2"/>
          <w:szCs w:val="25"/>
          <w:lang w:eastAsia="fr-CA"/>
          <w14:ligatures w14:val="standardContextual"/>
        </w:rPr>
      </w:pPr>
      <w:bookmarkStart w:id="286" w:name="_Toc234101842"/>
      <w:bookmarkStart w:id="287" w:name="_Toc234870716"/>
      <w:r w:rsidRPr="00283112">
        <w:rPr>
          <w:color w:val="943634" w:themeColor="accent2" w:themeShade="BF"/>
        </w:rPr>
        <w:t>Gabarit — Journal des spécifications SI / ALORS</w:t>
      </w:r>
      <w:bookmarkEnd w:id="286"/>
      <w:bookmarkEnd w:id="287"/>
    </w:p>
    <w:p w14:paraId="3771F9AA" w14:textId="77777777" w:rsidR="006D2D37" w:rsidRPr="00283112" w:rsidRDefault="006D2D37">
      <w:pPr>
        <w:pStyle w:val="Titre3"/>
        <w:rPr>
          <w:color w:val="943634" w:themeColor="accent2" w:themeShade="BF"/>
          <w:kern w:val="2"/>
          <w:szCs w:val="25"/>
          <w:lang w:eastAsia="fr-CA"/>
          <w14:ligatures w14:val="standardContextual"/>
        </w:rPr>
      </w:pPr>
      <w:bookmarkStart w:id="288" w:name="_Toc234101843"/>
      <w:bookmarkStart w:id="289" w:name="_Toc234870717"/>
      <w:r w:rsidRPr="00283112">
        <w:rPr>
          <w:color w:val="943634" w:themeColor="accent2" w:themeShade="BF"/>
        </w:rPr>
        <w:t>Gabarit — Journal des apprentissages réinjectés</w:t>
      </w:r>
      <w:bookmarkEnd w:id="288"/>
      <w:bookmarkEnd w:id="289"/>
    </w:p>
    <w:p w14:paraId="22D126E5" w14:textId="77777777" w:rsidR="006D2D37" w:rsidRPr="00283112" w:rsidRDefault="006D2D37">
      <w:pPr>
        <w:pStyle w:val="Titre3"/>
        <w:rPr>
          <w:color w:val="943634" w:themeColor="accent2" w:themeShade="BF"/>
          <w:kern w:val="2"/>
          <w:szCs w:val="25"/>
          <w:lang w:eastAsia="fr-CA"/>
          <w14:ligatures w14:val="standardContextual"/>
        </w:rPr>
      </w:pPr>
      <w:bookmarkStart w:id="290" w:name="_Toc234101844"/>
      <w:bookmarkStart w:id="291" w:name="_Toc234870718"/>
      <w:r w:rsidRPr="00283112">
        <w:rPr>
          <w:color w:val="943634" w:themeColor="accent2" w:themeShade="BF"/>
        </w:rPr>
        <w:lastRenderedPageBreak/>
        <w:t>Gabarit — RACI ToTAL simplifié</w:t>
      </w:r>
      <w:bookmarkEnd w:id="290"/>
      <w:bookmarkEnd w:id="291"/>
    </w:p>
    <w:p w14:paraId="71E03F80" w14:textId="77777777" w:rsidR="006D2D37" w:rsidRPr="00283112" w:rsidRDefault="006D2D37">
      <w:pPr>
        <w:pStyle w:val="Titre3"/>
        <w:rPr>
          <w:color w:val="943634" w:themeColor="accent2" w:themeShade="BF"/>
          <w:kern w:val="2"/>
          <w:szCs w:val="25"/>
          <w:lang w:eastAsia="fr-CA"/>
          <w14:ligatures w14:val="standardContextual"/>
        </w:rPr>
      </w:pPr>
      <w:bookmarkStart w:id="292" w:name="_Toc234101845"/>
      <w:bookmarkStart w:id="293" w:name="_Toc234870719"/>
      <w:r w:rsidRPr="00283112">
        <w:rPr>
          <w:color w:val="943634" w:themeColor="accent2" w:themeShade="BF"/>
        </w:rPr>
        <w:t>Gabarit — Catalogue de recommandations priorisées</w:t>
      </w:r>
      <w:bookmarkEnd w:id="292"/>
      <w:bookmarkEnd w:id="293"/>
    </w:p>
    <w:p w14:paraId="3182F9CE" w14:textId="77777777" w:rsidR="006D2D37" w:rsidRPr="00283112" w:rsidRDefault="006D2D37">
      <w:pPr>
        <w:pStyle w:val="Titre2"/>
        <w:rPr>
          <w:color w:val="943634" w:themeColor="accent2" w:themeShade="BF"/>
          <w:kern w:val="2"/>
          <w:szCs w:val="30"/>
          <w:lang w:eastAsia="fr-CA"/>
          <w14:ligatures w14:val="standardContextual"/>
        </w:rPr>
      </w:pPr>
      <w:bookmarkStart w:id="294" w:name="_Toc234101846"/>
      <w:bookmarkStart w:id="295" w:name="_Toc234870720"/>
      <w:r w:rsidRPr="00283112">
        <w:rPr>
          <w:color w:val="943634" w:themeColor="accent2" w:themeShade="BF"/>
        </w:rPr>
        <w:t>Listes de vérification terrain</w:t>
      </w:r>
      <w:bookmarkEnd w:id="294"/>
      <w:bookmarkEnd w:id="295"/>
    </w:p>
    <w:p w14:paraId="73749DEE" w14:textId="77777777" w:rsidR="006D2D37" w:rsidRPr="00283112" w:rsidRDefault="006D2D37">
      <w:pPr>
        <w:rPr>
          <w:color w:val="943634" w:themeColor="accent2" w:themeShade="BF"/>
          <w:kern w:val="2"/>
          <w:szCs w:val="21"/>
          <w:lang w:eastAsia="fr-CA"/>
          <w14:ligatures w14:val="standardContextual"/>
        </w:rPr>
      </w:pPr>
      <w:r w:rsidRPr="00283112">
        <w:rPr>
          <w:color w:val="943634" w:themeColor="accent2" w:themeShade="BF"/>
        </w:rPr>
        <w:t>Les listes de vérification servent à sécuriser la pratique sans l’alourdir. Elles ne remplacent pas le jugement du coach ou de l’équipe. Elles permettent de vérifier que les conditions minimales de maîtrise sont présentes avant de passer à l’étape suivante.</w:t>
      </w:r>
    </w:p>
    <w:p w14:paraId="268259C1" w14:textId="77777777" w:rsidR="006D2D37" w:rsidRPr="00283112" w:rsidRDefault="006D2D37">
      <w:pPr>
        <w:pStyle w:val="Titre3"/>
        <w:rPr>
          <w:color w:val="943634" w:themeColor="accent2" w:themeShade="BF"/>
          <w:kern w:val="2"/>
          <w:szCs w:val="25"/>
          <w:lang w:eastAsia="fr-CA"/>
          <w14:ligatures w14:val="standardContextual"/>
        </w:rPr>
      </w:pPr>
      <w:bookmarkStart w:id="296" w:name="_Toc234101847"/>
      <w:bookmarkStart w:id="297" w:name="_Toc234870721"/>
      <w:r w:rsidRPr="00283112">
        <w:rPr>
          <w:color w:val="943634" w:themeColor="accent2" w:themeShade="BF"/>
        </w:rPr>
        <w:t>Liste de vérification — Élicitation ToTAL</w:t>
      </w:r>
      <w:bookmarkEnd w:id="296"/>
      <w:bookmarkEnd w:id="297"/>
    </w:p>
    <w:p w14:paraId="7B5C17FB" w14:textId="77777777" w:rsidR="009F402C" w:rsidRPr="00283112" w:rsidRDefault="009F402C">
      <w:pPr>
        <w:pStyle w:val="Titre3"/>
        <w:rPr>
          <w:color w:val="943634" w:themeColor="accent2" w:themeShade="BF"/>
          <w:kern w:val="2"/>
          <w:szCs w:val="25"/>
          <w:lang w:eastAsia="fr-CA"/>
          <w14:ligatures w14:val="standardContextual"/>
        </w:rPr>
      </w:pPr>
      <w:bookmarkStart w:id="298" w:name="_Toc234101848"/>
      <w:bookmarkStart w:id="299" w:name="_Toc234870722"/>
      <w:r w:rsidRPr="00283112">
        <w:rPr>
          <w:color w:val="943634" w:themeColor="accent2" w:themeShade="BF"/>
        </w:rPr>
        <w:t>Liste de vérification approfondie — Élicitation ToTAL</w:t>
      </w:r>
      <w:bookmarkEnd w:id="298"/>
      <w:bookmarkEnd w:id="299"/>
    </w:p>
    <w:p w14:paraId="05C5FF01" w14:textId="77777777" w:rsidR="009F402C" w:rsidRPr="00283112" w:rsidRDefault="009F402C">
      <w:pPr>
        <w:rPr>
          <w:color w:val="943634" w:themeColor="accent2" w:themeShade="BF"/>
          <w:kern w:val="2"/>
          <w:szCs w:val="21"/>
          <w:lang w:eastAsia="fr-CA"/>
          <w14:ligatures w14:val="standardContextual"/>
        </w:rPr>
      </w:pPr>
      <w:r w:rsidRPr="00283112">
        <w:rPr>
          <w:b/>
          <w:bCs/>
          <w:color w:val="943634" w:themeColor="accent2" w:themeShade="BF"/>
        </w:rPr>
        <w:t>But de la liste.</w:t>
      </w:r>
      <w:r w:rsidRPr="00283112">
        <w:rPr>
          <w:color w:val="943634" w:themeColor="accent2" w:themeShade="BF"/>
        </w:rPr>
        <w:t xml:space="preserve"> Cette liste aide à vérifier qu’une demande a été suffisamment élicitée avant de passer à la définition, à la planification ou à l’automatisation. Elle peut être utilisée à la fin d’un atelier, avant d’écrire une spécification, ou avant de demander à l’IA de générer des critères.</w:t>
      </w:r>
    </w:p>
    <w:p w14:paraId="193198D2" w14:textId="77777777" w:rsidR="005D6265" w:rsidRPr="00283112" w:rsidRDefault="005D6265">
      <w:pPr>
        <w:pStyle w:val="Titre3"/>
        <w:rPr>
          <w:color w:val="943634" w:themeColor="accent2" w:themeShade="BF"/>
          <w:kern w:val="2"/>
          <w:szCs w:val="25"/>
          <w:lang w:eastAsia="fr-CA"/>
          <w14:ligatures w14:val="standardContextual"/>
        </w:rPr>
      </w:pPr>
      <w:bookmarkStart w:id="300" w:name="_Toc234101849"/>
      <w:bookmarkStart w:id="301" w:name="_Toc234870723"/>
      <w:r w:rsidRPr="00283112">
        <w:rPr>
          <w:color w:val="943634" w:themeColor="accent2" w:themeShade="BF"/>
        </w:rPr>
        <w:t>Liste de vérification — Couverture minimale et modularisation</w:t>
      </w:r>
      <w:bookmarkEnd w:id="300"/>
      <w:bookmarkEnd w:id="301"/>
    </w:p>
    <w:p w14:paraId="2A65AC7C"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La spécification exprime une attente stable, pas une procédure d’outil.</w:t>
      </w:r>
    </w:p>
    <w:p w14:paraId="1996C98C"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Chaque combinaison couvre une variante, un risque ou une décision explicite.</w:t>
      </w:r>
    </w:p>
    <w:p w14:paraId="48BEB1B0"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Les actions répétées sont nommées pour être réutilisées.</w:t>
      </w:r>
    </w:p>
    <w:p w14:paraId="56B37EC2"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Les instructions propres à l’outil sont isolées au niveau le plus bas.</w:t>
      </w:r>
    </w:p>
    <w:p w14:paraId="3F12BFCE"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Les exemples et contre-exemples réduisent la couverture inutile.</w:t>
      </w:r>
    </w:p>
    <w:p w14:paraId="4D5507D2"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Chaque cas automatisé protège une preuve de confiance.</w:t>
      </w:r>
    </w:p>
    <w:p w14:paraId="5219CFCA"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Les duplications entre spécifications, combinaisons, actions et instructions sont retirées.</w:t>
      </w:r>
    </w:p>
    <w:p w14:paraId="434563AE"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L’équipe peut expliquer ce qui est couvert, non couvert et volontairement exclu.</w:t>
      </w:r>
    </w:p>
    <w:p w14:paraId="580DE83F" w14:textId="77777777" w:rsidR="005D6265" w:rsidRPr="00283112" w:rsidRDefault="005D6265">
      <w:pPr>
        <w:pStyle w:val="Paragraphedeliste"/>
        <w:numPr>
          <w:ilvl w:val="0"/>
          <w:numId w:val="35"/>
        </w:numPr>
        <w:rPr>
          <w:rFonts w:asciiTheme="minorHAnsi" w:hAnsiTheme="minorHAnsi"/>
          <w:color w:val="943634" w:themeColor="accent2" w:themeShade="BF"/>
        </w:rPr>
      </w:pPr>
      <w:r w:rsidRPr="00283112">
        <w:rPr>
          <w:rFonts w:asciiTheme="minorHAnsi" w:hAnsiTheme="minorHAnsi"/>
          <w:color w:val="943634" w:themeColor="accent2" w:themeShade="BF"/>
        </w:rPr>
        <w:t>La structure peut être maintenue si l’outil, l’interface ou le script change.</w:t>
      </w:r>
    </w:p>
    <w:p w14:paraId="2CDF90C1"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La demande réelle est écrite dans ses mots d’origine.</w:t>
      </w:r>
    </w:p>
    <w:p w14:paraId="17C110DC"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Les mots flous ou sensibles sont identifiés.</w:t>
      </w:r>
    </w:p>
    <w:p w14:paraId="64B08C1B"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La douleur ou la valeur recherchée est nommée.</w:t>
      </w:r>
    </w:p>
    <w:p w14:paraId="63FBCCE3"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La décision que la demande doit améliorer est explicite.</w:t>
      </w:r>
    </w:p>
    <w:p w14:paraId="4DEFFB94"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Le risque si rien ne change est visible.</w:t>
      </w:r>
    </w:p>
    <w:p w14:paraId="0A9331D0"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Un signal observable de réussite est choisi.</w:t>
      </w:r>
    </w:p>
    <w:p w14:paraId="4BEAB242" w14:textId="77777777" w:rsidR="006D2D37" w:rsidRPr="00283112" w:rsidRDefault="006D2D37">
      <w:pPr>
        <w:pStyle w:val="Paragraphedeliste"/>
        <w:numPr>
          <w:ilvl w:val="0"/>
          <w:numId w:val="29"/>
        </w:numPr>
        <w:rPr>
          <w:rFonts w:asciiTheme="minorHAnsi" w:hAnsiTheme="minorHAnsi"/>
          <w:color w:val="943634" w:themeColor="accent2" w:themeShade="BF"/>
        </w:rPr>
      </w:pPr>
      <w:r w:rsidRPr="00283112">
        <w:rPr>
          <w:rFonts w:asciiTheme="minorHAnsi" w:hAnsiTheme="minorHAnsi"/>
          <w:color w:val="943634" w:themeColor="accent2" w:themeShade="BF"/>
        </w:rPr>
        <w:t>La demande reformulée peut être comprise par plusieurs rôles.</w:t>
      </w:r>
    </w:p>
    <w:p w14:paraId="011FC3FE" w14:textId="77777777" w:rsidR="006D2D37" w:rsidRPr="00283112" w:rsidRDefault="006D2D37">
      <w:pPr>
        <w:pStyle w:val="Titre3"/>
        <w:rPr>
          <w:color w:val="943634" w:themeColor="accent2" w:themeShade="BF"/>
          <w:kern w:val="2"/>
          <w:szCs w:val="25"/>
          <w:lang w:eastAsia="fr-CA"/>
          <w14:ligatures w14:val="standardContextual"/>
        </w:rPr>
      </w:pPr>
      <w:bookmarkStart w:id="302" w:name="_Toc234101850"/>
      <w:bookmarkStart w:id="303" w:name="_Toc234870724"/>
      <w:r w:rsidRPr="00283112">
        <w:rPr>
          <w:color w:val="943634" w:themeColor="accent2" w:themeShade="BF"/>
        </w:rPr>
        <w:t>Liste de vérification — Définition et spécification</w:t>
      </w:r>
      <w:bookmarkEnd w:id="302"/>
      <w:bookmarkEnd w:id="303"/>
    </w:p>
    <w:p w14:paraId="69F4A66D"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Le concept sensible principal est choisi.</w:t>
      </w:r>
    </w:p>
    <w:p w14:paraId="69A1A48C"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Une définition locale existe.</w:t>
      </w:r>
    </w:p>
    <w:p w14:paraId="79327FD9"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Un exemple et un contre-exemple rendent la compréhension observable.</w:t>
      </w:r>
    </w:p>
    <w:p w14:paraId="215FA4BD"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La décision associée au concept est nommée.</w:t>
      </w:r>
    </w:p>
    <w:p w14:paraId="6D3FB8B4"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L’attente importante est formulée en SI / ALORS.</w:t>
      </w:r>
    </w:p>
    <w:p w14:paraId="409DCD9F"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Le ALORS est vérifiable ou observable.</w:t>
      </w:r>
    </w:p>
    <w:p w14:paraId="00E62CE6"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La preuve de confiance est identifiée.</w:t>
      </w:r>
    </w:p>
    <w:p w14:paraId="195528C2" w14:textId="77777777" w:rsidR="006D2D37" w:rsidRPr="00283112" w:rsidRDefault="006D2D37">
      <w:pPr>
        <w:pStyle w:val="Paragraphedeliste"/>
        <w:numPr>
          <w:ilvl w:val="0"/>
          <w:numId w:val="30"/>
        </w:numPr>
        <w:rPr>
          <w:rFonts w:asciiTheme="minorHAnsi" w:hAnsiTheme="minorHAnsi"/>
          <w:color w:val="943634" w:themeColor="accent2" w:themeShade="BF"/>
        </w:rPr>
      </w:pPr>
      <w:r w:rsidRPr="00283112">
        <w:rPr>
          <w:rFonts w:asciiTheme="minorHAnsi" w:hAnsiTheme="minorHAnsi"/>
          <w:color w:val="943634" w:themeColor="accent2" w:themeShade="BF"/>
        </w:rPr>
        <w:t>Le signal d’apprentissage après usage ou livraison est défini.</w:t>
      </w:r>
    </w:p>
    <w:p w14:paraId="5E76DB01" w14:textId="77777777" w:rsidR="006D2D37" w:rsidRPr="00283112" w:rsidRDefault="006D2D37">
      <w:pPr>
        <w:pStyle w:val="Titre3"/>
        <w:rPr>
          <w:color w:val="943634" w:themeColor="accent2" w:themeShade="BF"/>
          <w:kern w:val="2"/>
          <w:szCs w:val="25"/>
          <w:lang w:eastAsia="fr-CA"/>
          <w14:ligatures w14:val="standardContextual"/>
        </w:rPr>
      </w:pPr>
      <w:bookmarkStart w:id="304" w:name="_Toc234101851"/>
      <w:bookmarkStart w:id="305" w:name="_Toc234870725"/>
      <w:r w:rsidRPr="00283112">
        <w:rPr>
          <w:color w:val="943634" w:themeColor="accent2" w:themeShade="BF"/>
        </w:rPr>
        <w:lastRenderedPageBreak/>
        <w:t>Liste de vérification — Planification ToTAL</w:t>
      </w:r>
      <w:bookmarkEnd w:id="304"/>
      <w:bookmarkEnd w:id="305"/>
    </w:p>
    <w:p w14:paraId="4EC2AC49" w14:textId="77777777" w:rsidR="006D2D37" w:rsidRPr="00283112" w:rsidRDefault="006D2D37">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La planification part d’une valeur, d’un risque ou d’un apprentissage attendu.</w:t>
      </w:r>
    </w:p>
    <w:p w14:paraId="1D5859D8" w14:textId="77777777" w:rsidR="006D2D37" w:rsidRPr="00283112" w:rsidRDefault="006D2D37">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Les dépendances importantes sont visibles.</w:t>
      </w:r>
    </w:p>
    <w:p w14:paraId="617B6778" w14:textId="77777777" w:rsidR="006D2D37" w:rsidRPr="00283112" w:rsidRDefault="006D2D37">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Les éléments de travail sont reliés à des attentes ou hypothèses claires.</w:t>
      </w:r>
    </w:p>
    <w:p w14:paraId="563D42AE" w14:textId="77777777" w:rsidR="006D2D37" w:rsidRPr="00283112" w:rsidRDefault="006D2D37">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Le découpage permet d’obtenir un signal utile plus tôt.</w:t>
      </w:r>
    </w:p>
    <w:p w14:paraId="0733F01F" w14:textId="77777777" w:rsidR="006D2D37" w:rsidRPr="00283112" w:rsidRDefault="006D2D37">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Les risques de livraison sont nommés avant l’exécution.</w:t>
      </w:r>
    </w:p>
    <w:p w14:paraId="6E8F7FBE" w14:textId="77777777" w:rsidR="006D2D37" w:rsidRPr="00283112" w:rsidRDefault="006D2D37">
      <w:pPr>
        <w:pStyle w:val="Paragraphedeliste"/>
        <w:numPr>
          <w:ilvl w:val="0"/>
          <w:numId w:val="31"/>
        </w:numPr>
        <w:rPr>
          <w:rFonts w:asciiTheme="minorHAnsi" w:hAnsiTheme="minorHAnsi"/>
          <w:color w:val="943634" w:themeColor="accent2" w:themeShade="BF"/>
        </w:rPr>
      </w:pPr>
      <w:r w:rsidRPr="00283112">
        <w:rPr>
          <w:rFonts w:asciiTheme="minorHAnsi" w:hAnsiTheme="minorHAnsi"/>
          <w:color w:val="943634" w:themeColor="accent2" w:themeShade="BF"/>
        </w:rPr>
        <w:t>L’équipe sait ce qu’elle veut apprendre ou sécuriser.</w:t>
      </w:r>
    </w:p>
    <w:p w14:paraId="0ADA75AD" w14:textId="77777777" w:rsidR="006D2D37" w:rsidRPr="00283112" w:rsidRDefault="006D2D37">
      <w:pPr>
        <w:pStyle w:val="Titre3"/>
        <w:rPr>
          <w:color w:val="943634" w:themeColor="accent2" w:themeShade="BF"/>
          <w:kern w:val="2"/>
          <w:szCs w:val="25"/>
          <w:lang w:eastAsia="fr-CA"/>
          <w14:ligatures w14:val="standardContextual"/>
        </w:rPr>
      </w:pPr>
      <w:bookmarkStart w:id="306" w:name="_Toc234101852"/>
      <w:bookmarkStart w:id="307" w:name="_Toc234870726"/>
      <w:r w:rsidRPr="00283112">
        <w:rPr>
          <w:color w:val="943634" w:themeColor="accent2" w:themeShade="BF"/>
        </w:rPr>
        <w:t>Liste de vérification — Livraison consciente</w:t>
      </w:r>
      <w:bookmarkEnd w:id="306"/>
      <w:bookmarkEnd w:id="307"/>
    </w:p>
    <w:p w14:paraId="62E6971B"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La promesse de livraison est formulée.</w:t>
      </w:r>
    </w:p>
    <w:p w14:paraId="433FC9A4"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La valeur attendue est observable.</w:t>
      </w:r>
    </w:p>
    <w:p w14:paraId="01276276"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Les preuves actuelles de confiance sont rassemblées.</w:t>
      </w:r>
    </w:p>
    <w:p w14:paraId="5EF90016"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Les risques acceptés sont explicitement nommés.</w:t>
      </w:r>
    </w:p>
    <w:p w14:paraId="1185472E"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Les signaux post-diffusion sont définis avant la diffusion.</w:t>
      </w:r>
    </w:p>
    <w:p w14:paraId="41085FF7"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La réaction en cas de signal négatif est prévue.</w:t>
      </w:r>
    </w:p>
    <w:p w14:paraId="79565FAB" w14:textId="77777777" w:rsidR="006D2D37" w:rsidRPr="00283112" w:rsidRDefault="006D2D37">
      <w:pPr>
        <w:pStyle w:val="Paragraphedeliste"/>
        <w:numPr>
          <w:ilvl w:val="0"/>
          <w:numId w:val="32"/>
        </w:numPr>
        <w:rPr>
          <w:rFonts w:asciiTheme="minorHAnsi" w:hAnsiTheme="minorHAnsi"/>
          <w:color w:val="943634" w:themeColor="accent2" w:themeShade="BF"/>
        </w:rPr>
      </w:pPr>
      <w:r w:rsidRPr="00283112">
        <w:rPr>
          <w:rFonts w:asciiTheme="minorHAnsi" w:hAnsiTheme="minorHAnsi"/>
          <w:color w:val="943634" w:themeColor="accent2" w:themeShade="BF"/>
        </w:rPr>
        <w:t>La décision de diffusion peut être expliquée sans cacher l’incertitude.</w:t>
      </w:r>
    </w:p>
    <w:p w14:paraId="72F33DEE" w14:textId="77777777" w:rsidR="006D2D37" w:rsidRPr="00283112" w:rsidRDefault="006D2D37">
      <w:pPr>
        <w:pStyle w:val="Titre3"/>
        <w:rPr>
          <w:color w:val="943634" w:themeColor="accent2" w:themeShade="BF"/>
          <w:kern w:val="2"/>
          <w:szCs w:val="25"/>
          <w:lang w:eastAsia="fr-CA"/>
          <w14:ligatures w14:val="standardContextual"/>
        </w:rPr>
      </w:pPr>
      <w:bookmarkStart w:id="308" w:name="_Toc234101853"/>
      <w:bookmarkStart w:id="309" w:name="_Toc234870727"/>
      <w:r w:rsidRPr="00283112">
        <w:rPr>
          <w:color w:val="943634" w:themeColor="accent2" w:themeShade="BF"/>
        </w:rPr>
        <w:t>Liste de vérification — Réinjection d’apprentissage</w:t>
      </w:r>
      <w:bookmarkEnd w:id="308"/>
      <w:bookmarkEnd w:id="309"/>
    </w:p>
    <w:p w14:paraId="11BB2BF9"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L’événement est décrit sans blâme.</w:t>
      </w:r>
    </w:p>
    <w:p w14:paraId="5492A182"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Le flou ou la décision fragile est identifié.</w:t>
      </w:r>
    </w:p>
    <w:p w14:paraId="184ADEF5"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Le signal absent, tardif ou ignoré est nommé.</w:t>
      </w:r>
    </w:p>
    <w:p w14:paraId="0B58119B"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Le lieu de réinjection est choisi : concept, spécification, métrique, livraison, rituel ou formation.</w:t>
      </w:r>
    </w:p>
    <w:p w14:paraId="4CA82E6A"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Une trace concrète est modifiée.</w:t>
      </w:r>
    </w:p>
    <w:p w14:paraId="6B0980CE"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Un responsable de suivi est nommé.</w:t>
      </w:r>
    </w:p>
    <w:p w14:paraId="669F590B" w14:textId="77777777" w:rsidR="006D2D37" w:rsidRPr="00283112" w:rsidRDefault="006D2D37">
      <w:pPr>
        <w:pStyle w:val="Paragraphedeliste"/>
        <w:numPr>
          <w:ilvl w:val="0"/>
          <w:numId w:val="33"/>
        </w:numPr>
        <w:rPr>
          <w:rFonts w:asciiTheme="minorHAnsi" w:hAnsiTheme="minorHAnsi"/>
          <w:color w:val="943634" w:themeColor="accent2" w:themeShade="BF"/>
        </w:rPr>
      </w:pPr>
      <w:r w:rsidRPr="00283112">
        <w:rPr>
          <w:rFonts w:asciiTheme="minorHAnsi" w:hAnsiTheme="minorHAnsi"/>
          <w:color w:val="943634" w:themeColor="accent2" w:themeShade="BF"/>
        </w:rPr>
        <w:t>Un signal permettra de vérifier que l’apprentissage a changé quelque chose.</w:t>
      </w:r>
    </w:p>
    <w:p w14:paraId="39B7EBB3" w14:textId="77777777" w:rsidR="005D6265" w:rsidRPr="00283112" w:rsidRDefault="005D6265">
      <w:pPr>
        <w:pStyle w:val="Titre3"/>
        <w:rPr>
          <w:color w:val="943634" w:themeColor="accent2" w:themeShade="BF"/>
          <w:kern w:val="2"/>
          <w:szCs w:val="25"/>
          <w:lang w:eastAsia="fr-CA"/>
          <w14:ligatures w14:val="standardContextual"/>
        </w:rPr>
      </w:pPr>
      <w:bookmarkStart w:id="310" w:name="_Toc234101854"/>
      <w:bookmarkStart w:id="311" w:name="_Toc234870728"/>
      <w:r w:rsidRPr="00283112">
        <w:rPr>
          <w:color w:val="943634" w:themeColor="accent2" w:themeShade="BF"/>
        </w:rPr>
        <w:t>Plan de formation détaillé — Parcours ToTAL complet</w:t>
      </w:r>
      <w:bookmarkEnd w:id="310"/>
      <w:bookmarkEnd w:id="311"/>
    </w:p>
    <w:p w14:paraId="07DC0D0D" w14:textId="77777777" w:rsidR="005D6265" w:rsidRPr="00283112" w:rsidRDefault="005D6265">
      <w:pPr>
        <w:rPr>
          <w:color w:val="943634" w:themeColor="accent2" w:themeShade="BF"/>
          <w:kern w:val="2"/>
          <w:szCs w:val="21"/>
          <w:lang w:eastAsia="fr-CA"/>
          <w14:ligatures w14:val="standardContextual"/>
        </w:rPr>
      </w:pPr>
      <w:r w:rsidRPr="00283112">
        <w:rPr>
          <w:color w:val="943634" w:themeColor="accent2" w:themeShade="BF"/>
        </w:rPr>
        <w:t>Le plan suivant transforme le livre en parcours d’acquisition. Il peut être suivi par un coach ToTAL qui anime une cohorte, par un Centre d’excellence qui forme ses relais, ou par une équipe autonome qui souhaite progresser avec des preuves concrètes. Chaque module doit produire une trace utilisable dans le réel.</w:t>
      </w:r>
    </w:p>
    <w:p w14:paraId="1DA34366" w14:textId="77777777" w:rsidR="006D2D37" w:rsidRPr="00283112" w:rsidRDefault="006D2D37">
      <w:pPr>
        <w:pStyle w:val="Titre2"/>
        <w:rPr>
          <w:color w:val="943634" w:themeColor="accent2" w:themeShade="BF"/>
          <w:kern w:val="2"/>
          <w:szCs w:val="30"/>
          <w:lang w:eastAsia="fr-CA"/>
          <w14:ligatures w14:val="standardContextual"/>
        </w:rPr>
      </w:pPr>
      <w:bookmarkStart w:id="312" w:name="_Toc234101855"/>
      <w:bookmarkStart w:id="313" w:name="_Toc234870729"/>
      <w:r w:rsidRPr="00283112">
        <w:rPr>
          <w:color w:val="943634" w:themeColor="accent2" w:themeShade="BF"/>
        </w:rPr>
        <w:t>Plan de formation continue ToTAL</w:t>
      </w:r>
      <w:bookmarkEnd w:id="312"/>
      <w:bookmarkEnd w:id="313"/>
    </w:p>
    <w:p w14:paraId="06F9E1DB" w14:textId="77777777" w:rsidR="006D2D37" w:rsidRPr="00283112" w:rsidRDefault="006D2D37">
      <w:pPr>
        <w:rPr>
          <w:color w:val="943634" w:themeColor="accent2" w:themeShade="BF"/>
          <w:kern w:val="2"/>
          <w:szCs w:val="21"/>
          <w:lang w:eastAsia="fr-CA"/>
          <w14:ligatures w14:val="standardContextual"/>
        </w:rPr>
      </w:pPr>
      <w:r w:rsidRPr="00283112">
        <w:rPr>
          <w:color w:val="943634" w:themeColor="accent2" w:themeShade="BF"/>
        </w:rPr>
        <w:t>La formation continue ToTAL sert à transformer la compréhension en réflexes durables. Elle doit soutenir les explorateurs, les praticiens, les coachs et les Centres d’excellence. Le plan suivant peut être utilisé comme parcours de démarrage, programme interne ou base de communauté de pratique.</w:t>
      </w:r>
    </w:p>
    <w:p w14:paraId="4A7EBA70" w14:textId="77777777" w:rsidR="006D2D37" w:rsidRPr="00283112" w:rsidRDefault="006D2D37">
      <w:pPr>
        <w:pStyle w:val="Titre3"/>
        <w:rPr>
          <w:color w:val="943634" w:themeColor="accent2" w:themeShade="BF"/>
          <w:kern w:val="2"/>
          <w:szCs w:val="25"/>
          <w:lang w:eastAsia="fr-CA"/>
          <w14:ligatures w14:val="standardContextual"/>
        </w:rPr>
      </w:pPr>
      <w:bookmarkStart w:id="314" w:name="_Toc234101856"/>
      <w:bookmarkStart w:id="315" w:name="_Toc234870730"/>
      <w:r w:rsidRPr="00283112">
        <w:rPr>
          <w:color w:val="943634" w:themeColor="accent2" w:themeShade="BF"/>
        </w:rPr>
        <w:t>Parcours de formation sur 8 semaines</w:t>
      </w:r>
      <w:bookmarkEnd w:id="314"/>
      <w:bookmarkEnd w:id="315"/>
    </w:p>
    <w:p w14:paraId="35D2F5CD" w14:textId="77777777" w:rsidR="006D2D37" w:rsidRPr="00283112" w:rsidRDefault="006D2D37">
      <w:pPr>
        <w:pStyle w:val="Titre3"/>
        <w:rPr>
          <w:color w:val="943634" w:themeColor="accent2" w:themeShade="BF"/>
          <w:kern w:val="2"/>
          <w:szCs w:val="25"/>
          <w:lang w:eastAsia="fr-CA"/>
          <w14:ligatures w14:val="standardContextual"/>
        </w:rPr>
      </w:pPr>
      <w:bookmarkStart w:id="316" w:name="_Toc234101857"/>
      <w:bookmarkStart w:id="317" w:name="_Toc234870731"/>
      <w:r w:rsidRPr="00283112">
        <w:rPr>
          <w:color w:val="943634" w:themeColor="accent2" w:themeShade="BF"/>
        </w:rPr>
        <w:t>Rituel mensuel de formation continue</w:t>
      </w:r>
      <w:bookmarkEnd w:id="316"/>
      <w:bookmarkEnd w:id="317"/>
    </w:p>
    <w:p w14:paraId="51EB8BE4" w14:textId="77777777" w:rsidR="0068332B" w:rsidRPr="00283112" w:rsidRDefault="0068332B">
      <w:pPr>
        <w:pStyle w:val="Titre1"/>
        <w:rPr>
          <w:color w:val="943634" w:themeColor="accent2" w:themeShade="BF"/>
          <w:kern w:val="36"/>
          <w:szCs w:val="40"/>
          <w:lang w:eastAsia="fr-CA"/>
          <w14:ligatures w14:val="standardContextual"/>
        </w:rPr>
      </w:pPr>
      <w:bookmarkStart w:id="106" w:name="_Toc234101752"/>
      <w:bookmarkStart w:id="107" w:name="_Toc234870626"/>
      <w:r w:rsidRPr="00283112">
        <w:rPr>
          <w:color w:val="943634" w:themeColor="accent2" w:themeShade="BF"/>
        </w:rPr>
        <w:t xml:space="preserve">Partie 8 — Cas terrain anonymisé : </w:t>
      </w:r>
      <w:proofErr w:type="gramStart"/>
      <w:r w:rsidRPr="00283112">
        <w:rPr>
          <w:color w:val="943634" w:themeColor="accent2" w:themeShade="BF"/>
        </w:rPr>
        <w:t>une mission ToTAL</w:t>
      </w:r>
      <w:proofErr w:type="gramEnd"/>
      <w:r w:rsidRPr="00283112">
        <w:rPr>
          <w:color w:val="943634" w:themeColor="accent2" w:themeShade="BF"/>
        </w:rPr>
        <w:t xml:space="preserve"> en 6 semaines</w:t>
      </w:r>
      <w:bookmarkEnd w:id="106"/>
      <w:bookmarkEnd w:id="107"/>
    </w:p>
    <w:p w14:paraId="459F26EE"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 xml:space="preserve">Cette partie transforme le défi des six semaines en récit terrain. L’organisation, l’équipe, le produit et le cas critique sont anonymisés, mais la dynamique reste vraie : une mission </w:t>
      </w:r>
      <w:r w:rsidRPr="00283112">
        <w:rPr>
          <w:color w:val="943634" w:themeColor="accent2" w:themeShade="BF"/>
        </w:rPr>
        <w:lastRenderedPageBreak/>
        <w:t>courte, une ambition élevée, des tensions réelles, des ateliers qui ne réussissent pas toujours du premier coup, et une question qui accompagne chaque semaine : est-ce possible de rendre ToTAL vivant assez vite pour que le système ne soit déjà plus au même endroit qu’au départ ?</w:t>
      </w:r>
    </w:p>
    <w:p w14:paraId="2A6085B4"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suspense d’une mission ToTAL n’est pas de savoir si tout sera terminé en six semaines, mais si le système aura commencé à voir, décider et apprendre autrement.</w:t>
      </w:r>
    </w:p>
    <w:p w14:paraId="545C1772" w14:textId="77777777" w:rsidR="0068332B" w:rsidRPr="00283112" w:rsidRDefault="0068332B">
      <w:pPr>
        <w:pStyle w:val="Titre2"/>
        <w:rPr>
          <w:color w:val="943634" w:themeColor="accent2" w:themeShade="BF"/>
          <w:kern w:val="2"/>
          <w:szCs w:val="30"/>
          <w:lang w:eastAsia="fr-CA"/>
          <w14:ligatures w14:val="standardContextual"/>
        </w:rPr>
      </w:pPr>
      <w:bookmarkStart w:id="108" w:name="_Toc234101753"/>
      <w:bookmarkStart w:id="109" w:name="_Toc234870627"/>
      <w:r w:rsidRPr="00283112">
        <w:rPr>
          <w:color w:val="943634" w:themeColor="accent2" w:themeShade="BF"/>
        </w:rPr>
        <w:t>Semaine 0 — Le pari</w:t>
      </w:r>
      <w:bookmarkEnd w:id="108"/>
      <w:bookmarkEnd w:id="109"/>
    </w:p>
    <w:p w14:paraId="29872C11"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Au départ, personne ne peut garantir que le défi tiendra. Six semaines semblent courtes pour toucher à la qualité, à la spécification, à la livraison, aux rôles, aux métriques, à l’apprentissage et à l’adoption. Le premier geste n’est donc pas de promettre une transformation complète. Il est de cadrer honnêtement le pari : choisir un terrain réel, nommer les rôles, définir la réussite observable et accepter que le suspense fasse partie de l’apprentissage.</w:t>
      </w:r>
    </w:p>
    <w:p w14:paraId="17CAC915" w14:textId="77777777" w:rsidR="0068332B" w:rsidRPr="00283112" w:rsidRDefault="0068332B">
      <w:pPr>
        <w:pStyle w:val="Titre2"/>
        <w:rPr>
          <w:color w:val="943634" w:themeColor="accent2" w:themeShade="BF"/>
          <w:kern w:val="2"/>
          <w:szCs w:val="30"/>
          <w:lang w:eastAsia="fr-CA"/>
          <w14:ligatures w14:val="standardContextual"/>
        </w:rPr>
      </w:pPr>
      <w:bookmarkStart w:id="110" w:name="_Toc234101754"/>
      <w:bookmarkStart w:id="111" w:name="_Toc234870628"/>
      <w:r w:rsidRPr="00283112">
        <w:rPr>
          <w:color w:val="943634" w:themeColor="accent2" w:themeShade="BF"/>
        </w:rPr>
        <w:t>Semaine 1 — Les fondations en parallèle</w:t>
      </w:r>
      <w:bookmarkEnd w:id="110"/>
      <w:bookmarkEnd w:id="111"/>
    </w:p>
    <w:p w14:paraId="4803C0AA"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 xml:space="preserve">La première semaine ne cherche pas à impressionner. Elle cherche à installer assez de clarté pour commencer. Pendant qu’un premier cas réel est élicité, les fondations se construisent en parallèle : un contrat qualité léger, un RACI initial, un lexique vivant et quelques signaux de </w:t>
      </w:r>
      <w:proofErr w:type="spellStart"/>
      <w:r w:rsidRPr="00283112">
        <w:rPr>
          <w:color w:val="943634" w:themeColor="accent2" w:themeShade="BF"/>
        </w:rPr>
        <w:t>qualimétrie</w:t>
      </w:r>
      <w:proofErr w:type="spellEnd"/>
      <w:r w:rsidRPr="00283112">
        <w:rPr>
          <w:color w:val="943634" w:themeColor="accent2" w:themeShade="BF"/>
        </w:rPr>
        <w:t>. L’équipe découvre que ToTAL n’est pas une couche administrative ; c’est une façon de faire tenir ensemble des conversations qui, jusque-là, restaient séparées.</w:t>
      </w:r>
    </w:p>
    <w:p w14:paraId="2D1DC426" w14:textId="77777777" w:rsidR="0068332B" w:rsidRPr="00283112" w:rsidRDefault="0068332B">
      <w:pPr>
        <w:pStyle w:val="Titre2"/>
        <w:rPr>
          <w:color w:val="943634" w:themeColor="accent2" w:themeShade="BF"/>
          <w:kern w:val="2"/>
          <w:szCs w:val="30"/>
          <w:lang w:eastAsia="fr-CA"/>
          <w14:ligatures w14:val="standardContextual"/>
        </w:rPr>
      </w:pPr>
      <w:bookmarkStart w:id="112" w:name="_Toc234101755"/>
      <w:bookmarkStart w:id="113" w:name="_Toc234870629"/>
      <w:r w:rsidRPr="00283112">
        <w:rPr>
          <w:color w:val="943634" w:themeColor="accent2" w:themeShade="BF"/>
        </w:rPr>
        <w:t>Semaine 2 — Reprendre le contrôle avant et après</w:t>
      </w:r>
      <w:bookmarkEnd w:id="112"/>
      <w:bookmarkEnd w:id="113"/>
    </w:p>
    <w:p w14:paraId="5647D461"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La deuxième semaine révèle le vrai goulot : la spécification. Les discussions avancent, mais il devient évident que plusieurs attentes ne sont pas encore assez claires pour guider la réalisation, la validation ou la livraison. ToTAL pousse alors le système à reprendre le contrôle en amont, par la clarification et la formulation SI / ALORS, tout en préparant déjà l’aval : preuves, signaux, diffusion et retour du réel. Le suspense augmente, parce que la méthode ne peut pas masquer le flou ; elle le rend visible.</w:t>
      </w:r>
    </w:p>
    <w:p w14:paraId="4117059D" w14:textId="77777777" w:rsidR="0068332B" w:rsidRPr="00283112" w:rsidRDefault="0068332B">
      <w:pPr>
        <w:pStyle w:val="Titre2"/>
        <w:rPr>
          <w:color w:val="943634" w:themeColor="accent2" w:themeShade="BF"/>
          <w:kern w:val="2"/>
          <w:szCs w:val="30"/>
          <w:lang w:eastAsia="fr-CA"/>
          <w14:ligatures w14:val="standardContextual"/>
        </w:rPr>
      </w:pPr>
      <w:bookmarkStart w:id="114" w:name="_Toc234101756"/>
      <w:bookmarkStart w:id="115" w:name="_Toc234870630"/>
      <w:r w:rsidRPr="00283112">
        <w:rPr>
          <w:color w:val="943634" w:themeColor="accent2" w:themeShade="BF"/>
        </w:rPr>
        <w:t>Semaine 3 — Le cas réel et le doute</w:t>
      </w:r>
      <w:bookmarkEnd w:id="114"/>
      <w:bookmarkEnd w:id="115"/>
    </w:p>
    <w:p w14:paraId="585BD5B2"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 xml:space="preserve">La troisième semaine est le point de bascule. Le cas critique est enfin assez bien compris pour être travaillé, l’élicitation avance, des décisions produit sont prises et une première </w:t>
      </w:r>
      <w:proofErr w:type="spellStart"/>
      <w:r w:rsidRPr="00283112">
        <w:rPr>
          <w:color w:val="943634" w:themeColor="accent2" w:themeShade="BF"/>
        </w:rPr>
        <w:t>qualimétrie</w:t>
      </w:r>
      <w:proofErr w:type="spellEnd"/>
      <w:r w:rsidRPr="00283112">
        <w:rPr>
          <w:color w:val="943634" w:themeColor="accent2" w:themeShade="BF"/>
        </w:rPr>
        <w:t xml:space="preserve"> devient visible. Pourtant, le doute demeure : la phase DÉFINIR n’est pas encore acquise. Les spécifications ne tiennent pas toutes. Les exemples et contre-exemples manquent encore de netteté. C’est ici que ToTAL gagne sa crédibilité : non pas en prétendant que tout va bien, mais en osant dire que le système doit ralentir là où il voulait accélérer.</w:t>
      </w:r>
    </w:p>
    <w:p w14:paraId="78BF2876"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Question de suspense : si DÉFINIR ne tient pas encore, peut-on vraiment réussir la suite du cycle sans reconstruire du flou plus loin ?</w:t>
      </w:r>
    </w:p>
    <w:p w14:paraId="693107E8" w14:textId="77777777" w:rsidR="0068332B" w:rsidRPr="00283112" w:rsidRDefault="0068332B">
      <w:pPr>
        <w:pStyle w:val="Titre2"/>
        <w:rPr>
          <w:color w:val="943634" w:themeColor="accent2" w:themeShade="BF"/>
          <w:kern w:val="2"/>
          <w:szCs w:val="30"/>
          <w:lang w:eastAsia="fr-CA"/>
          <w14:ligatures w14:val="standardContextual"/>
        </w:rPr>
      </w:pPr>
      <w:bookmarkStart w:id="116" w:name="_Toc234101757"/>
      <w:bookmarkStart w:id="117" w:name="_Toc234870631"/>
      <w:r w:rsidRPr="00283112">
        <w:rPr>
          <w:color w:val="943634" w:themeColor="accent2" w:themeShade="BF"/>
        </w:rPr>
        <w:t>Semaine 4 — Prouver la valeur</w:t>
      </w:r>
      <w:bookmarkEnd w:id="116"/>
      <w:bookmarkEnd w:id="117"/>
    </w:p>
    <w:p w14:paraId="04CF1396"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 xml:space="preserve">La quatrième semaine doit rendre la valeur tangible. Les participants ne veulent plus seulement comprendre ToTAL ; ils doivent voir ce que ToTAL change. Les conversations deviennent plus concrètes : quelle décision est meilleure, quelle attente est plus testable, quel risque est mieux assumé, quel signal est plus utile ? Des rôles catalyseurs apparaissent, </w:t>
      </w:r>
      <w:r w:rsidRPr="00283112">
        <w:rPr>
          <w:color w:val="943634" w:themeColor="accent2" w:themeShade="BF"/>
        </w:rPr>
        <w:lastRenderedPageBreak/>
        <w:t>l’accompagnement devient moins théorique, et l’équipe commence à distinguer l’activité de la maîtrise. Le succès n’est pas encore acquis, mais il devient observable.</w:t>
      </w:r>
    </w:p>
    <w:p w14:paraId="081AB5F2" w14:textId="77777777" w:rsidR="0068332B" w:rsidRPr="00283112" w:rsidRDefault="0068332B">
      <w:pPr>
        <w:pStyle w:val="Titre2"/>
        <w:rPr>
          <w:color w:val="943634" w:themeColor="accent2" w:themeShade="BF"/>
          <w:kern w:val="2"/>
          <w:szCs w:val="30"/>
          <w:lang w:eastAsia="fr-CA"/>
          <w14:ligatures w14:val="standardContextual"/>
        </w:rPr>
      </w:pPr>
      <w:bookmarkStart w:id="118" w:name="_Toc234101758"/>
      <w:bookmarkStart w:id="119" w:name="_Toc234870632"/>
      <w:r w:rsidRPr="00283112">
        <w:rPr>
          <w:color w:val="943634" w:themeColor="accent2" w:themeShade="BF"/>
        </w:rPr>
        <w:t>Semaine 5 — Protéger ce qui commence à vivre</w:t>
      </w:r>
      <w:bookmarkEnd w:id="118"/>
      <w:bookmarkEnd w:id="119"/>
    </w:p>
    <w:p w14:paraId="72FDBC5B"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La cinquième semaine révèle un risque plus discret : ce qui commence à vivre peut disparaître. Une bonne cérémonie, une spécification claire ou une fiche de livraison consciente peuvent rester des moments isolés si personne ne protège la mémoire. Le travail se déplace alors vers la pérennité : définir ce qui doit être gardé, qui doit le porter, comment les apprentissages seront réinjectés et quel Centre d’excellence minimal peut empêcher le retour aux anciens réflexes.</w:t>
      </w:r>
    </w:p>
    <w:p w14:paraId="248D70D1" w14:textId="77777777" w:rsidR="0068332B" w:rsidRPr="00283112" w:rsidRDefault="0068332B">
      <w:pPr>
        <w:pStyle w:val="Titre2"/>
        <w:rPr>
          <w:color w:val="943634" w:themeColor="accent2" w:themeShade="BF"/>
          <w:kern w:val="2"/>
          <w:szCs w:val="30"/>
          <w:lang w:eastAsia="fr-CA"/>
          <w14:ligatures w14:val="standardContextual"/>
        </w:rPr>
      </w:pPr>
      <w:bookmarkStart w:id="120" w:name="_Toc234101759"/>
      <w:bookmarkStart w:id="121" w:name="_Toc234870633"/>
      <w:r w:rsidRPr="00283112">
        <w:rPr>
          <w:color w:val="943634" w:themeColor="accent2" w:themeShade="BF"/>
        </w:rPr>
        <w:t>Semaine 6 — Reconnaître la vraie réussite</w:t>
      </w:r>
      <w:bookmarkEnd w:id="120"/>
      <w:bookmarkEnd w:id="121"/>
    </w:p>
    <w:p w14:paraId="76E4A34F"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La sixième semaine ne ferme pas tout. Elle révèle plutôt la vraie mesure de réussite : le système n’est plus exactement au même endroit. Il voit mieux ses flous, nomme mieux ses décisions, accepte mieux ses risques, relie davantage ses preuves et reconnaît que le réel doit continuer à parler après la mission. La réussite ToTAL n’est donc pas une fin spectaculaire ; c’est le début d’une capacité durable, assez vivante pour continuer après le départ du coach.</w:t>
      </w:r>
    </w:p>
    <w:p w14:paraId="6E4A9FE1"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 xml:space="preserve">Phrase repère : </w:t>
      </w:r>
      <w:proofErr w:type="gramStart"/>
      <w:r w:rsidRPr="00283112">
        <w:rPr>
          <w:color w:val="943634" w:themeColor="accent2" w:themeShade="BF"/>
          <w:lang w:val="fr-CA"/>
        </w:rPr>
        <w:t>une mission ToTAL</w:t>
      </w:r>
      <w:proofErr w:type="gramEnd"/>
      <w:r w:rsidRPr="00283112">
        <w:rPr>
          <w:color w:val="943634" w:themeColor="accent2" w:themeShade="BF"/>
          <w:lang w:val="fr-CA"/>
        </w:rPr>
        <w:t xml:space="preserve"> réussit lorsque le système apprend à se corriger lui-même, sans attendre que le prochain problème l’oblige à recommencer.</w:t>
      </w:r>
    </w:p>
    <w:p w14:paraId="79D46B6C"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Cette partie présente un cas terrain anonymisé inspiré d’une mission réelle de transformation qualité menée dans une organisation technologique. Les noms d’entreprise, de produit, de personnes, d’outils internes et de références précises ont été retirés ou généralisés. L’objectif n’est pas de documenter une organisation particulière, mais de montrer comment ToTAL peut devenir praticable dans un contexte d’entreprise : délais courts, cadres existants, contraintes de livraison, qualité, automatisation, intelligence artificielle, gouvernance, formation et apprentissage.</w:t>
      </w:r>
    </w:p>
    <w:p w14:paraId="6F7247A0" w14:textId="77777777" w:rsidR="00A458B7" w:rsidRPr="00283112" w:rsidRDefault="00A458B7">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cas terrain anonymisé ne sert pas à raconter une entreprise ; il sert à rendre transmissible ce que le réel a permis d’apprendre.</w:t>
      </w:r>
    </w:p>
    <w:p w14:paraId="49696AE7" w14:textId="77777777" w:rsidR="00A458B7" w:rsidRPr="00283112" w:rsidRDefault="00A458B7">
      <w:pPr>
        <w:pStyle w:val="Titre2"/>
        <w:rPr>
          <w:color w:val="943634" w:themeColor="accent2" w:themeShade="BF"/>
          <w:kern w:val="2"/>
          <w:szCs w:val="30"/>
          <w:lang w:eastAsia="fr-CA"/>
          <w14:ligatures w14:val="standardContextual"/>
        </w:rPr>
      </w:pPr>
      <w:bookmarkStart w:id="320" w:name="_Toc234101859"/>
      <w:bookmarkStart w:id="321" w:name="_Toc234870733"/>
      <w:r w:rsidRPr="00283112">
        <w:rPr>
          <w:color w:val="943634" w:themeColor="accent2" w:themeShade="BF"/>
        </w:rPr>
        <w:t>Pourquoi ce cas compte</w:t>
      </w:r>
      <w:bookmarkEnd w:id="320"/>
      <w:bookmarkEnd w:id="321"/>
    </w:p>
    <w:p w14:paraId="4EE629F8"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La mission anonymisée montre que ToTAL n’est pas seulement une idée de livre. Dans le réel, une transformation demande des chantiers, des cérémonies, des responsabilités, des gabarits, une stratégie de validation, des métriques, une formation continue, des recommandations priorisées et un mécanisme de pérennité. Le cas illustre donc le passage de la théorie à une capacité de terrain.</w:t>
      </w:r>
    </w:p>
    <w:p w14:paraId="57B930C4"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La durée courte de la mission est importante. Six semaines ne suffisent pas à transformer complètement une organisation. Mais elles peuvent suffire à révéler les pertes de maîtrise, produire des premières traces utiles, installer un langage commun, amorcer des cérémonies, structurer des recommandations et prouver que le système peut commencer à mieux voir.</w:t>
      </w:r>
    </w:p>
    <w:p w14:paraId="63F78C8A" w14:textId="77777777" w:rsidR="00A458B7" w:rsidRPr="00283112" w:rsidRDefault="00A458B7">
      <w:pPr>
        <w:pStyle w:val="Titre2"/>
        <w:rPr>
          <w:color w:val="943634" w:themeColor="accent2" w:themeShade="BF"/>
          <w:kern w:val="2"/>
          <w:szCs w:val="30"/>
          <w:lang w:eastAsia="fr-CA"/>
          <w14:ligatures w14:val="standardContextual"/>
        </w:rPr>
      </w:pPr>
      <w:bookmarkStart w:id="322" w:name="_Toc234101860"/>
      <w:bookmarkStart w:id="323" w:name="_Toc234870734"/>
      <w:r w:rsidRPr="00283112">
        <w:rPr>
          <w:color w:val="943634" w:themeColor="accent2" w:themeShade="BF"/>
        </w:rPr>
        <w:t>Contexte anonymisé de la mission</w:t>
      </w:r>
      <w:bookmarkEnd w:id="322"/>
      <w:bookmarkEnd w:id="323"/>
    </w:p>
    <w:p w14:paraId="648CE22A"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 xml:space="preserve">L’organisation anonymisée développe et </w:t>
      </w:r>
      <w:proofErr w:type="spellStart"/>
      <w:r w:rsidRPr="00283112">
        <w:rPr>
          <w:color w:val="943634" w:themeColor="accent2" w:themeShade="BF"/>
        </w:rPr>
        <w:t>maintient</w:t>
      </w:r>
      <w:proofErr w:type="spellEnd"/>
      <w:r w:rsidRPr="00283112">
        <w:rPr>
          <w:color w:val="943634" w:themeColor="accent2" w:themeShade="BF"/>
        </w:rPr>
        <w:t xml:space="preserve"> des produits technologiques complexes. Elle possède déjà plusieurs pratiques modernes : gestion de portefeuille, développement logiciel, automatisation, outils de suivi, pratiques qualité, documentation, métriques, livraisons régulières et ambitions d’amélioration continue. Pourtant, plusieurs symptômes persistent : décisions fragiles, critères dispersés, qualité parfois tardive, responsabilités ambiguës, métriques difficiles à relier aux décisions et apprentissages qui ne reviennent pas toujours dans le système.</w:t>
      </w:r>
    </w:p>
    <w:p w14:paraId="6E707B4C"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La mission est confiée à un coach qualité agissant comme catalyseur ToTAL. Son mandat n’est pas d’imposer une nouvelle méthode, mais d’aider l’organisation à construire un système qualité plus performant en amont, à clarifier les décisions de qualité et à rendre les pratiques existantes plus cohérentes, plus observables et plus apprenantes.</w:t>
      </w:r>
    </w:p>
    <w:p w14:paraId="754B7507" w14:textId="77777777" w:rsidR="00A458B7" w:rsidRPr="00283112" w:rsidRDefault="00A458B7">
      <w:pPr>
        <w:pStyle w:val="Titre2"/>
        <w:rPr>
          <w:color w:val="943634" w:themeColor="accent2" w:themeShade="BF"/>
          <w:kern w:val="2"/>
          <w:szCs w:val="30"/>
          <w:lang w:eastAsia="fr-CA"/>
          <w14:ligatures w14:val="standardContextual"/>
        </w:rPr>
      </w:pPr>
      <w:bookmarkStart w:id="324" w:name="_Toc234101861"/>
      <w:bookmarkStart w:id="325" w:name="_Toc234870735"/>
      <w:r w:rsidRPr="00283112">
        <w:rPr>
          <w:color w:val="943634" w:themeColor="accent2" w:themeShade="BF"/>
        </w:rPr>
        <w:t>Les cinq chantiers de transformation</w:t>
      </w:r>
      <w:bookmarkEnd w:id="324"/>
      <w:bookmarkEnd w:id="325"/>
    </w:p>
    <w:p w14:paraId="18E34E71" w14:textId="77777777" w:rsidR="00A458B7" w:rsidRPr="00283112" w:rsidRDefault="00A458B7">
      <w:pPr>
        <w:pStyle w:val="Titre2"/>
        <w:rPr>
          <w:color w:val="943634" w:themeColor="accent2" w:themeShade="BF"/>
          <w:kern w:val="2"/>
          <w:szCs w:val="30"/>
          <w:lang w:eastAsia="fr-CA"/>
          <w14:ligatures w14:val="standardContextual"/>
        </w:rPr>
      </w:pPr>
      <w:bookmarkStart w:id="326" w:name="_Toc234101862"/>
      <w:bookmarkStart w:id="327" w:name="_Toc234870736"/>
      <w:r w:rsidRPr="00283112">
        <w:rPr>
          <w:color w:val="943634" w:themeColor="accent2" w:themeShade="BF"/>
        </w:rPr>
        <w:t>Trajectoire type de la mission en 6 semaines</w:t>
      </w:r>
      <w:bookmarkEnd w:id="326"/>
      <w:bookmarkEnd w:id="327"/>
    </w:p>
    <w:p w14:paraId="16E6DBF2" w14:textId="77777777" w:rsidR="00A458B7" w:rsidRPr="00283112" w:rsidRDefault="00A458B7">
      <w:pPr>
        <w:pStyle w:val="Titre2"/>
        <w:rPr>
          <w:color w:val="943634" w:themeColor="accent2" w:themeShade="BF"/>
          <w:kern w:val="2"/>
          <w:szCs w:val="30"/>
          <w:lang w:eastAsia="fr-CA"/>
          <w14:ligatures w14:val="standardContextual"/>
        </w:rPr>
      </w:pPr>
      <w:bookmarkStart w:id="328" w:name="_Toc234101863"/>
      <w:bookmarkStart w:id="329" w:name="_Toc234870737"/>
      <w:r w:rsidRPr="00283112">
        <w:rPr>
          <w:color w:val="943634" w:themeColor="accent2" w:themeShade="BF"/>
        </w:rPr>
        <w:t>Le cycle terrain généralisé</w:t>
      </w:r>
      <w:bookmarkEnd w:id="328"/>
      <w:bookmarkEnd w:id="329"/>
    </w:p>
    <w:p w14:paraId="0A0A506A"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Le cas terrain a rendu visible un cycle simple, compatible avec plusieurs cadres de travail : éliciter, définir, planifier, implémenter, diffuser et confirmer. Ce cycle n’est pas une séquence rigide. Il forme une boucle de maîtrise : chaque phase produit des traces, chaque passage vérifie des critères, et chaque confirmation peut renvoyer un apprentissage vers l’amont.</w:t>
      </w:r>
    </w:p>
    <w:p w14:paraId="63CC463E" w14:textId="77777777" w:rsidR="00A458B7" w:rsidRPr="00283112" w:rsidRDefault="00A458B7">
      <w:pPr>
        <w:pStyle w:val="Titre2"/>
        <w:rPr>
          <w:color w:val="943634" w:themeColor="accent2" w:themeShade="BF"/>
          <w:kern w:val="2"/>
          <w:szCs w:val="30"/>
          <w:lang w:eastAsia="fr-CA"/>
          <w14:ligatures w14:val="standardContextual"/>
        </w:rPr>
      </w:pPr>
      <w:bookmarkStart w:id="330" w:name="_Toc234101864"/>
      <w:bookmarkStart w:id="331" w:name="_Toc234870738"/>
      <w:r w:rsidRPr="00283112">
        <w:rPr>
          <w:color w:val="943634" w:themeColor="accent2" w:themeShade="BF"/>
        </w:rPr>
        <w:lastRenderedPageBreak/>
        <w:t>Livrables produits par une mission terrain</w:t>
      </w:r>
      <w:bookmarkEnd w:id="330"/>
      <w:bookmarkEnd w:id="331"/>
    </w:p>
    <w:p w14:paraId="69E92FE9"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Charte de mission et hypothèse de transformation.</w:t>
      </w:r>
    </w:p>
    <w:p w14:paraId="31DFE81E"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Carte des chantiers de maîtrise.</w:t>
      </w:r>
    </w:p>
    <w:p w14:paraId="75D8A501"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Cycle de réalisation adapté au contexte.</w:t>
      </w:r>
    </w:p>
    <w:p w14:paraId="133F1CF7"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Listes de vérification par phase.</w:t>
      </w:r>
    </w:p>
    <w:p w14:paraId="7746DE1C"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 xml:space="preserve">Cérémonies d’élicitation, définition, planification, réalisation, diffusion, confirmation et </w:t>
      </w:r>
      <w:proofErr w:type="spellStart"/>
      <w:r w:rsidRPr="00283112">
        <w:rPr>
          <w:rFonts w:asciiTheme="minorHAnsi" w:hAnsiTheme="minorHAnsi"/>
          <w:color w:val="943634" w:themeColor="accent2" w:themeShade="BF"/>
        </w:rPr>
        <w:t>qualimétrie</w:t>
      </w:r>
      <w:proofErr w:type="spellEnd"/>
      <w:r w:rsidRPr="00283112">
        <w:rPr>
          <w:rFonts w:asciiTheme="minorHAnsi" w:hAnsiTheme="minorHAnsi"/>
          <w:color w:val="943634" w:themeColor="accent2" w:themeShade="BF"/>
        </w:rPr>
        <w:t>.</w:t>
      </w:r>
    </w:p>
    <w:p w14:paraId="74C3C2B8"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Contrat de maîtrise ou contrat qualité généralisé.</w:t>
      </w:r>
    </w:p>
    <w:p w14:paraId="1511F213"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RACI de responsabilités et posture qualité.</w:t>
      </w:r>
    </w:p>
    <w:p w14:paraId="6C8085A9"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Lexique de termes sensibles et définitions locales.</w:t>
      </w:r>
    </w:p>
    <w:p w14:paraId="19949E88"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Langage de spécification SI / ALORS.</w:t>
      </w:r>
    </w:p>
    <w:p w14:paraId="75927DE0"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Grille de couverture de validation.</w:t>
      </w:r>
    </w:p>
    <w:p w14:paraId="0FF3FC9B" w14:textId="77777777" w:rsidR="00A458B7" w:rsidRPr="00283112" w:rsidRDefault="00A458B7">
      <w:pPr>
        <w:pStyle w:val="Paragraphedeliste"/>
        <w:numPr>
          <w:ilvl w:val="0"/>
          <w:numId w:val="36"/>
        </w:numPr>
        <w:rPr>
          <w:rFonts w:asciiTheme="minorHAnsi" w:hAnsiTheme="minorHAnsi"/>
          <w:color w:val="943634" w:themeColor="accent2" w:themeShade="BF"/>
        </w:rPr>
      </w:pPr>
      <w:proofErr w:type="spellStart"/>
      <w:r w:rsidRPr="00283112">
        <w:rPr>
          <w:rFonts w:asciiTheme="minorHAnsi" w:hAnsiTheme="minorHAnsi"/>
          <w:color w:val="943634" w:themeColor="accent2" w:themeShade="BF"/>
        </w:rPr>
        <w:t>Scorecard</w:t>
      </w:r>
      <w:proofErr w:type="spellEnd"/>
      <w:r w:rsidRPr="00283112">
        <w:rPr>
          <w:rFonts w:asciiTheme="minorHAnsi" w:hAnsiTheme="minorHAnsi"/>
          <w:color w:val="943634" w:themeColor="accent2" w:themeShade="BF"/>
        </w:rPr>
        <w:t xml:space="preserve"> ou registre de </w:t>
      </w:r>
      <w:proofErr w:type="spellStart"/>
      <w:r w:rsidRPr="00283112">
        <w:rPr>
          <w:rFonts w:asciiTheme="minorHAnsi" w:hAnsiTheme="minorHAnsi"/>
          <w:color w:val="943634" w:themeColor="accent2" w:themeShade="BF"/>
        </w:rPr>
        <w:t>qualimétrie</w:t>
      </w:r>
      <w:proofErr w:type="spellEnd"/>
      <w:r w:rsidRPr="00283112">
        <w:rPr>
          <w:rFonts w:asciiTheme="minorHAnsi" w:hAnsiTheme="minorHAnsi"/>
          <w:color w:val="943634" w:themeColor="accent2" w:themeShade="BF"/>
        </w:rPr>
        <w:t>.</w:t>
      </w:r>
    </w:p>
    <w:p w14:paraId="1E2E6E19"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Plan de formation continue.</w:t>
      </w:r>
    </w:p>
    <w:p w14:paraId="764279DD"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Catalogue de recommandations priorisées.</w:t>
      </w:r>
    </w:p>
    <w:p w14:paraId="6F4A09BF" w14:textId="77777777" w:rsidR="00A458B7" w:rsidRPr="00283112" w:rsidRDefault="00A458B7">
      <w:pPr>
        <w:pStyle w:val="Paragraphedeliste"/>
        <w:numPr>
          <w:ilvl w:val="0"/>
          <w:numId w:val="36"/>
        </w:numPr>
        <w:rPr>
          <w:rFonts w:asciiTheme="minorHAnsi" w:hAnsiTheme="minorHAnsi"/>
          <w:color w:val="943634" w:themeColor="accent2" w:themeShade="BF"/>
        </w:rPr>
      </w:pPr>
      <w:r w:rsidRPr="00283112">
        <w:rPr>
          <w:rFonts w:asciiTheme="minorHAnsi" w:hAnsiTheme="minorHAnsi"/>
          <w:color w:val="943634" w:themeColor="accent2" w:themeShade="BF"/>
        </w:rPr>
        <w:t>Feuille de route 30-60-90 jours.</w:t>
      </w:r>
    </w:p>
    <w:p w14:paraId="7CE9C28D" w14:textId="77777777" w:rsidR="00A458B7" w:rsidRPr="00283112" w:rsidRDefault="00A458B7">
      <w:pPr>
        <w:pStyle w:val="Titre2"/>
        <w:rPr>
          <w:color w:val="943634" w:themeColor="accent2" w:themeShade="BF"/>
          <w:kern w:val="2"/>
          <w:szCs w:val="30"/>
          <w:lang w:eastAsia="fr-CA"/>
          <w14:ligatures w14:val="standardContextual"/>
        </w:rPr>
      </w:pPr>
      <w:bookmarkStart w:id="332" w:name="_Toc234101865"/>
      <w:bookmarkStart w:id="333" w:name="_Toc234870739"/>
      <w:r w:rsidRPr="00283112">
        <w:rPr>
          <w:color w:val="943634" w:themeColor="accent2" w:themeShade="BF"/>
        </w:rPr>
        <w:t>Apprentissages majeurs du cas</w:t>
      </w:r>
      <w:bookmarkEnd w:id="332"/>
      <w:bookmarkEnd w:id="333"/>
    </w:p>
    <w:p w14:paraId="3AAB5E34"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La qualité s’améliore plus vite lorsqu’elle remonte vers l’élicitation et la définition, plutôt que d’attendre la validation finale.</w:t>
      </w:r>
    </w:p>
    <w:p w14:paraId="5B49BE11"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Une organisation peut avoir beaucoup d’outils et manquer quand même de décisions explicites.</w:t>
      </w:r>
    </w:p>
    <w:p w14:paraId="370D6F76"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Les métriques deviennent utiles seulement lorsqu’elles éclairent une action, une décision ou un apprentissage.</w:t>
      </w:r>
    </w:p>
    <w:p w14:paraId="1979E12E"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Les spécifications SI / ALORS créent un langage commun entre produit, développement, qualité, opérations, automatisation et IA.</w:t>
      </w:r>
    </w:p>
    <w:p w14:paraId="73C056FB"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Les cérémonies sont utiles lorsqu’elles produisent une trace de maîtrise, pas seulement une réunion de plus.</w:t>
      </w:r>
    </w:p>
    <w:p w14:paraId="34D5E102"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 RACI n’est pas seulement une matrice de responsabilités ; il révèle où la décision, la contribution et la mémoire se perdent.</w:t>
      </w:r>
    </w:p>
    <w:p w14:paraId="0C25CD17"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La formation continue est une protection contre l’oubli organisationnel.</w:t>
      </w:r>
    </w:p>
    <w:p w14:paraId="2139AA26" w14:textId="77777777" w:rsidR="00A458B7" w:rsidRPr="00283112" w:rsidRDefault="00A458B7">
      <w:pPr>
        <w:pStyle w:val="Paragraphedeliste"/>
        <w:numPr>
          <w:ilvl w:val="0"/>
          <w:numId w:val="37"/>
        </w:numPr>
        <w:rPr>
          <w:rFonts w:asciiTheme="minorHAnsi" w:hAnsiTheme="minorHAnsi"/>
          <w:color w:val="943634" w:themeColor="accent2" w:themeShade="BF"/>
        </w:rPr>
      </w:pPr>
      <w:r w:rsidRPr="00283112">
        <w:rPr>
          <w:rFonts w:asciiTheme="minorHAnsi" w:hAnsiTheme="minorHAnsi"/>
          <w:color w:val="943634" w:themeColor="accent2" w:themeShade="BF"/>
        </w:rPr>
        <w:t>Le Centre d’excellence devient nécessaire lorsque les premières réussites doivent survivre à la pression.</w:t>
      </w:r>
    </w:p>
    <w:p w14:paraId="28D5D6E2" w14:textId="77777777" w:rsidR="00A458B7" w:rsidRPr="00283112" w:rsidRDefault="00A458B7">
      <w:pPr>
        <w:pStyle w:val="Titre2"/>
        <w:rPr>
          <w:color w:val="943634" w:themeColor="accent2" w:themeShade="BF"/>
          <w:kern w:val="2"/>
          <w:szCs w:val="30"/>
          <w:lang w:eastAsia="fr-CA"/>
          <w14:ligatures w14:val="standardContextual"/>
        </w:rPr>
      </w:pPr>
      <w:bookmarkStart w:id="334" w:name="_Toc234101866"/>
      <w:bookmarkStart w:id="335" w:name="_Toc234870740"/>
      <w:r w:rsidRPr="00283112">
        <w:rPr>
          <w:color w:val="943634" w:themeColor="accent2" w:themeShade="BF"/>
        </w:rPr>
        <w:t>Catalogue type de recommandations anonymisées</w:t>
      </w:r>
      <w:bookmarkEnd w:id="334"/>
      <w:bookmarkEnd w:id="335"/>
    </w:p>
    <w:p w14:paraId="55597C5D" w14:textId="77777777" w:rsidR="00A458B7" w:rsidRPr="00283112" w:rsidRDefault="00A458B7">
      <w:pPr>
        <w:pStyle w:val="Titre2"/>
        <w:rPr>
          <w:color w:val="943634" w:themeColor="accent2" w:themeShade="BF"/>
          <w:kern w:val="2"/>
          <w:szCs w:val="30"/>
          <w:lang w:eastAsia="fr-CA"/>
          <w14:ligatures w14:val="standardContextual"/>
        </w:rPr>
      </w:pPr>
      <w:bookmarkStart w:id="336" w:name="_Toc234101867"/>
      <w:bookmarkStart w:id="337" w:name="_Toc234870741"/>
      <w:r w:rsidRPr="00283112">
        <w:rPr>
          <w:color w:val="943634" w:themeColor="accent2" w:themeShade="BF"/>
        </w:rPr>
        <w:t>Ce que le cas prouve sur ToTAL</w:t>
      </w:r>
      <w:bookmarkEnd w:id="336"/>
      <w:bookmarkEnd w:id="337"/>
    </w:p>
    <w:p w14:paraId="7AF2DF5F"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Ce cas ne prouve pas qu’une transformation complète se fait en 6 semaines. Il prouve autre chose, peut-être plus utile : en 6 semaines, une organisation peut commencer à voir ses pertes de maîtrise, structurer ses conversations, clarifier ses décisions, nommer ses responsabilités, relier ses métriques aux décisions, rendre ses spécifications plus testables, préparer son automatisation avec plus de clarté et construire une première feuille de route de pérennité.</w:t>
      </w:r>
    </w:p>
    <w:p w14:paraId="4EA843A5"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La vraie réussite n’est donc pas seulement le volume de livrables produits. Elle apparaît lorsque les livrables deviennent des traces de maîtrise : une charte qui protège l’intention, une cérémonie qui améliore une décision, une spécification qui réduit l’ambiguïté, une métrique qui devient un signal, un incident qui change une pratique, une recommandation qui ouvre un prochain pas.</w:t>
      </w:r>
    </w:p>
    <w:p w14:paraId="2C230623" w14:textId="77777777" w:rsidR="00A458B7" w:rsidRPr="00283112" w:rsidRDefault="00A458B7">
      <w:pPr>
        <w:pStyle w:val="Titre2"/>
        <w:rPr>
          <w:color w:val="943634" w:themeColor="accent2" w:themeShade="BF"/>
          <w:kern w:val="2"/>
          <w:szCs w:val="30"/>
          <w:lang w:eastAsia="fr-CA"/>
          <w14:ligatures w14:val="standardContextual"/>
        </w:rPr>
      </w:pPr>
      <w:bookmarkStart w:id="338" w:name="_Toc234101868"/>
      <w:bookmarkStart w:id="339" w:name="_Toc234870742"/>
      <w:r w:rsidRPr="00283112">
        <w:rPr>
          <w:color w:val="943634" w:themeColor="accent2" w:themeShade="BF"/>
        </w:rPr>
        <w:t>Ce qui reste à maturer après la mission</w:t>
      </w:r>
      <w:bookmarkEnd w:id="338"/>
      <w:bookmarkEnd w:id="339"/>
    </w:p>
    <w:p w14:paraId="18A8B501"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Après une mission courte, plusieurs éléments restent naturellement à maturer : l’appropriation par les équipes, l’intégration dans les outils quotidiens, la stabilité des rôles, la formation continue, la qualité des données, la discipline de réinjection, l’usage de l’IA, la maintenance des spécifications modulaires et la capacité du Centre d’excellence à soutenir sans contrôler.</w:t>
      </w:r>
    </w:p>
    <w:p w14:paraId="40CE0C02" w14:textId="77777777" w:rsidR="0068332B" w:rsidRPr="00283112" w:rsidRDefault="0068332B">
      <w:pPr>
        <w:pStyle w:val="Titre1"/>
        <w:rPr>
          <w:color w:val="943634" w:themeColor="accent2" w:themeShade="BF"/>
          <w:kern w:val="36"/>
          <w:szCs w:val="40"/>
          <w:lang w:eastAsia="fr-CA"/>
          <w14:ligatures w14:val="standardContextual"/>
        </w:rPr>
      </w:pPr>
      <w:bookmarkStart w:id="122" w:name="_Toc234101760"/>
      <w:bookmarkStart w:id="123" w:name="_Toc234870634"/>
      <w:r w:rsidRPr="00283112">
        <w:rPr>
          <w:color w:val="943634" w:themeColor="accent2" w:themeShade="BF"/>
        </w:rPr>
        <w:t>Partie 9 — Kit documentaire client ToTAL : remplacer la recréation par la réutilisation</w:t>
      </w:r>
      <w:bookmarkEnd w:id="122"/>
      <w:bookmarkEnd w:id="123"/>
    </w:p>
    <w:p w14:paraId="2A53711C"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Cette partie rassemble le kit documentaire client ToTAL sous une forme directement réutilisable. Le principe est simple : ne pas recréer ce qui existe déjà, ne pas maintenir plusieurs langages parallèles, et ne pas multiplier les documents qui disent la même chose sous des noms différents. Un bon kit ToTAL devient une mémoire vivante : il aide à décider, réaliser, prouver, apprendre et transmettre.</w:t>
      </w:r>
    </w:p>
    <w:p w14:paraId="185DBDE7"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kit documentaire ToTAL réussi ne cherche pas à tout écrire ; il cherche à ce que chaque attente n’ait qu’une seule source de vérité, réutilisable partout.</w:t>
      </w:r>
    </w:p>
    <w:p w14:paraId="7FD61E63" w14:textId="77777777" w:rsidR="0068332B" w:rsidRPr="00283112" w:rsidRDefault="0068332B">
      <w:pPr>
        <w:pStyle w:val="Titre2"/>
        <w:rPr>
          <w:color w:val="943634" w:themeColor="accent2" w:themeShade="BF"/>
          <w:kern w:val="2"/>
          <w:szCs w:val="30"/>
          <w:lang w:eastAsia="fr-CA"/>
          <w14:ligatures w14:val="standardContextual"/>
        </w:rPr>
      </w:pPr>
      <w:bookmarkStart w:id="124" w:name="_Toc234101761"/>
      <w:bookmarkStart w:id="125" w:name="_Toc234870635"/>
      <w:r w:rsidRPr="00283112">
        <w:rPr>
          <w:color w:val="943634" w:themeColor="accent2" w:themeShade="BF"/>
        </w:rPr>
        <w:t>Les 10 familles du kit documentaire</w:t>
      </w:r>
      <w:bookmarkEnd w:id="124"/>
      <w:bookmarkEnd w:id="125"/>
    </w:p>
    <w:p w14:paraId="37E77261" w14:textId="77777777" w:rsidR="0068332B" w:rsidRPr="00283112" w:rsidRDefault="0068332B">
      <w:pPr>
        <w:pStyle w:val="Titre2"/>
        <w:rPr>
          <w:color w:val="943634" w:themeColor="accent2" w:themeShade="BF"/>
          <w:kern w:val="2"/>
          <w:szCs w:val="30"/>
          <w:lang w:eastAsia="fr-CA"/>
          <w14:ligatures w14:val="standardContextual"/>
        </w:rPr>
      </w:pPr>
      <w:bookmarkStart w:id="126" w:name="_Toc234101762"/>
      <w:bookmarkStart w:id="127" w:name="_Toc234870636"/>
      <w:r w:rsidRPr="00283112">
        <w:rPr>
          <w:color w:val="943634" w:themeColor="accent2" w:themeShade="BF"/>
        </w:rPr>
        <w:t>Règles de gouvernance du kit</w:t>
      </w:r>
      <w:bookmarkEnd w:id="126"/>
      <w:bookmarkEnd w:id="127"/>
    </w:p>
    <w:p w14:paraId="4BA4034A" w14:textId="77777777" w:rsidR="0068332B" w:rsidRPr="00283112" w:rsidRDefault="0068332B">
      <w:pPr>
        <w:rPr>
          <w:color w:val="943634" w:themeColor="accent2" w:themeShade="BF"/>
          <w:kern w:val="2"/>
          <w:szCs w:val="21"/>
          <w:lang w:eastAsia="fr-CA"/>
          <w14:ligatures w14:val="standardContextual"/>
        </w:rPr>
      </w:pPr>
      <w:r w:rsidRPr="00283112">
        <w:rPr>
          <w:color w:val="943634" w:themeColor="accent2" w:themeShade="BF"/>
        </w:rPr>
        <w:t>Trois règles protègent le kit. Premièrement, une seule source de vérité par sujet : si une attente est déjà écrite en spécification, on la relie aux tests, aux critères et aux livraisons plutôt que de la réécrire ailleurs. Deuxièmement, chaque document doit servir une décision : s’il n’aide ni à décider, ni à réaliser, ni à prouver, ni à apprendre, il doit être simplifié. Troisièmement, la réutilisation prime sur la production : avant de créer un nouveau document, l’équipe vérifie si un gabarit existant peut être adapté.</w:t>
      </w:r>
    </w:p>
    <w:p w14:paraId="0C6DC420" w14:textId="77777777" w:rsidR="0068332B" w:rsidRPr="00283112" w:rsidRDefault="0068332B">
      <w:pPr>
        <w:pStyle w:val="Titre2"/>
        <w:rPr>
          <w:color w:val="943634" w:themeColor="accent2" w:themeShade="BF"/>
          <w:kern w:val="2"/>
          <w:szCs w:val="30"/>
          <w:lang w:eastAsia="fr-CA"/>
          <w14:ligatures w14:val="standardContextual"/>
        </w:rPr>
      </w:pPr>
      <w:bookmarkStart w:id="128" w:name="_Toc234101763"/>
      <w:bookmarkStart w:id="129" w:name="_Toc234870637"/>
      <w:r w:rsidRPr="00283112">
        <w:rPr>
          <w:color w:val="943634" w:themeColor="accent2" w:themeShade="BF"/>
        </w:rPr>
        <w:t>Gabarit clé — Fiche SI / ALORS</w:t>
      </w:r>
      <w:bookmarkEnd w:id="128"/>
      <w:bookmarkEnd w:id="129"/>
    </w:p>
    <w:p w14:paraId="4A72768E"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Structure minimale :</w:t>
      </w:r>
      <w:r w:rsidRPr="00283112">
        <w:rPr>
          <w:color w:val="943634" w:themeColor="accent2" w:themeShade="BF"/>
        </w:rPr>
        <w:t xml:space="preserve"> attente, SI, ALORS, exemple attendu, contre-exemple, preuve, signal et niveau visé. Cette fiche est la charnière du kit : elle relie besoin, réalisation, validation, livraison et apprentissage.</w:t>
      </w:r>
    </w:p>
    <w:p w14:paraId="317CA46B" w14:textId="77777777" w:rsidR="0068332B" w:rsidRPr="00283112" w:rsidRDefault="0068332B">
      <w:pPr>
        <w:pStyle w:val="Titre2"/>
        <w:rPr>
          <w:color w:val="943634" w:themeColor="accent2" w:themeShade="BF"/>
          <w:kern w:val="2"/>
          <w:szCs w:val="30"/>
          <w:lang w:eastAsia="fr-CA"/>
          <w14:ligatures w14:val="standardContextual"/>
        </w:rPr>
      </w:pPr>
      <w:bookmarkStart w:id="130" w:name="_Toc234101764"/>
      <w:bookmarkStart w:id="131" w:name="_Toc234870638"/>
      <w:r w:rsidRPr="00283112">
        <w:rPr>
          <w:color w:val="943634" w:themeColor="accent2" w:themeShade="BF"/>
        </w:rPr>
        <w:t>Gabarit clé — Fiche DELIVERY</w:t>
      </w:r>
      <w:bookmarkEnd w:id="130"/>
      <w:bookmarkEnd w:id="131"/>
    </w:p>
    <w:p w14:paraId="17CD281B"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Structure minimale :</w:t>
      </w:r>
      <w:r w:rsidRPr="00283112">
        <w:rPr>
          <w:color w:val="943634" w:themeColor="accent2" w:themeShade="BF"/>
        </w:rPr>
        <w:t xml:space="preserve"> promesse, preuves, risques acceptés, signaux et réaction. Cette fiche évite que la livraison repose seulement sur l’idée que « les tests passent ». Elle oblige l’équipe à nommer ce qu’elle diffuse, ce qu’elle sait, ce qu’elle assume et ce qu’elle fera si le réel répond autrement.</w:t>
      </w:r>
    </w:p>
    <w:p w14:paraId="330EA54E" w14:textId="77777777" w:rsidR="0068332B" w:rsidRPr="00283112" w:rsidRDefault="0068332B">
      <w:pPr>
        <w:pStyle w:val="Titre2"/>
        <w:rPr>
          <w:color w:val="943634" w:themeColor="accent2" w:themeShade="BF"/>
          <w:kern w:val="2"/>
          <w:szCs w:val="30"/>
          <w:lang w:eastAsia="fr-CA"/>
          <w14:ligatures w14:val="standardContextual"/>
        </w:rPr>
      </w:pPr>
      <w:bookmarkStart w:id="132" w:name="_Toc234101765"/>
      <w:bookmarkStart w:id="133" w:name="_Toc234870639"/>
      <w:r w:rsidRPr="00283112">
        <w:rPr>
          <w:color w:val="943634" w:themeColor="accent2" w:themeShade="BF"/>
        </w:rPr>
        <w:t>Gabarit clé — Fiche KPI / signal</w:t>
      </w:r>
      <w:bookmarkEnd w:id="132"/>
      <w:bookmarkEnd w:id="133"/>
    </w:p>
    <w:p w14:paraId="1AFBE060"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Structure minimale :</w:t>
      </w:r>
      <w:r w:rsidRPr="00283112">
        <w:rPr>
          <w:color w:val="943634" w:themeColor="accent2" w:themeShade="BF"/>
        </w:rPr>
        <w:t xml:space="preserve"> nom du signal, décision éclairée, risque rendu visible, seuil ou tendance, action prévue, apprentissage à réinjecter. Une métrique qui ne change aucune décision doit être transformée ou retirée.</w:t>
      </w:r>
    </w:p>
    <w:p w14:paraId="00616E85" w14:textId="77777777" w:rsidR="0068332B" w:rsidRPr="00283112" w:rsidRDefault="0068332B">
      <w:pPr>
        <w:pStyle w:val="Titre2"/>
        <w:rPr>
          <w:color w:val="943634" w:themeColor="accent2" w:themeShade="BF"/>
          <w:kern w:val="2"/>
          <w:szCs w:val="30"/>
          <w:lang w:eastAsia="fr-CA"/>
          <w14:ligatures w14:val="standardContextual"/>
        </w:rPr>
      </w:pPr>
      <w:bookmarkStart w:id="134" w:name="_Toc234101766"/>
      <w:bookmarkStart w:id="135" w:name="_Toc234870640"/>
      <w:r w:rsidRPr="00283112">
        <w:rPr>
          <w:color w:val="943634" w:themeColor="accent2" w:themeShade="BF"/>
        </w:rPr>
        <w:t>Gabarit clé — RACI de démarrage</w:t>
      </w:r>
      <w:bookmarkEnd w:id="134"/>
      <w:bookmarkEnd w:id="135"/>
    </w:p>
    <w:p w14:paraId="213E6AAA"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Structure minimale :</w:t>
      </w:r>
      <w:r w:rsidRPr="00283112">
        <w:rPr>
          <w:color w:val="943634" w:themeColor="accent2" w:themeShade="BF"/>
        </w:rPr>
        <w:t xml:space="preserve"> responsabilité ou décision, réalise, approuve, consulté, informé. La règle d’or est simple : un seul « A » par ligne. Le RACI ToTAL ne sert pas à tout contrôler ; il sert à éviter que les décisions critiques deviennent implicites ou collectivement orphelines.</w:t>
      </w:r>
    </w:p>
    <w:p w14:paraId="3B5B3A69" w14:textId="77777777" w:rsidR="0068332B" w:rsidRPr="00283112" w:rsidRDefault="0068332B">
      <w:pPr>
        <w:pStyle w:val="Titre2"/>
        <w:rPr>
          <w:color w:val="943634" w:themeColor="accent2" w:themeShade="BF"/>
          <w:kern w:val="2"/>
          <w:szCs w:val="30"/>
          <w:lang w:eastAsia="fr-CA"/>
          <w14:ligatures w14:val="standardContextual"/>
        </w:rPr>
      </w:pPr>
      <w:bookmarkStart w:id="136" w:name="_Toc234101767"/>
      <w:bookmarkStart w:id="137" w:name="_Toc234870641"/>
      <w:r w:rsidRPr="00283112">
        <w:rPr>
          <w:color w:val="943634" w:themeColor="accent2" w:themeShade="BF"/>
        </w:rPr>
        <w:t>Gabarit clé — Carnet de mission</w:t>
      </w:r>
      <w:bookmarkEnd w:id="136"/>
      <w:bookmarkEnd w:id="137"/>
    </w:p>
    <w:p w14:paraId="11114F74" w14:textId="77777777" w:rsidR="0068332B" w:rsidRPr="00283112" w:rsidRDefault="0068332B">
      <w:pPr>
        <w:rPr>
          <w:color w:val="943634" w:themeColor="accent2" w:themeShade="BF"/>
          <w:kern w:val="2"/>
          <w:szCs w:val="21"/>
          <w:lang w:eastAsia="fr-CA"/>
          <w14:ligatures w14:val="standardContextual"/>
        </w:rPr>
      </w:pPr>
      <w:r w:rsidRPr="00283112">
        <w:rPr>
          <w:b/>
          <w:bCs/>
          <w:color w:val="943634" w:themeColor="accent2" w:themeShade="BF"/>
        </w:rPr>
        <w:t>Structure minimale :</w:t>
      </w:r>
      <w:r w:rsidRPr="00283112">
        <w:rPr>
          <w:color w:val="943634" w:themeColor="accent2" w:themeShade="BF"/>
        </w:rPr>
        <w:t xml:space="preserve"> semaine, intention, ce qui a été tenté, ce qui a été appris, décision améliorée, signal observé, prochain pas. Le carnet de mission garde le suspense vivant tout en transformant l’expérience client en apprentissage transférable.</w:t>
      </w:r>
    </w:p>
    <w:p w14:paraId="468FBCE9" w14:textId="77777777" w:rsidR="0068332B" w:rsidRPr="00283112" w:rsidRDefault="0068332B">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remplacer la recréation par la réutilisation, c’est transformer une pile de documents en système de maîtrise que l’organisation peut faire durer.</w:t>
      </w:r>
    </w:p>
    <w:p w14:paraId="6EA16862" w14:textId="77777777" w:rsidR="007612FD" w:rsidRPr="00283112" w:rsidRDefault="007612FD">
      <w:pPr>
        <w:pStyle w:val="Titre2"/>
        <w:rPr>
          <w:color w:val="943634" w:themeColor="accent2" w:themeShade="BF"/>
          <w:kern w:val="2"/>
          <w:szCs w:val="30"/>
          <w:lang w:eastAsia="fr-CA"/>
          <w14:ligatures w14:val="standardContextual"/>
        </w:rPr>
      </w:pPr>
      <w:bookmarkStart w:id="138" w:name="_Toc234101768"/>
      <w:bookmarkStart w:id="139" w:name="_Toc234870642"/>
      <w:r w:rsidRPr="00283112">
        <w:rPr>
          <w:color w:val="943634" w:themeColor="accent2" w:themeShade="BF"/>
        </w:rPr>
        <w:lastRenderedPageBreak/>
        <w:t>Pourquoi commencer par les outils, le récit et le kit ?</w:t>
      </w:r>
      <w:bookmarkEnd w:id="138"/>
      <w:bookmarkEnd w:id="139"/>
    </w:p>
    <w:p w14:paraId="031AAB2F" w14:textId="77777777" w:rsidR="007612FD" w:rsidRPr="00283112" w:rsidRDefault="007612FD">
      <w:pPr>
        <w:rPr>
          <w:color w:val="943634" w:themeColor="accent2" w:themeShade="BF"/>
          <w:kern w:val="2"/>
          <w:szCs w:val="21"/>
          <w:lang w:eastAsia="fr-CA"/>
          <w14:ligatures w14:val="standardContextual"/>
        </w:rPr>
      </w:pPr>
      <w:r w:rsidRPr="00283112">
        <w:rPr>
          <w:color w:val="943634" w:themeColor="accent2" w:themeShade="BF"/>
        </w:rPr>
        <w:t>Les trois parties précédentes peuvent surprendre par leur position : elles apparaissent avant le cœur théorique-appliqué du livre. Ce choix devient volontaire dans cette version de travail. La Partie 7 donne immédiatement les outils. La Partie 8 montre l’aventure réelle qui rend ToTAL vivant. La Partie 9 transforme cette expérience en kit réutilisable. Le lecteur entre donc dans le livre par le geste, le terrain et la mémoire avant de revenir aux fondations.</w:t>
      </w:r>
    </w:p>
    <w:p w14:paraId="128898F0" w14:textId="77777777" w:rsidR="007612FD" w:rsidRPr="00283112" w:rsidRDefault="007612FD">
      <w:pPr>
        <w:rPr>
          <w:color w:val="943634" w:themeColor="accent2" w:themeShade="BF"/>
          <w:kern w:val="2"/>
          <w:szCs w:val="21"/>
          <w:lang w:eastAsia="fr-CA"/>
          <w14:ligatures w14:val="standardContextual"/>
        </w:rPr>
      </w:pPr>
      <w:r w:rsidRPr="00283112">
        <w:rPr>
          <w:color w:val="943634" w:themeColor="accent2" w:themeShade="BF"/>
        </w:rPr>
        <w:t>Cette structure soutient l’intention du deuxième livre : ne pas refaire un guide théorique haut niveau, mais faire vivre ToTAL. Les fondations de la Partie 1 restent essentielles, mais elles sont maintenant précédées d’un sas pratique qui place le lecteur dans l’action : que puis-je utiliser, que s’est-il passé dans le réel, et quel kit puis-je réutiliser pour commencer ?</w:t>
      </w:r>
    </w:p>
    <w:p w14:paraId="66D70D2E" w14:textId="77777777" w:rsidR="007612FD" w:rsidRPr="00283112" w:rsidRDefault="007612FD">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dans ce compagnon terrain, la théorie n’est pas abandonnée ; elle est précédée par le geste, éprouvée par le terrain et stabilisée par un kit réutilisable.</w:t>
      </w:r>
    </w:p>
    <w:p w14:paraId="33FFACE9"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Cette partie transforme les apprentissages du cas terrain en un kit documentaire client réutilisable. L’objectif est simple : éviter de recréer toute la documentation à chaque nouvelle mission. Le coach ToTAL, l’équipe autonome ou le Centre d’excellence doit pouvoir partir d’un socle complet, l’adapter au contexte, puis l’enrichir avec les apprentissages du client.</w:t>
      </w:r>
    </w:p>
    <w:p w14:paraId="17EFBCD3" w14:textId="77777777" w:rsidR="00A458B7" w:rsidRPr="00283112" w:rsidRDefault="00A458B7">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kit documentaire ToTAL ne remplace pas le contexte client ; il remplace la page blanche.</w:t>
      </w:r>
    </w:p>
    <w:p w14:paraId="5E2D7C4C" w14:textId="77777777" w:rsidR="00A458B7" w:rsidRPr="00283112" w:rsidRDefault="00A458B7">
      <w:pPr>
        <w:pStyle w:val="Titre2"/>
        <w:rPr>
          <w:color w:val="943634" w:themeColor="accent2" w:themeShade="BF"/>
          <w:kern w:val="2"/>
          <w:szCs w:val="30"/>
          <w:lang w:eastAsia="fr-CA"/>
          <w14:ligatures w14:val="standardContextual"/>
        </w:rPr>
      </w:pPr>
      <w:bookmarkStart w:id="342" w:name="_Toc234101870"/>
      <w:bookmarkStart w:id="343" w:name="_Toc234870744"/>
      <w:r w:rsidRPr="00283112">
        <w:rPr>
          <w:color w:val="943634" w:themeColor="accent2" w:themeShade="BF"/>
        </w:rPr>
        <w:t>Intention du kit documentaire</w:t>
      </w:r>
      <w:bookmarkEnd w:id="342"/>
      <w:bookmarkEnd w:id="343"/>
    </w:p>
    <w:p w14:paraId="3D1AE2ED"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Dans une mission réelle, une grande partie de l’énergie se perd à reconstruire les mêmes fondations : cycle de vie, responsabilités, définitions, listes de vérification, cérémonies, règles de passage, qualité, métriques, spécifications, tests, formation et recommandations. Le kit documentaire ToTAL vise à fournir ces éléments sous forme de modèles génériques, anonymes et adaptables.</w:t>
      </w:r>
    </w:p>
    <w:p w14:paraId="77859F78"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lastRenderedPageBreak/>
        <w:t>Le client ne reçoit donc pas un document figé. Il reçoit une base vivante : assez complète pour accélérer, assez ouverte pour être contextualisée, assez structurée pour soutenir une transformation, et assez pratique pour être utilisée dès les premières cérémonies.</w:t>
      </w:r>
    </w:p>
    <w:p w14:paraId="5A58AD83" w14:textId="77777777" w:rsidR="00A458B7" w:rsidRPr="00283112" w:rsidRDefault="00A458B7">
      <w:pPr>
        <w:pStyle w:val="Titre2"/>
        <w:rPr>
          <w:color w:val="943634" w:themeColor="accent2" w:themeShade="BF"/>
          <w:kern w:val="2"/>
          <w:szCs w:val="30"/>
          <w:lang w:eastAsia="fr-CA"/>
          <w14:ligatures w14:val="standardContextual"/>
        </w:rPr>
      </w:pPr>
      <w:bookmarkStart w:id="344" w:name="_Toc234101871"/>
      <w:bookmarkStart w:id="345" w:name="_Toc234870745"/>
      <w:r w:rsidRPr="00283112">
        <w:rPr>
          <w:color w:val="943634" w:themeColor="accent2" w:themeShade="BF"/>
        </w:rPr>
        <w:t>Architecture du kit documentaire ToTAL</w:t>
      </w:r>
      <w:bookmarkEnd w:id="344"/>
      <w:bookmarkEnd w:id="345"/>
    </w:p>
    <w:p w14:paraId="65A2FFF7" w14:textId="77777777" w:rsidR="00A458B7" w:rsidRPr="00283112" w:rsidRDefault="00A458B7">
      <w:pPr>
        <w:pStyle w:val="Titre2"/>
        <w:rPr>
          <w:color w:val="943634" w:themeColor="accent2" w:themeShade="BF"/>
          <w:kern w:val="2"/>
          <w:szCs w:val="30"/>
          <w:lang w:eastAsia="fr-CA"/>
          <w14:ligatures w14:val="standardContextual"/>
        </w:rPr>
      </w:pPr>
      <w:bookmarkStart w:id="346" w:name="_Toc234101872"/>
      <w:bookmarkStart w:id="347" w:name="_Toc234870746"/>
      <w:r w:rsidRPr="00283112">
        <w:rPr>
          <w:color w:val="943634" w:themeColor="accent2" w:themeShade="BF"/>
        </w:rPr>
        <w:t>Module 1 — SDLC ToTAL générique</w:t>
      </w:r>
      <w:bookmarkEnd w:id="346"/>
      <w:bookmarkEnd w:id="347"/>
    </w:p>
    <w:p w14:paraId="51B58630"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 xml:space="preserve">Le SDLC ToTAL générique sert de cycle de référence lorsque le client possède déjà un cadre Agile, Scrum, </w:t>
      </w:r>
      <w:proofErr w:type="spellStart"/>
      <w:r w:rsidRPr="00283112">
        <w:rPr>
          <w:color w:val="943634" w:themeColor="accent2" w:themeShade="BF"/>
        </w:rPr>
        <w:t>SAFe</w:t>
      </w:r>
      <w:proofErr w:type="spellEnd"/>
      <w:r w:rsidRPr="00283112">
        <w:rPr>
          <w:color w:val="943634" w:themeColor="accent2" w:themeShade="BF"/>
        </w:rPr>
        <w:t>, DevOps, hybride ou maison. Il ne remplace pas ce cadre. Il rend explicites les passages de maîtrise que tout cadre suppose : comprendre, définir, organiser, réaliser, diffuser et apprendre.</w:t>
      </w:r>
    </w:p>
    <w:p w14:paraId="6112C6BF" w14:textId="77777777" w:rsidR="00A458B7" w:rsidRPr="00283112" w:rsidRDefault="00A458B7">
      <w:pPr>
        <w:pStyle w:val="Titre3"/>
        <w:rPr>
          <w:color w:val="943634" w:themeColor="accent2" w:themeShade="BF"/>
          <w:kern w:val="2"/>
          <w:szCs w:val="25"/>
          <w:lang w:eastAsia="fr-CA"/>
          <w14:ligatures w14:val="standardContextual"/>
        </w:rPr>
      </w:pPr>
      <w:bookmarkStart w:id="348" w:name="_Toc234101873"/>
      <w:bookmarkStart w:id="349" w:name="_Toc234870747"/>
      <w:r w:rsidRPr="00283112">
        <w:rPr>
          <w:color w:val="943634" w:themeColor="accent2" w:themeShade="BF"/>
        </w:rPr>
        <w:t>Liste de vérification SDLC ToTAL complète</w:t>
      </w:r>
      <w:bookmarkEnd w:id="348"/>
      <w:bookmarkEnd w:id="349"/>
    </w:p>
    <w:p w14:paraId="64D654FF"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Éliciter — Les besoins bruts sont recueillis et reliés à leurs sources.</w:t>
      </w:r>
    </w:p>
    <w:p w14:paraId="0D879C59"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Éliciter — Les signaux, incidents, métriques ou observations sont analysés.</w:t>
      </w:r>
    </w:p>
    <w:p w14:paraId="2685B06A"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Éliciter — La douleur, la valeur, le risque et la décision sont nommés.</w:t>
      </w:r>
    </w:p>
    <w:p w14:paraId="71CDA12E"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Éliciter — La compréhension est validée avec la source ou les rôles concernés.</w:t>
      </w:r>
    </w:p>
    <w:p w14:paraId="78AD5745"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Définir — Les concepts sensibles sont qualifiés avec exemple et contre-exemple.</w:t>
      </w:r>
    </w:p>
    <w:p w14:paraId="2CF9F21F"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Définir — Les attentes importantes sont formulées en SI / ALORS.</w:t>
      </w:r>
    </w:p>
    <w:p w14:paraId="0BCA5313"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Définir — La traçabilité besoin → spécification → preuve est visible.</w:t>
      </w:r>
    </w:p>
    <w:p w14:paraId="6BE1C223"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Définir — Les spécifications sont prêtes pour validation, IA ou automatisation.</w:t>
      </w:r>
    </w:p>
    <w:p w14:paraId="4EE1A86F"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Planifier — La portée, les dépendances, les risques et les données sont clarifiés.</w:t>
      </w:r>
    </w:p>
    <w:p w14:paraId="42077D92"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Planifier — Le découpage permet d’obtenir un signal utile assez tôt.</w:t>
      </w:r>
    </w:p>
    <w:p w14:paraId="34691C50"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Planifier — Les critères de prêt, de terminé et de testable sont explicites.</w:t>
      </w:r>
    </w:p>
    <w:p w14:paraId="3F6FED79"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Implémenter — La réalisation traduit fidèlement les spécifications.</w:t>
      </w:r>
    </w:p>
    <w:p w14:paraId="43F60E94"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Implémenter — Les tests, intégrations, preuves et dettes sont visibles.</w:t>
      </w:r>
    </w:p>
    <w:p w14:paraId="519A1284"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Implémenter — Les écarts retournent vers la définition ou la planification au besoin.</w:t>
      </w:r>
    </w:p>
    <w:p w14:paraId="1EC5281F"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Diffuser — La promesse, les preuves, les risques, les signaux et la réaction sont nommés.</w:t>
      </w:r>
    </w:p>
    <w:p w14:paraId="0CA102C2"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Diffuser — La décision de diffusion est explicable par plusieurs rôles.</w:t>
      </w:r>
    </w:p>
    <w:p w14:paraId="17F3899F"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Confirmer — Les preuves terrain, retours, incidents et métriques sont recueillis.</w:t>
      </w:r>
    </w:p>
    <w:p w14:paraId="74F354A0"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Confirmer — Les écarts promesse / réalité sont documentés.</w:t>
      </w:r>
    </w:p>
    <w:p w14:paraId="36028359" w14:textId="77777777" w:rsidR="00A458B7" w:rsidRPr="00283112" w:rsidRDefault="00A458B7">
      <w:pPr>
        <w:pStyle w:val="Paragraphedeliste"/>
        <w:numPr>
          <w:ilvl w:val="0"/>
          <w:numId w:val="38"/>
        </w:numPr>
        <w:rPr>
          <w:rFonts w:asciiTheme="minorHAnsi" w:hAnsiTheme="minorHAnsi"/>
          <w:color w:val="943634" w:themeColor="accent2" w:themeShade="BF"/>
        </w:rPr>
      </w:pPr>
      <w:r w:rsidRPr="00283112">
        <w:rPr>
          <w:rFonts w:asciiTheme="minorHAnsi" w:hAnsiTheme="minorHAnsi"/>
          <w:color w:val="943634" w:themeColor="accent2" w:themeShade="BF"/>
        </w:rPr>
        <w:t>Confirmer — Un apprentissage est réinjecté dans le système.</w:t>
      </w:r>
    </w:p>
    <w:p w14:paraId="080FF247" w14:textId="77777777" w:rsidR="00A458B7" w:rsidRPr="00283112" w:rsidRDefault="00A458B7">
      <w:pPr>
        <w:pStyle w:val="Titre2"/>
        <w:rPr>
          <w:color w:val="943634" w:themeColor="accent2" w:themeShade="BF"/>
          <w:kern w:val="2"/>
          <w:szCs w:val="30"/>
          <w:lang w:eastAsia="fr-CA"/>
          <w14:ligatures w14:val="standardContextual"/>
        </w:rPr>
      </w:pPr>
      <w:bookmarkStart w:id="350" w:name="_Toc234101874"/>
      <w:bookmarkStart w:id="351" w:name="_Toc234870748"/>
      <w:r w:rsidRPr="00283112">
        <w:rPr>
          <w:color w:val="943634" w:themeColor="accent2" w:themeShade="BF"/>
        </w:rPr>
        <w:t>Module 2 — Contrat de maîtrise ToTAL</w:t>
      </w:r>
      <w:bookmarkEnd w:id="350"/>
      <w:bookmarkEnd w:id="351"/>
    </w:p>
    <w:p w14:paraId="4E38F1CC"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Le contrat de maîtrise ToTAL généralise le contrat qualité terrain. Il décrit les règles minimales qui protègent la qualité, la confiance, la transparence et la décision. Il ne doit pas devenir juridique ou bureaucratique : il doit permettre aux équipes de savoir ce qui est attendu avant, pendant et après une livraison.</w:t>
      </w:r>
    </w:p>
    <w:p w14:paraId="081791D8" w14:textId="77777777" w:rsidR="00A458B7" w:rsidRPr="00283112" w:rsidRDefault="00A458B7">
      <w:pPr>
        <w:pStyle w:val="Titre2"/>
        <w:rPr>
          <w:color w:val="943634" w:themeColor="accent2" w:themeShade="BF"/>
          <w:kern w:val="2"/>
          <w:szCs w:val="30"/>
          <w:lang w:eastAsia="fr-CA"/>
          <w14:ligatures w14:val="standardContextual"/>
        </w:rPr>
      </w:pPr>
      <w:bookmarkStart w:id="352" w:name="_Toc234101875"/>
      <w:bookmarkStart w:id="353" w:name="_Toc234870749"/>
      <w:r w:rsidRPr="00283112">
        <w:rPr>
          <w:color w:val="943634" w:themeColor="accent2" w:themeShade="BF"/>
        </w:rPr>
        <w:t>Module 3 — RACI ToTAL complet</w:t>
      </w:r>
      <w:bookmarkEnd w:id="352"/>
      <w:bookmarkEnd w:id="353"/>
    </w:p>
    <w:p w14:paraId="13186168"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Le RACI ToTAL complet sert à clarifier la responsabilité de la maîtrise. Il doit être adapté aux rôles du client, mais il conserve la même logique : certaines personnes décident, d’autres contribuent, d’autres valident, et certaines doivent être informées pour préserver la cohérence.</w:t>
      </w:r>
    </w:p>
    <w:p w14:paraId="5A1ADB9E" w14:textId="77777777" w:rsidR="00A458B7" w:rsidRPr="00283112" w:rsidRDefault="00A458B7">
      <w:pPr>
        <w:pStyle w:val="Titre2"/>
        <w:rPr>
          <w:color w:val="943634" w:themeColor="accent2" w:themeShade="BF"/>
          <w:kern w:val="2"/>
          <w:szCs w:val="30"/>
          <w:lang w:eastAsia="fr-CA"/>
          <w14:ligatures w14:val="standardContextual"/>
        </w:rPr>
      </w:pPr>
      <w:bookmarkStart w:id="354" w:name="_Toc234101876"/>
      <w:bookmarkStart w:id="355" w:name="_Toc234870750"/>
      <w:r w:rsidRPr="00283112">
        <w:rPr>
          <w:color w:val="943634" w:themeColor="accent2" w:themeShade="BF"/>
        </w:rPr>
        <w:t>Module 4 — Lexique ToTAL de mission</w:t>
      </w:r>
      <w:bookmarkEnd w:id="354"/>
      <w:bookmarkEnd w:id="355"/>
    </w:p>
    <w:p w14:paraId="5A5C15A8"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Le lexique de mission n’est pas un dictionnaire décoratif. Il sert à empêcher les mots importants de créer plusieurs réalités. Chaque terme doit être relié à une décision, un risque, un exemple, un contre-exemple et un signal.</w:t>
      </w:r>
    </w:p>
    <w:p w14:paraId="7D2FED68" w14:textId="77777777" w:rsidR="00A458B7" w:rsidRPr="00283112" w:rsidRDefault="00A458B7">
      <w:pPr>
        <w:pStyle w:val="Titre2"/>
        <w:rPr>
          <w:color w:val="943634" w:themeColor="accent2" w:themeShade="BF"/>
          <w:kern w:val="2"/>
          <w:szCs w:val="30"/>
          <w:lang w:eastAsia="fr-CA"/>
          <w14:ligatures w14:val="standardContextual"/>
        </w:rPr>
      </w:pPr>
      <w:bookmarkStart w:id="356" w:name="_Toc234101877"/>
      <w:bookmarkStart w:id="357" w:name="_Toc234870751"/>
      <w:r w:rsidRPr="00283112">
        <w:rPr>
          <w:color w:val="943634" w:themeColor="accent2" w:themeShade="BF"/>
        </w:rPr>
        <w:t xml:space="preserve">Module 5 — Qualimétrie </w:t>
      </w:r>
      <w:proofErr w:type="spellStart"/>
      <w:r w:rsidRPr="00283112">
        <w:rPr>
          <w:color w:val="943634" w:themeColor="accent2" w:themeShade="BF"/>
        </w:rPr>
        <w:t>ToTAL</w:t>
      </w:r>
      <w:proofErr w:type="spellEnd"/>
      <w:r w:rsidRPr="00283112">
        <w:rPr>
          <w:color w:val="943634" w:themeColor="accent2" w:themeShade="BF"/>
        </w:rPr>
        <w:t xml:space="preserve"> et </w:t>
      </w:r>
      <w:proofErr w:type="spellStart"/>
      <w:r w:rsidRPr="00283112">
        <w:rPr>
          <w:color w:val="943634" w:themeColor="accent2" w:themeShade="BF"/>
        </w:rPr>
        <w:t>scorecard</w:t>
      </w:r>
      <w:proofErr w:type="spellEnd"/>
      <w:r w:rsidRPr="00283112">
        <w:rPr>
          <w:color w:val="943634" w:themeColor="accent2" w:themeShade="BF"/>
        </w:rPr>
        <w:t xml:space="preserve"> de maîtrise</w:t>
      </w:r>
      <w:bookmarkEnd w:id="356"/>
      <w:bookmarkEnd w:id="357"/>
    </w:p>
    <w:p w14:paraId="1C2C6CF4"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 xml:space="preserve">La </w:t>
      </w:r>
      <w:proofErr w:type="spellStart"/>
      <w:r w:rsidRPr="00283112">
        <w:rPr>
          <w:color w:val="943634" w:themeColor="accent2" w:themeShade="BF"/>
        </w:rPr>
        <w:t>qualimétrie</w:t>
      </w:r>
      <w:proofErr w:type="spellEnd"/>
      <w:r w:rsidRPr="00283112">
        <w:rPr>
          <w:color w:val="943634" w:themeColor="accent2" w:themeShade="BF"/>
        </w:rPr>
        <w:t xml:space="preserve"> </w:t>
      </w:r>
      <w:proofErr w:type="spellStart"/>
      <w:r w:rsidRPr="00283112">
        <w:rPr>
          <w:color w:val="943634" w:themeColor="accent2" w:themeShade="BF"/>
        </w:rPr>
        <w:t>ToTAL</w:t>
      </w:r>
      <w:proofErr w:type="spellEnd"/>
      <w:r w:rsidRPr="00283112">
        <w:rPr>
          <w:color w:val="943634" w:themeColor="accent2" w:themeShade="BF"/>
        </w:rPr>
        <w:t xml:space="preserve"> observe la qualité réelle à partir de signaux qui éclairent des décisions. Le kit ne doit pas imposer une centaine de métriques. Il doit offrir des familles de signaux que le client adapte selon ses produits, outils, risques et capacités de décision.</w:t>
      </w:r>
    </w:p>
    <w:p w14:paraId="7ED49CF0" w14:textId="77777777" w:rsidR="00A458B7" w:rsidRPr="00283112" w:rsidRDefault="00A458B7">
      <w:pPr>
        <w:pStyle w:val="Titre2"/>
        <w:rPr>
          <w:color w:val="943634" w:themeColor="accent2" w:themeShade="BF"/>
          <w:kern w:val="2"/>
          <w:szCs w:val="30"/>
          <w:lang w:eastAsia="fr-CA"/>
          <w14:ligatures w14:val="standardContextual"/>
        </w:rPr>
      </w:pPr>
      <w:bookmarkStart w:id="358" w:name="_Toc234101878"/>
      <w:bookmarkStart w:id="359" w:name="_Toc234870752"/>
      <w:r w:rsidRPr="00283112">
        <w:rPr>
          <w:color w:val="943634" w:themeColor="accent2" w:themeShade="BF"/>
        </w:rPr>
        <w:t>Module 6 — Grille de couverture de validation</w:t>
      </w:r>
      <w:bookmarkEnd w:id="358"/>
      <w:bookmarkEnd w:id="359"/>
    </w:p>
    <w:p w14:paraId="42D77EFC"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La grille de couverture de validation aide à éviter deux pièges : couvrir trop peu sans le savoir, ou couvrir trop large sans décision. Elle relie chaque validation à un risque, un niveau, une interface, un angle d’observation, un type de preuve et un signal d’apprentissage.</w:t>
      </w:r>
    </w:p>
    <w:p w14:paraId="0E0EE585" w14:textId="77777777" w:rsidR="00A458B7" w:rsidRPr="00283112" w:rsidRDefault="00A458B7">
      <w:pPr>
        <w:pStyle w:val="Titre2"/>
        <w:rPr>
          <w:color w:val="943634" w:themeColor="accent2" w:themeShade="BF"/>
          <w:kern w:val="2"/>
          <w:szCs w:val="30"/>
          <w:lang w:eastAsia="fr-CA"/>
          <w14:ligatures w14:val="standardContextual"/>
        </w:rPr>
      </w:pPr>
      <w:bookmarkStart w:id="360" w:name="_Toc234101879"/>
      <w:bookmarkStart w:id="361" w:name="_Toc234870753"/>
      <w:r w:rsidRPr="00283112">
        <w:rPr>
          <w:color w:val="943634" w:themeColor="accent2" w:themeShade="BF"/>
        </w:rPr>
        <w:t>Module 7 — Mécanisme d’évolution en mission live</w:t>
      </w:r>
      <w:bookmarkEnd w:id="360"/>
      <w:bookmarkEnd w:id="361"/>
    </w:p>
    <w:p w14:paraId="429B5B49"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Une mission ToTAL réelle évolue pendant qu’elle se vit. Les trois dernières semaines d’une mission peuvent encore révéler de nouveaux apprentissages, de nouvelles résistances, des recommandations plus précises ou des pratiques à renforcer. Le kit documentaire doit donc inclure une mécanique d’évolution continue.</w:t>
      </w:r>
    </w:p>
    <w:p w14:paraId="5A20F758" w14:textId="77777777" w:rsidR="00A458B7" w:rsidRPr="00283112" w:rsidRDefault="00A458B7">
      <w:pPr>
        <w:pStyle w:val="Titre2"/>
        <w:rPr>
          <w:color w:val="943634" w:themeColor="accent2" w:themeShade="BF"/>
          <w:kern w:val="2"/>
          <w:szCs w:val="30"/>
          <w:lang w:eastAsia="fr-CA"/>
          <w14:ligatures w14:val="standardContextual"/>
        </w:rPr>
      </w:pPr>
      <w:bookmarkStart w:id="362" w:name="_Toc234101880"/>
      <w:bookmarkStart w:id="363" w:name="_Toc234870754"/>
      <w:r w:rsidRPr="00283112">
        <w:rPr>
          <w:color w:val="943634" w:themeColor="accent2" w:themeShade="BF"/>
        </w:rPr>
        <w:t>Protocole d’adaptation client</w:t>
      </w:r>
      <w:bookmarkEnd w:id="362"/>
      <w:bookmarkEnd w:id="363"/>
    </w:p>
    <w:p w14:paraId="00102465"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Pour remplacer la recréation documentaire, le coach ToTAL peut appliquer un protocole simple : partir du kit, retirer ce qui ne sert pas, adapter les mots au client, compléter les rôles, valider les cérémonies, puis enrichir seulement à partir d’apprentissages réels.</w:t>
      </w:r>
    </w:p>
    <w:p w14:paraId="076B718A"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Identifier les cadres déjà utilisés par le client.</w:t>
      </w:r>
    </w:p>
    <w:p w14:paraId="3FEF68D7"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Mapper ces cadres sur le SDLC ToTAL générique.</w:t>
      </w:r>
    </w:p>
    <w:p w14:paraId="5E95D24D"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Choisir les cérémonies minimales nécessaires pour les 6 premières semaines.</w:t>
      </w:r>
    </w:p>
    <w:p w14:paraId="34B1B7C7"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Adapter le contrat de maîtrise aux contraintes du client.</w:t>
      </w:r>
    </w:p>
    <w:p w14:paraId="20E42509"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Remplacer les rôles génériques du RACI par les rôles réels.</w:t>
      </w:r>
    </w:p>
    <w:p w14:paraId="6B6D98A4"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Construire le premier lexique à partir des concepts sensibles observés.</w:t>
      </w:r>
    </w:p>
    <w:p w14:paraId="6685CBA1"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Choisir une première grille de couverture de validation.</w:t>
      </w:r>
    </w:p>
    <w:p w14:paraId="35E1C9AA"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 xml:space="preserve">Sélectionner les familles de </w:t>
      </w:r>
      <w:proofErr w:type="spellStart"/>
      <w:r w:rsidRPr="00283112">
        <w:rPr>
          <w:rFonts w:asciiTheme="minorHAnsi" w:hAnsiTheme="minorHAnsi"/>
          <w:color w:val="943634" w:themeColor="accent2" w:themeShade="BF"/>
        </w:rPr>
        <w:t>qualimétrie</w:t>
      </w:r>
      <w:proofErr w:type="spellEnd"/>
      <w:r w:rsidRPr="00283112">
        <w:rPr>
          <w:rFonts w:asciiTheme="minorHAnsi" w:hAnsiTheme="minorHAnsi"/>
          <w:color w:val="943634" w:themeColor="accent2" w:themeShade="BF"/>
        </w:rPr>
        <w:t xml:space="preserve"> qui éclairent vraiment des décisions.</w:t>
      </w:r>
    </w:p>
    <w:p w14:paraId="320240FF"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Prioriser les recommandations selon urgence, impact, effort et dépendances.</w:t>
      </w:r>
    </w:p>
    <w:p w14:paraId="1B843FFE" w14:textId="77777777" w:rsidR="00A458B7" w:rsidRPr="00283112" w:rsidRDefault="00A458B7">
      <w:pPr>
        <w:pStyle w:val="Paragraphedeliste"/>
        <w:numPr>
          <w:ilvl w:val="0"/>
          <w:numId w:val="39"/>
        </w:numPr>
        <w:rPr>
          <w:rFonts w:asciiTheme="minorHAnsi" w:hAnsiTheme="minorHAnsi"/>
          <w:color w:val="943634" w:themeColor="accent2" w:themeShade="BF"/>
        </w:rPr>
      </w:pPr>
      <w:r w:rsidRPr="00283112">
        <w:rPr>
          <w:rFonts w:asciiTheme="minorHAnsi" w:hAnsiTheme="minorHAnsi"/>
          <w:color w:val="943634" w:themeColor="accent2" w:themeShade="BF"/>
        </w:rPr>
        <w:t>Documenter seulement ce qui aide une prochaine décision, une prochaine livraison ou un prochain apprentissage.</w:t>
      </w:r>
    </w:p>
    <w:p w14:paraId="499A1784" w14:textId="77777777" w:rsidR="00A458B7" w:rsidRPr="00283112" w:rsidRDefault="00A458B7">
      <w:pPr>
        <w:pStyle w:val="Titre2"/>
        <w:rPr>
          <w:color w:val="943634" w:themeColor="accent2" w:themeShade="BF"/>
          <w:kern w:val="2"/>
          <w:szCs w:val="30"/>
          <w:lang w:eastAsia="fr-CA"/>
          <w14:ligatures w14:val="standardContextual"/>
        </w:rPr>
      </w:pPr>
      <w:bookmarkStart w:id="364" w:name="_Toc234101881"/>
      <w:bookmarkStart w:id="365" w:name="_Toc234870755"/>
      <w:r w:rsidRPr="00283112">
        <w:rPr>
          <w:color w:val="943634" w:themeColor="accent2" w:themeShade="BF"/>
        </w:rPr>
        <w:t>Ce qui sera complété avec l’expérience en cours</w:t>
      </w:r>
      <w:bookmarkEnd w:id="364"/>
      <w:bookmarkEnd w:id="365"/>
    </w:p>
    <w:p w14:paraId="77EA2644" w14:textId="77777777" w:rsidR="00A458B7" w:rsidRPr="00283112" w:rsidRDefault="00A458B7">
      <w:pPr>
        <w:rPr>
          <w:color w:val="943634" w:themeColor="accent2" w:themeShade="BF"/>
          <w:kern w:val="2"/>
          <w:szCs w:val="21"/>
          <w:lang w:eastAsia="fr-CA"/>
          <w14:ligatures w14:val="standardContextual"/>
        </w:rPr>
      </w:pPr>
      <w:r w:rsidRPr="00283112">
        <w:rPr>
          <w:color w:val="943634" w:themeColor="accent2" w:themeShade="BF"/>
        </w:rPr>
        <w:t>Lorsque les dernières semaines de l’expérience terrain seront disponibles, elles devront enrichir cette partie avec des éléments encore plus concrets : décisions réellement améliorées, obstacles d’adoption, ajustements de cérémonies, maturité observée, recommandations finales, réactions du terrain, rôle du Centre d’excellence et preuves que certaines pratiques survivent hors atelier.</w:t>
      </w:r>
    </w:p>
    <w:p w14:paraId="29896F05" w14:textId="77777777" w:rsidR="00A458B7" w:rsidRPr="00283112" w:rsidRDefault="00A458B7">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Dernière phrase repère du cas : une mission courte ne termine pas la transformation ; elle prouve que le système peut recommencer à apprendre avec méthode.</w:t>
      </w:r>
    </w:p>
    <w:p w14:paraId="6AEFD4F4" w14:textId="77777777" w:rsidR="006D2D37" w:rsidRPr="00283112" w:rsidRDefault="006D2D37">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formation continue ToTAL n’enseigne pas seulement des outils ; elle développe la capacité de voir, décider, pratiquer, apprendre et transmettre.</w:t>
      </w:r>
    </w:p>
    <w:p w14:paraId="563D16FD" w14:textId="77777777" w:rsidR="00FC571E" w:rsidRPr="00283112" w:rsidRDefault="00FC571E">
      <w:pPr>
        <w:rPr>
          <w:color w:val="943634" w:themeColor="accent2" w:themeShade="BF"/>
          <w:kern w:val="2"/>
          <w:szCs w:val="21"/>
          <w:lang w:eastAsia="fr-CA"/>
          <w14:ligatures w14:val="standardContextual"/>
        </w:rPr>
      </w:pPr>
      <w:r w:rsidRPr="00283112">
        <w:rPr>
          <w:color w:val="943634" w:themeColor="accent2" w:themeShade="BF"/>
        </w:rPr>
        <w:t>Cette partie rassemble les outils essentiels pour pratiquer l’excellence appliquée sans transformer ToTAL en lourdeur. Le guide ne cherche pas à tout normaliser. Il aide à revenir rapidement à la bonne question, au bon canevas ou à la bonne fiche lorsque le réel devient flou, urgent ou fragile.</w:t>
      </w:r>
    </w:p>
    <w:p w14:paraId="224827E4" w14:textId="77777777" w:rsidR="00FC571E" w:rsidRPr="00283112" w:rsidRDefault="00FC571E">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un bon outil ToTAL ne remplace pas le jugement ; il aide le jugement à rester clair sous pression.</w:t>
      </w:r>
    </w:p>
    <w:p w14:paraId="0C9BC298" w14:textId="77777777" w:rsidR="00470E1B" w:rsidRPr="00283112" w:rsidRDefault="005146E1" w:rsidP="005146E1">
      <w:pPr>
        <w:pStyle w:val="Titre2"/>
        <w:rPr>
          <w:color w:val="943634" w:themeColor="accent2" w:themeShade="BF"/>
        </w:rPr>
      </w:pPr>
      <w:bookmarkStart w:id="366" w:name="_Toc234101882"/>
      <w:bookmarkStart w:id="367" w:name="_Toc234870756"/>
      <w:r w:rsidRPr="00283112">
        <w:rPr>
          <w:color w:val="943634" w:themeColor="accent2" w:themeShade="BF"/>
        </w:rPr>
        <w:lastRenderedPageBreak/>
        <w:t>Signes de réussite observable</w:t>
      </w:r>
      <w:bookmarkEnd w:id="366"/>
      <w:bookmarkEnd w:id="367"/>
    </w:p>
    <w:p w14:paraId="2FE6F186" w14:textId="77777777" w:rsidR="00FC571E" w:rsidRPr="00283112" w:rsidRDefault="00FC571E">
      <w:pPr>
        <w:rPr>
          <w:color w:val="943634" w:themeColor="accent2" w:themeShade="BF"/>
          <w:kern w:val="2"/>
          <w:szCs w:val="21"/>
          <w:lang w:eastAsia="fr-CA"/>
          <w14:ligatures w14:val="standardContextual"/>
        </w:rPr>
      </w:pPr>
      <w:r w:rsidRPr="00283112">
        <w:rPr>
          <w:color w:val="943634" w:themeColor="accent2" w:themeShade="BF"/>
        </w:rPr>
        <w:t>Les signes de réussite observable servent à distinguer une vraie progression d’une simple activité. Une équipe peut avoir tenu plusieurs ateliers, rempli des canevas et produit des documents sans que la maîtrise augmente réellement. À l’inverse, une petite amélioration peut être très significative si elle change une décision, réduit une ambiguïté ou réinjecte un apprentissage.</w:t>
      </w:r>
    </w:p>
    <w:p w14:paraId="337BCCE4" w14:textId="77777777" w:rsidR="00470E1B" w:rsidRPr="00283112" w:rsidRDefault="00C62854" w:rsidP="00C62854">
      <w:pPr>
        <w:pStyle w:val="Listepuces"/>
        <w:rPr>
          <w:color w:val="943634" w:themeColor="accent2" w:themeShade="BF"/>
        </w:rPr>
      </w:pPr>
      <w:r w:rsidRPr="00283112">
        <w:rPr>
          <w:color w:val="943634" w:themeColor="accent2" w:themeShade="BF"/>
        </w:rPr>
        <w:t>Une décision fragile devient plus claire qu’avant.</w:t>
      </w:r>
    </w:p>
    <w:p w14:paraId="7B62D8FF" w14:textId="77777777" w:rsidR="00470E1B" w:rsidRPr="00283112" w:rsidRDefault="007B1A81" w:rsidP="007B1A81">
      <w:pPr>
        <w:pStyle w:val="Listepuces"/>
        <w:rPr>
          <w:color w:val="943634" w:themeColor="accent2" w:themeShade="BF"/>
        </w:rPr>
      </w:pPr>
      <w:r w:rsidRPr="00283112">
        <w:rPr>
          <w:color w:val="943634" w:themeColor="accent2" w:themeShade="BF"/>
        </w:rPr>
        <w:t>Un concept sensible possède une définition, un exemple, un contre-exemple et un signal.</w:t>
      </w:r>
    </w:p>
    <w:p w14:paraId="70CA7CAA" w14:textId="77777777" w:rsidR="00470E1B" w:rsidRPr="00283112" w:rsidRDefault="00A840B4" w:rsidP="00A840B4">
      <w:pPr>
        <w:pStyle w:val="Listepuces"/>
        <w:rPr>
          <w:color w:val="943634" w:themeColor="accent2" w:themeShade="BF"/>
        </w:rPr>
      </w:pPr>
      <w:r w:rsidRPr="00283112">
        <w:rPr>
          <w:color w:val="943634" w:themeColor="accent2" w:themeShade="BF"/>
        </w:rPr>
        <w:t>Une attente importante devient formulable en SI / ALORS.</w:t>
      </w:r>
    </w:p>
    <w:p w14:paraId="33A50F4E" w14:textId="77777777" w:rsidR="00470E1B" w:rsidRPr="00283112" w:rsidRDefault="00A35661" w:rsidP="00A35661">
      <w:pPr>
        <w:pStyle w:val="Listepuces"/>
        <w:rPr>
          <w:color w:val="943634" w:themeColor="accent2" w:themeShade="BF"/>
        </w:rPr>
      </w:pPr>
      <w:r w:rsidRPr="00283112">
        <w:rPr>
          <w:color w:val="943634" w:themeColor="accent2" w:themeShade="BF"/>
        </w:rPr>
        <w:t>Une livraison nomme sa promesse, ses risques, ses preuves et ses signaux.</w:t>
      </w:r>
    </w:p>
    <w:p w14:paraId="3AD91A76" w14:textId="77777777" w:rsidR="00470E1B" w:rsidRPr="00283112" w:rsidRDefault="0034218F" w:rsidP="0034218F">
      <w:pPr>
        <w:pStyle w:val="Listepuces"/>
        <w:rPr>
          <w:color w:val="943634" w:themeColor="accent2" w:themeShade="BF"/>
        </w:rPr>
      </w:pPr>
      <w:r w:rsidRPr="00283112">
        <w:rPr>
          <w:color w:val="943634" w:themeColor="accent2" w:themeShade="BF"/>
        </w:rPr>
        <w:t>Un apprentissage change une prochaine décision au lieu de rester décoratif.</w:t>
      </w:r>
    </w:p>
    <w:p w14:paraId="6EBCB919" w14:textId="77777777" w:rsidR="00470E1B" w:rsidRPr="00283112" w:rsidRDefault="00DE6F14" w:rsidP="00DE6F14">
      <w:pPr>
        <w:pStyle w:val="Titre2"/>
        <w:rPr>
          <w:color w:val="943634" w:themeColor="accent2" w:themeShade="BF"/>
        </w:rPr>
      </w:pPr>
      <w:bookmarkStart w:id="368" w:name="_Toc234101883"/>
      <w:bookmarkStart w:id="369" w:name="_Toc234870757"/>
      <w:r w:rsidRPr="00283112">
        <w:rPr>
          <w:color w:val="943634" w:themeColor="accent2" w:themeShade="BF"/>
        </w:rPr>
        <w:t>Anti-patterns à surveiller</w:t>
      </w:r>
      <w:bookmarkEnd w:id="368"/>
      <w:bookmarkEnd w:id="369"/>
    </w:p>
    <w:p w14:paraId="6D395923" w14:textId="77777777" w:rsidR="00470E1B" w:rsidRPr="00283112" w:rsidRDefault="00436E2C" w:rsidP="009D41C1">
      <w:pPr>
        <w:rPr>
          <w:color w:val="943634" w:themeColor="accent2" w:themeShade="BF"/>
        </w:rPr>
      </w:pPr>
      <w:r w:rsidRPr="00283112">
        <w:rPr>
          <w:color w:val="943634" w:themeColor="accent2" w:themeShade="BF"/>
        </w:rPr>
        <w:t>Les anti-patterns les plus dangereux sont ceux qui donnent une impression de progrès : automatiser un flou, mesurer sans décider, ajouter des rôles sans clarifier le goulot, transformer la qualité en douane, utiliser l’IA pour éviter une conversation difficile ou confondre adoption de vocabulaire et réussite réelle.</w:t>
      </w:r>
    </w:p>
    <w:p w14:paraId="208827CE" w14:textId="77777777" w:rsidR="00470E1B" w:rsidRPr="00283112" w:rsidRDefault="00EA05F1" w:rsidP="00EA05F1">
      <w:pPr>
        <w:pStyle w:val="Titre2"/>
        <w:rPr>
          <w:color w:val="943634" w:themeColor="accent2" w:themeShade="BF"/>
        </w:rPr>
      </w:pPr>
      <w:bookmarkStart w:id="370" w:name="_Toc234101884"/>
      <w:bookmarkStart w:id="371" w:name="_Toc234870758"/>
      <w:r w:rsidRPr="00283112">
        <w:rPr>
          <w:color w:val="943634" w:themeColor="accent2" w:themeShade="BF"/>
        </w:rPr>
        <w:t>Questions par rôle</w:t>
      </w:r>
      <w:bookmarkEnd w:id="370"/>
      <w:bookmarkEnd w:id="371"/>
    </w:p>
    <w:p w14:paraId="580DE6CD" w14:textId="77777777" w:rsidR="00470E1B" w:rsidRPr="00283112" w:rsidRDefault="00D261A0" w:rsidP="009D41C1">
      <w:pPr>
        <w:rPr>
          <w:color w:val="943634" w:themeColor="accent2" w:themeShade="BF"/>
        </w:rPr>
      </w:pPr>
      <w:r w:rsidRPr="00283112">
        <w:rPr>
          <w:color w:val="943634" w:themeColor="accent2" w:themeShade="BF"/>
        </w:rPr>
        <w:t xml:space="preserve">Chaque rôle peut soutenir l’excellence appliquée avec une question simple : le produit demande quelle valeur devient observable ; la qualité demande quelle confiance se construit ; le développement demande quel comportement protège la décision ; les opérations </w:t>
      </w:r>
      <w:r w:rsidRPr="00283112">
        <w:rPr>
          <w:color w:val="943634" w:themeColor="accent2" w:themeShade="BF"/>
        </w:rPr>
        <w:lastRenderedPageBreak/>
        <w:t>demandent quel risque doit être surveillé ; le leadership demande quel apprentissage change la prochaine décision.</w:t>
      </w:r>
    </w:p>
    <w:p w14:paraId="670CCB55" w14:textId="77777777" w:rsidR="00D261A0" w:rsidRPr="00283112" w:rsidRDefault="00D261A0">
      <w:pPr>
        <w:rPr>
          <w:color w:val="943634" w:themeColor="accent2" w:themeShade="BF"/>
          <w:kern w:val="2"/>
          <w:szCs w:val="21"/>
          <w:lang w:eastAsia="fr-CA"/>
          <w14:ligatures w14:val="standardContextual"/>
        </w:rPr>
      </w:pPr>
      <w:r w:rsidRPr="00283112">
        <w:rPr>
          <w:b/>
          <w:bCs/>
          <w:color w:val="943634" w:themeColor="accent2" w:themeShade="BF"/>
        </w:rPr>
        <w:t>Carnet de mission — Semaine 6 : regarder hier.</w:t>
      </w:r>
      <w:r w:rsidRPr="00283112">
        <w:rPr>
          <w:color w:val="943634" w:themeColor="accent2" w:themeShade="BF"/>
        </w:rPr>
        <w:t xml:space="preserve"> À la fin du défi, la question n’est plus seulement : avons-nous réussi la mission ? Elle devient : où étions-nous hier, et où sommes-nous rendus maintenant ? Si le système voit mieux, décide mieux, nomme mieux ses risques et recommence à avancer vers l’excellence, alors la réussite a déjà commencé.</w:t>
      </w:r>
    </w:p>
    <w:p w14:paraId="35D8BD4E" w14:textId="77777777" w:rsidR="00FC571E" w:rsidRPr="00283112" w:rsidRDefault="00FC571E">
      <w:pPr>
        <w:rPr>
          <w:color w:val="943634" w:themeColor="accent2" w:themeShade="BF"/>
          <w:kern w:val="2"/>
          <w:szCs w:val="21"/>
          <w:lang w:eastAsia="fr-CA"/>
          <w14:ligatures w14:val="standardContextual"/>
        </w:rPr>
      </w:pPr>
      <w:r w:rsidRPr="00283112">
        <w:rPr>
          <w:color w:val="943634" w:themeColor="accent2" w:themeShade="BF"/>
        </w:rPr>
        <w:t>Cette dernière semaine ne cherche pas à embellir le résultat. Elle invite à regarder honnêtement la distance parcourue. Si tout n’est pas terminé, qu’est-ce qui est maintenant visible ? Si la mission semblait impossible, qu’a-t-elle quand même rendu possible ? Si le système n’est pas transformé, est-il au moins remis en mouvement ?</w:t>
      </w:r>
    </w:p>
    <w:p w14:paraId="199AFC51" w14:textId="77777777" w:rsidR="00470E1B" w:rsidRPr="00283112" w:rsidRDefault="009D41C1">
      <w:pPr>
        <w:pStyle w:val="Titre1"/>
        <w:rPr>
          <w:color w:val="943634" w:themeColor="accent2" w:themeShade="BF"/>
        </w:rPr>
      </w:pPr>
      <w:bookmarkStart w:id="372" w:name="_Toc234101885"/>
      <w:bookmarkStart w:id="373" w:name="_Toc234870759"/>
      <w:r w:rsidRPr="00283112">
        <w:rPr>
          <w:color w:val="943634" w:themeColor="accent2" w:themeShade="BF"/>
        </w:rPr>
        <w:t>Guide de référence — Canevas, rituels et fiches pratiques</w:t>
      </w:r>
      <w:bookmarkEnd w:id="372"/>
      <w:bookmarkEnd w:id="373"/>
    </w:p>
    <w:p w14:paraId="2CCCD0E2" w14:textId="77777777" w:rsidR="00FC571E" w:rsidRPr="00283112" w:rsidRDefault="00FC571E">
      <w:pPr>
        <w:rPr>
          <w:color w:val="943634" w:themeColor="accent2" w:themeShade="BF"/>
          <w:kern w:val="2"/>
          <w:szCs w:val="21"/>
          <w:lang w:eastAsia="fr-CA"/>
          <w14:ligatures w14:val="standardContextual"/>
        </w:rPr>
      </w:pPr>
      <w:r w:rsidRPr="00283112">
        <w:rPr>
          <w:color w:val="943634" w:themeColor="accent2" w:themeShade="BF"/>
        </w:rPr>
        <w:t>Les fiches suivantes sont conçues comme des supports de terrain. Elles peuvent être utilisées en atelier, en préparation de réunion, en revue de livraison, en rétro ou comme aide-mémoire personnel. Leur valeur ne vient pas du fait de les remplir parfaitement, mais de la décision qu’elles aident à clarifier.</w:t>
      </w:r>
    </w:p>
    <w:p w14:paraId="48B37BA2" w14:textId="77777777" w:rsidR="00470E1B" w:rsidRPr="00283112" w:rsidRDefault="009D41C1" w:rsidP="00CF1A52">
      <w:pPr>
        <w:pStyle w:val="Titre2"/>
        <w:rPr>
          <w:color w:val="943634" w:themeColor="accent2" w:themeShade="BF"/>
        </w:rPr>
      </w:pPr>
      <w:bookmarkStart w:id="374" w:name="_Toc234101886"/>
      <w:bookmarkStart w:id="375" w:name="_Toc234870760"/>
      <w:r w:rsidRPr="00283112">
        <w:rPr>
          <w:color w:val="943634" w:themeColor="accent2" w:themeShade="BF"/>
        </w:rPr>
        <w:t>Canevas de diagnostic ToTAL</w:t>
      </w:r>
      <w:bookmarkEnd w:id="374"/>
      <w:bookmarkEnd w:id="375"/>
    </w:p>
    <w:p w14:paraId="2F2E0887" w14:textId="77777777" w:rsidR="00FC571E" w:rsidRPr="00283112" w:rsidRDefault="00FC571E">
      <w:pPr>
        <w:pStyle w:val="Titre2"/>
        <w:rPr>
          <w:color w:val="943634" w:themeColor="accent2" w:themeShade="BF"/>
          <w:kern w:val="2"/>
          <w:szCs w:val="30"/>
          <w:lang w:eastAsia="fr-CA"/>
          <w14:ligatures w14:val="standardContextual"/>
        </w:rPr>
      </w:pPr>
      <w:bookmarkStart w:id="376" w:name="_Toc234101887"/>
      <w:bookmarkStart w:id="377" w:name="_Toc234870761"/>
      <w:r w:rsidRPr="00283112">
        <w:rPr>
          <w:color w:val="943634" w:themeColor="accent2" w:themeShade="BF"/>
        </w:rPr>
        <w:t>Canevas de première réussite ToTAL</w:t>
      </w:r>
      <w:bookmarkEnd w:id="376"/>
      <w:bookmarkEnd w:id="377"/>
    </w:p>
    <w:p w14:paraId="4B2063A7" w14:textId="77777777" w:rsidR="00470E1B" w:rsidRPr="00283112" w:rsidRDefault="009D41C1" w:rsidP="005C3CB4">
      <w:pPr>
        <w:pStyle w:val="Titre2"/>
        <w:rPr>
          <w:color w:val="943634" w:themeColor="accent2" w:themeShade="BF"/>
        </w:rPr>
      </w:pPr>
      <w:bookmarkStart w:id="378" w:name="_Toc234101888"/>
      <w:bookmarkStart w:id="379" w:name="_Toc234870762"/>
      <w:r w:rsidRPr="00283112">
        <w:rPr>
          <w:color w:val="943634" w:themeColor="accent2" w:themeShade="BF"/>
        </w:rPr>
        <w:t>Fiche atelier de spécification</w:t>
      </w:r>
      <w:bookmarkEnd w:id="378"/>
      <w:bookmarkEnd w:id="379"/>
    </w:p>
    <w:p w14:paraId="4289CA3F" w14:textId="77777777" w:rsidR="00FC571E" w:rsidRPr="00283112" w:rsidRDefault="00FC571E">
      <w:pPr>
        <w:pStyle w:val="Titre2"/>
        <w:rPr>
          <w:color w:val="943634" w:themeColor="accent2" w:themeShade="BF"/>
          <w:kern w:val="2"/>
          <w:szCs w:val="30"/>
          <w:lang w:eastAsia="fr-CA"/>
          <w14:ligatures w14:val="standardContextual"/>
        </w:rPr>
      </w:pPr>
      <w:bookmarkStart w:id="380" w:name="_Toc234101889"/>
      <w:bookmarkStart w:id="381" w:name="_Toc234870763"/>
      <w:r w:rsidRPr="00283112">
        <w:rPr>
          <w:color w:val="943634" w:themeColor="accent2" w:themeShade="BF"/>
        </w:rPr>
        <w:t>Fiche DELIVERY — Livrer avec confiance</w:t>
      </w:r>
      <w:bookmarkEnd w:id="380"/>
      <w:bookmarkEnd w:id="381"/>
    </w:p>
    <w:p w14:paraId="32BADA0E" w14:textId="77777777" w:rsidR="00470E1B" w:rsidRPr="00283112" w:rsidRDefault="009D41C1">
      <w:pPr>
        <w:pStyle w:val="Titre2"/>
        <w:rPr>
          <w:color w:val="943634" w:themeColor="accent2" w:themeShade="BF"/>
        </w:rPr>
      </w:pPr>
      <w:bookmarkStart w:id="382" w:name="_Toc234101890"/>
      <w:bookmarkStart w:id="383" w:name="_Toc234870764"/>
      <w:r w:rsidRPr="00283112">
        <w:rPr>
          <w:color w:val="943634" w:themeColor="accent2" w:themeShade="BF"/>
        </w:rPr>
        <w:t xml:space="preserve">Fiche </w:t>
      </w:r>
      <w:proofErr w:type="spellStart"/>
      <w:r w:rsidRPr="00283112">
        <w:rPr>
          <w:color w:val="943634" w:themeColor="accent2" w:themeShade="BF"/>
        </w:rPr>
        <w:t>qualimétrie</w:t>
      </w:r>
      <w:bookmarkEnd w:id="382"/>
      <w:bookmarkEnd w:id="383"/>
      <w:proofErr w:type="spellEnd"/>
    </w:p>
    <w:p w14:paraId="4599CB0B" w14:textId="77777777" w:rsidR="00FC571E" w:rsidRPr="00283112" w:rsidRDefault="00FC571E">
      <w:pPr>
        <w:pStyle w:val="Titre2"/>
        <w:rPr>
          <w:color w:val="943634" w:themeColor="accent2" w:themeShade="BF"/>
          <w:kern w:val="2"/>
          <w:szCs w:val="30"/>
          <w:lang w:eastAsia="fr-CA"/>
          <w14:ligatures w14:val="standardContextual"/>
        </w:rPr>
      </w:pPr>
      <w:bookmarkStart w:id="384" w:name="_Toc234101891"/>
      <w:bookmarkStart w:id="385" w:name="_Toc234870765"/>
      <w:r w:rsidRPr="00283112">
        <w:rPr>
          <w:color w:val="943634" w:themeColor="accent2" w:themeShade="BF"/>
        </w:rPr>
        <w:t>Fiche rétro ToTAL — Réinjecter l’apprentissage</w:t>
      </w:r>
      <w:bookmarkEnd w:id="384"/>
      <w:bookmarkEnd w:id="385"/>
    </w:p>
    <w:p w14:paraId="0ACD9DB4" w14:textId="3419F33B" w:rsidR="00FC571E" w:rsidRPr="00283112" w:rsidRDefault="00FC571E">
      <w:pPr>
        <w:pStyle w:val="Titre1"/>
        <w:rPr>
          <w:color w:val="943634" w:themeColor="accent2" w:themeShade="BF"/>
          <w:kern w:val="36"/>
          <w:szCs w:val="40"/>
          <w:lang w:eastAsia="fr-CA"/>
          <w14:ligatures w14:val="standardContextual"/>
        </w:rPr>
      </w:pPr>
      <w:bookmarkStart w:id="386" w:name="_Toc234101892"/>
      <w:bookmarkStart w:id="387" w:name="_Toc234870766"/>
      <w:r w:rsidRPr="00283112">
        <w:rPr>
          <w:color w:val="943634" w:themeColor="accent2" w:themeShade="BF"/>
        </w:rPr>
        <w:lastRenderedPageBreak/>
        <w:t xml:space="preserve">Commencer </w:t>
      </w:r>
      <w:r w:rsidR="006D2D37" w:rsidRPr="00283112">
        <w:rPr>
          <w:color w:val="943634" w:themeColor="accent2" w:themeShade="BF"/>
        </w:rPr>
        <w:t>le jour 1</w:t>
      </w:r>
      <w:bookmarkEnd w:id="386"/>
      <w:bookmarkEnd w:id="387"/>
    </w:p>
    <w:p w14:paraId="45DB4500" w14:textId="77777777" w:rsidR="00FC571E" w:rsidRPr="00283112" w:rsidRDefault="00FC571E">
      <w:pPr>
        <w:rPr>
          <w:color w:val="943634" w:themeColor="accent2" w:themeShade="BF"/>
          <w:kern w:val="2"/>
          <w:szCs w:val="21"/>
          <w:lang w:eastAsia="fr-CA"/>
          <w14:ligatures w14:val="standardContextual"/>
        </w:rPr>
      </w:pPr>
      <w:r w:rsidRPr="00283112">
        <w:rPr>
          <w:color w:val="943634" w:themeColor="accent2" w:themeShade="BF"/>
        </w:rPr>
        <w:t>Un guide pratique doit laisser le lecteur avec un prochain pas simple. ToTAL peut sembler vaste lorsqu’on le regarde comme une discipline complète, mais il devient immédiatement praticable lorsqu’on revient à une situation réelle, une décision fragile et une question utile.</w:t>
      </w:r>
    </w:p>
    <w:p w14:paraId="6A80C29F" w14:textId="77777777" w:rsidR="00FC571E" w:rsidRPr="00283112" w:rsidRDefault="00FC571E">
      <w:pPr>
        <w:rPr>
          <w:color w:val="943634" w:themeColor="accent2" w:themeShade="BF"/>
          <w:kern w:val="2"/>
          <w:szCs w:val="21"/>
          <w:lang w:eastAsia="fr-CA"/>
          <w14:ligatures w14:val="standardContextual"/>
        </w:rPr>
      </w:pPr>
      <w:r w:rsidRPr="00283112">
        <w:rPr>
          <w:color w:val="943634" w:themeColor="accent2" w:themeShade="BF"/>
        </w:rPr>
        <w:t>Si vous voulez commencer demain matin, ne commencez pas par annoncer une transformation. Commencez par choisir une décision qui revient souvent, qui crée de l’anxiété ou qui manque de preuves. Puis utilisez ToTAL pour rendre cette décision un peu plus claire qu’hier.</w:t>
      </w:r>
    </w:p>
    <w:p w14:paraId="61BD561F" w14:textId="77777777" w:rsidR="00C16A9C" w:rsidRPr="00283112" w:rsidRDefault="00C16A9C">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Choisissez une situation réelle où la confiance est fragile.</w:t>
      </w:r>
    </w:p>
    <w:p w14:paraId="379DC8AE" w14:textId="77777777" w:rsidR="00C16A9C" w:rsidRPr="00283112" w:rsidRDefault="00C16A9C">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Nommez la décision qui doit devenir meilleure.</w:t>
      </w:r>
    </w:p>
    <w:p w14:paraId="3B287C19" w14:textId="77777777" w:rsidR="00C16A9C" w:rsidRPr="00283112" w:rsidRDefault="00C16A9C">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Identifiez le mot le plus flou qui influence cette décision.</w:t>
      </w:r>
    </w:p>
    <w:p w14:paraId="1B2DB076" w14:textId="77777777" w:rsidR="00C16A9C" w:rsidRPr="00283112" w:rsidRDefault="00C16A9C">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Formulez une attente en SI / ALORS avec un exemple et un contre-exemple.</w:t>
      </w:r>
    </w:p>
    <w:p w14:paraId="42D76F7D" w14:textId="77777777" w:rsidR="00C16A9C" w:rsidRPr="00283112" w:rsidRDefault="00C16A9C">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Choisissez une preuve de confiance ou un signal observable.</w:t>
      </w:r>
    </w:p>
    <w:p w14:paraId="5DDCF955" w14:textId="77777777" w:rsidR="00C16A9C" w:rsidRPr="00283112" w:rsidRDefault="00C16A9C">
      <w:pPr>
        <w:pStyle w:val="Paragraphedeliste"/>
        <w:numPr>
          <w:ilvl w:val="0"/>
          <w:numId w:val="20"/>
        </w:numPr>
        <w:rPr>
          <w:rFonts w:asciiTheme="minorHAnsi" w:hAnsiTheme="minorHAnsi"/>
          <w:color w:val="943634" w:themeColor="accent2" w:themeShade="BF"/>
        </w:rPr>
      </w:pPr>
      <w:r w:rsidRPr="00283112">
        <w:rPr>
          <w:rFonts w:asciiTheme="minorHAnsi" w:hAnsiTheme="minorHAnsi"/>
          <w:color w:val="943634" w:themeColor="accent2" w:themeShade="BF"/>
        </w:rPr>
        <w:t>Décidez où l’apprentissage sera réinjecté si le réel vous contredit.</w:t>
      </w:r>
    </w:p>
    <w:p w14:paraId="5865DF9B" w14:textId="77777777" w:rsidR="00FC571E" w:rsidRPr="00283112" w:rsidRDefault="00FC571E">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commencer avec ToTAL, ce n’est pas appliquer tout ToTAL ; c’est rendre une prochaine décision plus claire, plus digne de confiance et plus apprenante.</w:t>
      </w:r>
    </w:p>
    <w:p w14:paraId="5D19D6F5" w14:textId="77777777" w:rsidR="00470E1B" w:rsidRPr="00283112" w:rsidRDefault="009D41C1" w:rsidP="00BA6B2D">
      <w:pPr>
        <w:pStyle w:val="Titre1"/>
        <w:rPr>
          <w:color w:val="943634" w:themeColor="accent2" w:themeShade="BF"/>
        </w:rPr>
      </w:pPr>
      <w:bookmarkStart w:id="388" w:name="_Toc234101893"/>
      <w:bookmarkStart w:id="389" w:name="_Toc234870767"/>
      <w:r w:rsidRPr="00283112">
        <w:rPr>
          <w:color w:val="943634" w:themeColor="accent2" w:themeShade="BF"/>
        </w:rPr>
        <w:t xml:space="preserve">Conclusion — Quand la </w:t>
      </w:r>
      <w:r w:rsidR="00BA6B2D" w:rsidRPr="00283112">
        <w:rPr>
          <w:color w:val="943634" w:themeColor="accent2" w:themeShade="BF"/>
        </w:rPr>
        <w:t>réussite</w:t>
      </w:r>
      <w:r w:rsidRPr="00283112">
        <w:rPr>
          <w:color w:val="943634" w:themeColor="accent2" w:themeShade="BF"/>
        </w:rPr>
        <w:t xml:space="preserve"> devient </w:t>
      </w:r>
      <w:r w:rsidR="00BA6B2D" w:rsidRPr="00283112">
        <w:rPr>
          <w:color w:val="943634" w:themeColor="accent2" w:themeShade="BF"/>
        </w:rPr>
        <w:t>plus grande que la mission</w:t>
      </w:r>
      <w:bookmarkEnd w:id="388"/>
      <w:bookmarkEnd w:id="389"/>
    </w:p>
    <w:p w14:paraId="65BAFE4D" w14:textId="77777777" w:rsidR="00470E1B" w:rsidRPr="00283112" w:rsidRDefault="009D41C1" w:rsidP="009D41C1">
      <w:pPr>
        <w:rPr>
          <w:color w:val="943634" w:themeColor="accent2" w:themeShade="BF"/>
        </w:rPr>
      </w:pPr>
      <w:r w:rsidRPr="00283112">
        <w:rPr>
          <w:color w:val="943634" w:themeColor="accent2" w:themeShade="BF"/>
        </w:rPr>
        <w:t xml:space="preserve">Au départ, la question semblait simple : est-ce possible de vivre </w:t>
      </w:r>
      <w:proofErr w:type="gramStart"/>
      <w:r w:rsidRPr="00283112">
        <w:rPr>
          <w:color w:val="943634" w:themeColor="accent2" w:themeShade="BF"/>
        </w:rPr>
        <w:t>une transformation ToTAL</w:t>
      </w:r>
      <w:proofErr w:type="gramEnd"/>
      <w:r w:rsidRPr="00283112">
        <w:rPr>
          <w:color w:val="943634" w:themeColor="accent2" w:themeShade="BF"/>
        </w:rPr>
        <w:t xml:space="preserve"> en 6 semaines ? À la fin, la réponse n’est peut-être pas seulement oui ou non. Peut-être que tout n’a pas été accompli. Peut-être que certaines limites sont restées présentes. Peut-être que la mission semblait impossible, ou qu’elle l’était en partie. Mais une autre question devient plus précieuse : où étions-nous hier, et où sommes-nous rendus maintenant ?</w:t>
      </w:r>
    </w:p>
    <w:p w14:paraId="7C699F6D" w14:textId="77777777" w:rsidR="00212497" w:rsidRPr="00283112" w:rsidRDefault="00212497">
      <w:pPr>
        <w:rPr>
          <w:color w:val="943634" w:themeColor="accent2" w:themeShade="BF"/>
          <w:kern w:val="2"/>
          <w:szCs w:val="21"/>
          <w:lang w:eastAsia="fr-CA"/>
          <w14:ligatures w14:val="standardContextual"/>
        </w:rPr>
      </w:pPr>
      <w:r w:rsidRPr="00283112">
        <w:rPr>
          <w:color w:val="943634" w:themeColor="accent2" w:themeShade="BF"/>
        </w:rPr>
        <w:t>Cette question change la nature de la réussite. Elle retire la mission du langage binaire de l’échec ou du succès immédiat. Elle oblige à regarder le mouvement : ce qui était invisible et qui est maintenant nommé, ce qui était anxieux et qui devient discutable, ce qui était répété sans apprentissage et qui commence à transformer une prochaine décision.</w:t>
      </w:r>
    </w:p>
    <w:p w14:paraId="35E9045F" w14:textId="77777777" w:rsidR="00212497" w:rsidRPr="00283112" w:rsidRDefault="00212497">
      <w:pPr>
        <w:rPr>
          <w:color w:val="943634" w:themeColor="accent2" w:themeShade="BF"/>
          <w:kern w:val="2"/>
          <w:szCs w:val="21"/>
          <w:lang w:eastAsia="fr-CA"/>
          <w14:ligatures w14:val="standardContextual"/>
        </w:rPr>
      </w:pPr>
      <w:proofErr w:type="gramStart"/>
      <w:r w:rsidRPr="00283112">
        <w:rPr>
          <w:color w:val="943634" w:themeColor="accent2" w:themeShade="BF"/>
        </w:rPr>
        <w:t>Une transformation ToTAL</w:t>
      </w:r>
      <w:proofErr w:type="gramEnd"/>
      <w:r w:rsidRPr="00283112">
        <w:rPr>
          <w:color w:val="943634" w:themeColor="accent2" w:themeShade="BF"/>
        </w:rPr>
        <w:t xml:space="preserve"> n’est pas toujours spectaculaire. Elle peut commencer par une équipe qui ose ralentir avant de choisir une solution, par un mot qui cesse de créer trois réalités, par une livraison qui nomme enfin ses risques, par une métrique que l’on retire parce qu’elle ne changeait aucune décision, ou par un incident qui devient apprentissage au lieu de devenir seulement correction.</w:t>
      </w:r>
    </w:p>
    <w:p w14:paraId="425C11C9" w14:textId="77777777" w:rsidR="00470E1B" w:rsidRPr="00283112" w:rsidRDefault="009D41C1" w:rsidP="009D41C1">
      <w:pPr>
        <w:rPr>
          <w:color w:val="943634" w:themeColor="accent2" w:themeShade="BF"/>
        </w:rPr>
      </w:pPr>
      <w:r w:rsidRPr="00283112">
        <w:rPr>
          <w:color w:val="943634" w:themeColor="accent2" w:themeShade="BF"/>
        </w:rPr>
        <w:t>Si le système voit mieux, s’il ose nommer ce qu’il acceptait auparavant comme flou, s’il commence à transformer ses décisions, s’il réinjecte des apprentissages et s’il retrouve une direction vers l’excellence, alors quelque chose d’essentiel a réussi. La réussite n’est pas seulement d’avoir complété la mission. C’est d’avoir quitté un pattern toxique, repris vie et recommencé à avancer.</w:t>
      </w:r>
    </w:p>
    <w:p w14:paraId="3B1F8AF2" w14:textId="77777777" w:rsidR="000E74FB" w:rsidRPr="00283112" w:rsidRDefault="000E74FB">
      <w:pPr>
        <w:rPr>
          <w:color w:val="943634" w:themeColor="accent2" w:themeShade="BF"/>
          <w:kern w:val="2"/>
          <w:szCs w:val="21"/>
          <w:lang w:eastAsia="fr-CA"/>
          <w14:ligatures w14:val="standardContextual"/>
        </w:rPr>
      </w:pPr>
      <w:r w:rsidRPr="00283112">
        <w:rPr>
          <w:color w:val="943634" w:themeColor="accent2" w:themeShade="BF"/>
        </w:rPr>
        <w:lastRenderedPageBreak/>
        <w:t>C’est pourquoi l’excellence appliquée ne doit pas être comprise comme une exigence de perfection. Elle est une orientation vivante. Elle donne au système une raison de ne pas rester immobile. Elle rappelle que le vrai succès n’est pas seulement de terminer ce qui était prévu, mais de devenir plus capable de comprendre, décider, réaliser et apprendre avec dignité.</w:t>
      </w:r>
    </w:p>
    <w:p w14:paraId="2C4A6171" w14:textId="77777777" w:rsidR="000E74FB" w:rsidRPr="00283112" w:rsidRDefault="000E74FB">
      <w:pPr>
        <w:rPr>
          <w:color w:val="943634" w:themeColor="accent2" w:themeShade="BF"/>
          <w:kern w:val="2"/>
          <w:szCs w:val="21"/>
          <w:lang w:eastAsia="fr-CA"/>
          <w14:ligatures w14:val="standardContextual"/>
        </w:rPr>
      </w:pPr>
      <w:r w:rsidRPr="00283112">
        <w:rPr>
          <w:color w:val="943634" w:themeColor="accent2" w:themeShade="BF"/>
        </w:rPr>
        <w:t>Le défi des 6 semaines peut alors se terminer sans fermer le chemin. Peut-être qu’une autre étape viendra ensuite. Peut-être qu’un Centre d’excellence devra protéger ce qui a commencé à vivre. Peut-être qu’un nouveau terrain révélera d’autres angles morts. Ce qui compte, c’est que le système ne soit plus obligé de rester dans le même brouillard.</w:t>
      </w:r>
    </w:p>
    <w:p w14:paraId="1FE78B91" w14:textId="77777777" w:rsidR="00470E1B" w:rsidRPr="00283112" w:rsidRDefault="009D41C1">
      <w:pPr>
        <w:pStyle w:val="PhraserepreToTAL"/>
        <w:rPr>
          <w:color w:val="943634" w:themeColor="accent2" w:themeShade="BF"/>
          <w:lang w:val="fr-CA"/>
        </w:rPr>
      </w:pPr>
      <w:r w:rsidRPr="00283112">
        <w:rPr>
          <w:color w:val="943634" w:themeColor="accent2" w:themeShade="BF"/>
          <w:lang w:val="fr-CA"/>
        </w:rPr>
        <w:t>Dernière phrase repère : l’excellence est l’âme, l’art est le chemin de maîtrise, et la vraie réussite commence lorsque le réel montre que le système a repris vie.</w:t>
      </w:r>
    </w:p>
    <w:p w14:paraId="68A48835" w14:textId="77777777" w:rsidR="00470E1B" w:rsidRPr="00283112" w:rsidRDefault="009D41C1">
      <w:pPr>
        <w:pStyle w:val="Titre1"/>
        <w:rPr>
          <w:color w:val="943634" w:themeColor="accent2" w:themeShade="BF"/>
        </w:rPr>
      </w:pPr>
      <w:bookmarkStart w:id="390" w:name="_Toc234101894"/>
      <w:bookmarkStart w:id="391" w:name="_Toc234870768"/>
      <w:r w:rsidRPr="00283112">
        <w:rPr>
          <w:color w:val="943634" w:themeColor="accent2" w:themeShade="BF"/>
        </w:rPr>
        <w:t>Annexes — Grilles rapides</w:t>
      </w:r>
      <w:bookmarkEnd w:id="390"/>
      <w:bookmarkEnd w:id="391"/>
    </w:p>
    <w:p w14:paraId="2A8CFE73" w14:textId="77777777" w:rsidR="00470E1B" w:rsidRPr="00283112" w:rsidRDefault="003A121D" w:rsidP="003A121D">
      <w:pPr>
        <w:pStyle w:val="Titre2"/>
        <w:rPr>
          <w:color w:val="943634" w:themeColor="accent2" w:themeShade="BF"/>
        </w:rPr>
      </w:pPr>
      <w:bookmarkStart w:id="392" w:name="_Toc234101895"/>
      <w:bookmarkStart w:id="393" w:name="_Toc234870769"/>
      <w:r w:rsidRPr="00283112">
        <w:rPr>
          <w:color w:val="943634" w:themeColor="accent2" w:themeShade="BF"/>
        </w:rPr>
        <w:t>Liste de vérification IA — Clarifier avant d’amplifier</w:t>
      </w:r>
      <w:bookmarkEnd w:id="392"/>
      <w:bookmarkEnd w:id="393"/>
    </w:p>
    <w:p w14:paraId="21A48DE7" w14:textId="77777777" w:rsidR="00470E1B" w:rsidRPr="00283112" w:rsidRDefault="009D41C1">
      <w:pPr>
        <w:pStyle w:val="Listepuces"/>
        <w:rPr>
          <w:color w:val="943634" w:themeColor="accent2" w:themeShade="BF"/>
        </w:rPr>
      </w:pPr>
      <w:r w:rsidRPr="00283112">
        <w:rPr>
          <w:color w:val="943634" w:themeColor="accent2" w:themeShade="BF"/>
        </w:rPr>
        <w:t>Quel problème voulons-nous réellement résoudre ?</w:t>
      </w:r>
    </w:p>
    <w:p w14:paraId="40E48DC4" w14:textId="77777777" w:rsidR="00470E1B" w:rsidRPr="00283112" w:rsidRDefault="009D41C1">
      <w:pPr>
        <w:pStyle w:val="Listepuces"/>
        <w:rPr>
          <w:color w:val="943634" w:themeColor="accent2" w:themeShade="BF"/>
        </w:rPr>
      </w:pPr>
      <w:r w:rsidRPr="00283112">
        <w:rPr>
          <w:color w:val="943634" w:themeColor="accent2" w:themeShade="BF"/>
        </w:rPr>
        <w:t>Quels mots sensibles doivent être clarifiés ?</w:t>
      </w:r>
    </w:p>
    <w:p w14:paraId="1B1F708C" w14:textId="77777777" w:rsidR="00470E1B" w:rsidRPr="00283112" w:rsidRDefault="009D41C1">
      <w:pPr>
        <w:pStyle w:val="Listepuces"/>
        <w:rPr>
          <w:color w:val="943634" w:themeColor="accent2" w:themeShade="BF"/>
        </w:rPr>
      </w:pPr>
      <w:r w:rsidRPr="00283112">
        <w:rPr>
          <w:color w:val="943634" w:themeColor="accent2" w:themeShade="BF"/>
        </w:rPr>
        <w:t>Quels exemples et contre-exemples guident l’IA ?</w:t>
      </w:r>
    </w:p>
    <w:p w14:paraId="202D6442" w14:textId="77777777" w:rsidR="00470E1B" w:rsidRPr="00283112" w:rsidRDefault="009D41C1">
      <w:pPr>
        <w:pStyle w:val="Listepuces"/>
        <w:rPr>
          <w:color w:val="943634" w:themeColor="accent2" w:themeShade="BF"/>
        </w:rPr>
      </w:pPr>
      <w:r w:rsidRPr="00283112">
        <w:rPr>
          <w:color w:val="943634" w:themeColor="accent2" w:themeShade="BF"/>
        </w:rPr>
        <w:t>Quels critères permettent de valider la sortie ?</w:t>
      </w:r>
    </w:p>
    <w:p w14:paraId="086BF0B3" w14:textId="77777777" w:rsidR="00470E1B" w:rsidRPr="00283112" w:rsidRDefault="009D41C1">
      <w:pPr>
        <w:pStyle w:val="Listepuces"/>
        <w:rPr>
          <w:color w:val="943634" w:themeColor="accent2" w:themeShade="BF"/>
        </w:rPr>
      </w:pPr>
      <w:r w:rsidRPr="00283112">
        <w:rPr>
          <w:color w:val="943634" w:themeColor="accent2" w:themeShade="BF"/>
        </w:rPr>
        <w:t>Quelle décision humaine reste nécessaire ?</w:t>
      </w:r>
    </w:p>
    <w:p w14:paraId="2FFDC9C3" w14:textId="77777777" w:rsidR="00470E1B" w:rsidRPr="00283112" w:rsidRDefault="009D41C1">
      <w:pPr>
        <w:pStyle w:val="Listepuces"/>
        <w:rPr>
          <w:color w:val="943634" w:themeColor="accent2" w:themeShade="BF"/>
        </w:rPr>
      </w:pPr>
      <w:r w:rsidRPr="00283112">
        <w:rPr>
          <w:color w:val="943634" w:themeColor="accent2" w:themeShade="BF"/>
        </w:rPr>
        <w:t>Quel signal montrera que l’IA améliore vraiment le système ?</w:t>
      </w:r>
    </w:p>
    <w:p w14:paraId="123B6A44" w14:textId="77777777" w:rsidR="00470E1B" w:rsidRPr="00283112" w:rsidRDefault="00C16A9C" w:rsidP="00C16A9C">
      <w:pPr>
        <w:pStyle w:val="Titre2"/>
        <w:rPr>
          <w:color w:val="943634" w:themeColor="accent2" w:themeShade="BF"/>
        </w:rPr>
      </w:pPr>
      <w:bookmarkStart w:id="394" w:name="_Toc234101896"/>
      <w:bookmarkStart w:id="395" w:name="_Toc234870770"/>
      <w:r w:rsidRPr="00283112">
        <w:rPr>
          <w:color w:val="943634" w:themeColor="accent2" w:themeShade="BF"/>
        </w:rPr>
        <w:t>Liste de vérification automatisation — Automatiser la clarté</w:t>
      </w:r>
      <w:bookmarkEnd w:id="394"/>
      <w:bookmarkEnd w:id="395"/>
    </w:p>
    <w:p w14:paraId="37B5630F" w14:textId="77777777" w:rsidR="00470E1B" w:rsidRPr="00283112" w:rsidRDefault="009D41C1">
      <w:pPr>
        <w:pStyle w:val="Listepuces"/>
        <w:rPr>
          <w:color w:val="943634" w:themeColor="accent2" w:themeShade="BF"/>
        </w:rPr>
      </w:pPr>
      <w:r w:rsidRPr="00283112">
        <w:rPr>
          <w:color w:val="943634" w:themeColor="accent2" w:themeShade="BF"/>
        </w:rPr>
        <w:t>L’attente est-elle claire et testable ?</w:t>
      </w:r>
    </w:p>
    <w:p w14:paraId="44A6183B" w14:textId="77777777" w:rsidR="00470E1B" w:rsidRPr="00283112" w:rsidRDefault="009D41C1">
      <w:pPr>
        <w:pStyle w:val="Listepuces"/>
        <w:rPr>
          <w:color w:val="943634" w:themeColor="accent2" w:themeShade="BF"/>
        </w:rPr>
      </w:pPr>
      <w:r w:rsidRPr="00283112">
        <w:rPr>
          <w:color w:val="943634" w:themeColor="accent2" w:themeShade="BF"/>
        </w:rPr>
        <w:t>Le SI / ALORS est-il formulé ?</w:t>
      </w:r>
    </w:p>
    <w:p w14:paraId="32FC6AD9" w14:textId="77777777" w:rsidR="00470E1B" w:rsidRPr="00283112" w:rsidRDefault="009D41C1">
      <w:pPr>
        <w:pStyle w:val="Listepuces"/>
        <w:rPr>
          <w:color w:val="943634" w:themeColor="accent2" w:themeShade="BF"/>
        </w:rPr>
      </w:pPr>
      <w:r w:rsidRPr="00283112">
        <w:rPr>
          <w:color w:val="943634" w:themeColor="accent2" w:themeShade="BF"/>
        </w:rPr>
        <w:t>Les données de test sont-elles maîtrisées ?</w:t>
      </w:r>
    </w:p>
    <w:p w14:paraId="189BD163" w14:textId="77777777" w:rsidR="00470E1B" w:rsidRPr="00283112" w:rsidRDefault="009D41C1">
      <w:pPr>
        <w:pStyle w:val="Listepuces"/>
        <w:rPr>
          <w:color w:val="943634" w:themeColor="accent2" w:themeShade="BF"/>
        </w:rPr>
      </w:pPr>
      <w:r w:rsidRPr="00283112">
        <w:rPr>
          <w:color w:val="943634" w:themeColor="accent2" w:themeShade="BF"/>
        </w:rPr>
        <w:t>Le test protège-t-il une décision ou seulement une implémentation ?</w:t>
      </w:r>
    </w:p>
    <w:p w14:paraId="2CBC928A" w14:textId="77777777" w:rsidR="00470E1B" w:rsidRPr="000A3509" w:rsidRDefault="009D41C1">
      <w:pPr>
        <w:pStyle w:val="Listepuces"/>
        <w:rPr>
          <w:color w:val="943634" w:themeColor="accent2" w:themeShade="BF"/>
        </w:rPr>
      </w:pPr>
      <w:r w:rsidRPr="00283112">
        <w:rPr>
          <w:color w:val="943634" w:themeColor="accent2" w:themeShade="BF"/>
        </w:rPr>
        <w:t>Le signal produit par l’automatisation est-il utilisé ?</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lonna MT">
    <w:panose1 w:val="04020805060202030203"/>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E62B4E"/>
    <w:multiLevelType w:val="multilevel"/>
    <w:tmpl w:val="12C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166BC4"/>
    <w:multiLevelType w:val="hybridMultilevel"/>
    <w:tmpl w:val="E10283F2"/>
    <w:lvl w:ilvl="0" w:tplc="6876F54A">
      <w:start w:val="1"/>
      <w:numFmt w:val="decimal"/>
      <w:lvlText w:val="%1."/>
      <w:lvlJc w:val="left"/>
      <w:pPr>
        <w:ind w:left="720" w:hanging="360"/>
      </w:pPr>
    </w:lvl>
    <w:lvl w:ilvl="1" w:tplc="CE1E0332">
      <w:start w:val="1"/>
      <w:numFmt w:val="lowerLetter"/>
      <w:lvlText w:val="%2."/>
      <w:lvlJc w:val="left"/>
      <w:pPr>
        <w:ind w:left="1440" w:hanging="360"/>
      </w:pPr>
    </w:lvl>
    <w:lvl w:ilvl="2" w:tplc="E6E21964">
      <w:start w:val="1"/>
      <w:numFmt w:val="lowerRoman"/>
      <w:lvlText w:val="%3."/>
      <w:lvlJc w:val="left"/>
      <w:pPr>
        <w:ind w:left="2160" w:hanging="360"/>
      </w:pPr>
    </w:lvl>
    <w:lvl w:ilvl="3" w:tplc="53F407FA">
      <w:start w:val="1"/>
      <w:numFmt w:val="decimal"/>
      <w:lvlText w:val="%4."/>
      <w:lvlJc w:val="left"/>
      <w:pPr>
        <w:ind w:left="2880" w:hanging="360"/>
      </w:pPr>
    </w:lvl>
    <w:lvl w:ilvl="4" w:tplc="4B44EBA4">
      <w:start w:val="1"/>
      <w:numFmt w:val="lowerLetter"/>
      <w:lvlText w:val="%5."/>
      <w:lvlJc w:val="left"/>
      <w:pPr>
        <w:ind w:left="3600" w:hanging="360"/>
      </w:pPr>
    </w:lvl>
    <w:lvl w:ilvl="5" w:tplc="86D651B8">
      <w:start w:val="1"/>
      <w:numFmt w:val="lowerRoman"/>
      <w:lvlText w:val="%6."/>
      <w:lvlJc w:val="left"/>
      <w:pPr>
        <w:ind w:left="4320" w:hanging="360"/>
      </w:pPr>
    </w:lvl>
    <w:lvl w:ilvl="6" w:tplc="50DA553A">
      <w:start w:val="1"/>
      <w:numFmt w:val="decimal"/>
      <w:lvlText w:val="%7."/>
      <w:lvlJc w:val="left"/>
      <w:pPr>
        <w:ind w:left="5040" w:hanging="360"/>
      </w:pPr>
    </w:lvl>
    <w:lvl w:ilvl="7" w:tplc="FAF4E68E">
      <w:start w:val="1"/>
      <w:numFmt w:val="lowerLetter"/>
      <w:lvlText w:val="%8."/>
      <w:lvlJc w:val="left"/>
      <w:pPr>
        <w:ind w:left="5760" w:hanging="360"/>
      </w:pPr>
    </w:lvl>
    <w:lvl w:ilvl="8" w:tplc="6CF203A4">
      <w:start w:val="1"/>
      <w:numFmt w:val="lowerRoman"/>
      <w:lvlText w:val="%9."/>
      <w:lvlJc w:val="left"/>
      <w:pPr>
        <w:ind w:left="6480" w:hanging="360"/>
      </w:pPr>
    </w:lvl>
  </w:abstractNum>
  <w:abstractNum w:abstractNumId="8" w15:restartNumberingAfterBreak="0">
    <w:nsid w:val="05F6AE8D"/>
    <w:multiLevelType w:val="hybridMultilevel"/>
    <w:tmpl w:val="79509054"/>
    <w:lvl w:ilvl="0" w:tplc="58485452">
      <w:start w:val="1"/>
      <w:numFmt w:val="decimal"/>
      <w:lvlText w:val="%1."/>
      <w:lvlJc w:val="left"/>
      <w:pPr>
        <w:ind w:left="720" w:hanging="360"/>
      </w:pPr>
    </w:lvl>
    <w:lvl w:ilvl="1" w:tplc="464C23BA">
      <w:start w:val="1"/>
      <w:numFmt w:val="lowerLetter"/>
      <w:lvlText w:val="%2."/>
      <w:lvlJc w:val="left"/>
      <w:pPr>
        <w:ind w:left="1440" w:hanging="360"/>
      </w:pPr>
    </w:lvl>
    <w:lvl w:ilvl="2" w:tplc="F4BEBFD8">
      <w:start w:val="1"/>
      <w:numFmt w:val="lowerRoman"/>
      <w:lvlText w:val="%3."/>
      <w:lvlJc w:val="left"/>
      <w:pPr>
        <w:ind w:left="2160" w:hanging="360"/>
      </w:pPr>
    </w:lvl>
    <w:lvl w:ilvl="3" w:tplc="33F4A828">
      <w:start w:val="1"/>
      <w:numFmt w:val="decimal"/>
      <w:lvlText w:val="%4."/>
      <w:lvlJc w:val="left"/>
      <w:pPr>
        <w:ind w:left="2880" w:hanging="360"/>
      </w:pPr>
    </w:lvl>
    <w:lvl w:ilvl="4" w:tplc="A50C3BF8">
      <w:start w:val="1"/>
      <w:numFmt w:val="lowerLetter"/>
      <w:lvlText w:val="%5."/>
      <w:lvlJc w:val="left"/>
      <w:pPr>
        <w:ind w:left="3600" w:hanging="360"/>
      </w:pPr>
    </w:lvl>
    <w:lvl w:ilvl="5" w:tplc="0CE63A8A">
      <w:start w:val="1"/>
      <w:numFmt w:val="lowerRoman"/>
      <w:lvlText w:val="%6."/>
      <w:lvlJc w:val="left"/>
      <w:pPr>
        <w:ind w:left="4320" w:hanging="360"/>
      </w:pPr>
    </w:lvl>
    <w:lvl w:ilvl="6" w:tplc="4AC87332">
      <w:start w:val="1"/>
      <w:numFmt w:val="decimal"/>
      <w:lvlText w:val="%7."/>
      <w:lvlJc w:val="left"/>
      <w:pPr>
        <w:ind w:left="5040" w:hanging="360"/>
      </w:pPr>
    </w:lvl>
    <w:lvl w:ilvl="7" w:tplc="C262C708">
      <w:start w:val="1"/>
      <w:numFmt w:val="lowerLetter"/>
      <w:lvlText w:val="%8."/>
      <w:lvlJc w:val="left"/>
      <w:pPr>
        <w:ind w:left="5760" w:hanging="360"/>
      </w:pPr>
    </w:lvl>
    <w:lvl w:ilvl="8" w:tplc="2B26B09C">
      <w:start w:val="1"/>
      <w:numFmt w:val="lowerRoman"/>
      <w:lvlText w:val="%9."/>
      <w:lvlJc w:val="left"/>
      <w:pPr>
        <w:ind w:left="6480" w:hanging="360"/>
      </w:pPr>
    </w:lvl>
  </w:abstractNum>
  <w:abstractNum w:abstractNumId="9" w15:restartNumberingAfterBreak="0">
    <w:nsid w:val="0679F458"/>
    <w:multiLevelType w:val="hybridMultilevel"/>
    <w:tmpl w:val="1A385894"/>
    <w:lvl w:ilvl="0" w:tplc="9A681E48">
      <w:start w:val="1"/>
      <w:numFmt w:val="decimal"/>
      <w:lvlText w:val="%1."/>
      <w:lvlJc w:val="left"/>
      <w:pPr>
        <w:ind w:left="720" w:hanging="360"/>
      </w:pPr>
    </w:lvl>
    <w:lvl w:ilvl="1" w:tplc="279AABA4">
      <w:start w:val="1"/>
      <w:numFmt w:val="lowerLetter"/>
      <w:lvlText w:val="%2."/>
      <w:lvlJc w:val="left"/>
      <w:pPr>
        <w:ind w:left="1440" w:hanging="360"/>
      </w:pPr>
    </w:lvl>
    <w:lvl w:ilvl="2" w:tplc="2E7A8D98">
      <w:start w:val="1"/>
      <w:numFmt w:val="lowerRoman"/>
      <w:lvlText w:val="%3."/>
      <w:lvlJc w:val="left"/>
      <w:pPr>
        <w:ind w:left="2160" w:hanging="360"/>
      </w:pPr>
    </w:lvl>
    <w:lvl w:ilvl="3" w:tplc="87FEBC02">
      <w:start w:val="1"/>
      <w:numFmt w:val="decimal"/>
      <w:lvlText w:val="%4."/>
      <w:lvlJc w:val="left"/>
      <w:pPr>
        <w:ind w:left="2880" w:hanging="360"/>
      </w:pPr>
    </w:lvl>
    <w:lvl w:ilvl="4" w:tplc="14904C7A">
      <w:start w:val="1"/>
      <w:numFmt w:val="lowerLetter"/>
      <w:lvlText w:val="%5."/>
      <w:lvlJc w:val="left"/>
      <w:pPr>
        <w:ind w:left="3600" w:hanging="360"/>
      </w:pPr>
    </w:lvl>
    <w:lvl w:ilvl="5" w:tplc="65CA8B46">
      <w:start w:val="1"/>
      <w:numFmt w:val="lowerRoman"/>
      <w:lvlText w:val="%6."/>
      <w:lvlJc w:val="left"/>
      <w:pPr>
        <w:ind w:left="4320" w:hanging="360"/>
      </w:pPr>
    </w:lvl>
    <w:lvl w:ilvl="6" w:tplc="5D027492">
      <w:start w:val="1"/>
      <w:numFmt w:val="decimal"/>
      <w:lvlText w:val="%7."/>
      <w:lvlJc w:val="left"/>
      <w:pPr>
        <w:ind w:left="5040" w:hanging="360"/>
      </w:pPr>
    </w:lvl>
    <w:lvl w:ilvl="7" w:tplc="84C4D73E">
      <w:start w:val="1"/>
      <w:numFmt w:val="lowerLetter"/>
      <w:lvlText w:val="%8."/>
      <w:lvlJc w:val="left"/>
      <w:pPr>
        <w:ind w:left="5760" w:hanging="360"/>
      </w:pPr>
    </w:lvl>
    <w:lvl w:ilvl="8" w:tplc="01A20CE2">
      <w:start w:val="1"/>
      <w:numFmt w:val="lowerRoman"/>
      <w:lvlText w:val="%9."/>
      <w:lvlJc w:val="left"/>
      <w:pPr>
        <w:ind w:left="6480" w:hanging="360"/>
      </w:pPr>
    </w:lvl>
  </w:abstractNum>
  <w:abstractNum w:abstractNumId="10" w15:restartNumberingAfterBreak="0">
    <w:nsid w:val="07197527"/>
    <w:multiLevelType w:val="multilevel"/>
    <w:tmpl w:val="4650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71C87"/>
    <w:multiLevelType w:val="multilevel"/>
    <w:tmpl w:val="4BAC9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F85949"/>
    <w:multiLevelType w:val="multilevel"/>
    <w:tmpl w:val="0722F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C81645"/>
    <w:multiLevelType w:val="hybridMultilevel"/>
    <w:tmpl w:val="E3584E94"/>
    <w:lvl w:ilvl="0" w:tplc="082C021C">
      <w:start w:val="1"/>
      <w:numFmt w:val="decimal"/>
      <w:lvlText w:val="%1."/>
      <w:lvlJc w:val="left"/>
      <w:pPr>
        <w:ind w:left="720" w:hanging="360"/>
      </w:pPr>
    </w:lvl>
    <w:lvl w:ilvl="1" w:tplc="3592AFD8">
      <w:start w:val="1"/>
      <w:numFmt w:val="lowerLetter"/>
      <w:lvlText w:val="%2."/>
      <w:lvlJc w:val="left"/>
      <w:pPr>
        <w:ind w:left="1440" w:hanging="360"/>
      </w:pPr>
    </w:lvl>
    <w:lvl w:ilvl="2" w:tplc="82348570">
      <w:start w:val="1"/>
      <w:numFmt w:val="lowerRoman"/>
      <w:lvlText w:val="%3."/>
      <w:lvlJc w:val="left"/>
      <w:pPr>
        <w:ind w:left="2160" w:hanging="360"/>
      </w:pPr>
    </w:lvl>
    <w:lvl w:ilvl="3" w:tplc="C1406AEE">
      <w:start w:val="1"/>
      <w:numFmt w:val="decimal"/>
      <w:lvlText w:val="%4."/>
      <w:lvlJc w:val="left"/>
      <w:pPr>
        <w:ind w:left="2880" w:hanging="360"/>
      </w:pPr>
    </w:lvl>
    <w:lvl w:ilvl="4" w:tplc="A308F4E6">
      <w:start w:val="1"/>
      <w:numFmt w:val="lowerLetter"/>
      <w:lvlText w:val="%5."/>
      <w:lvlJc w:val="left"/>
      <w:pPr>
        <w:ind w:left="3600" w:hanging="360"/>
      </w:pPr>
    </w:lvl>
    <w:lvl w:ilvl="5" w:tplc="B49AEF02">
      <w:start w:val="1"/>
      <w:numFmt w:val="lowerRoman"/>
      <w:lvlText w:val="%6."/>
      <w:lvlJc w:val="left"/>
      <w:pPr>
        <w:ind w:left="4320" w:hanging="360"/>
      </w:pPr>
    </w:lvl>
    <w:lvl w:ilvl="6" w:tplc="D60419CC">
      <w:start w:val="1"/>
      <w:numFmt w:val="decimal"/>
      <w:lvlText w:val="%7."/>
      <w:lvlJc w:val="left"/>
      <w:pPr>
        <w:ind w:left="5040" w:hanging="360"/>
      </w:pPr>
    </w:lvl>
    <w:lvl w:ilvl="7" w:tplc="130E6124">
      <w:start w:val="1"/>
      <w:numFmt w:val="lowerLetter"/>
      <w:lvlText w:val="%8."/>
      <w:lvlJc w:val="left"/>
      <w:pPr>
        <w:ind w:left="5760" w:hanging="360"/>
      </w:pPr>
    </w:lvl>
    <w:lvl w:ilvl="8" w:tplc="2B8E5D20">
      <w:start w:val="1"/>
      <w:numFmt w:val="lowerRoman"/>
      <w:lvlText w:val="%9."/>
      <w:lvlJc w:val="left"/>
      <w:pPr>
        <w:ind w:left="6480" w:hanging="360"/>
      </w:pPr>
    </w:lvl>
  </w:abstractNum>
  <w:abstractNum w:abstractNumId="14" w15:restartNumberingAfterBreak="0">
    <w:nsid w:val="0C493925"/>
    <w:multiLevelType w:val="hybridMultilevel"/>
    <w:tmpl w:val="13C83D54"/>
    <w:lvl w:ilvl="0" w:tplc="25D47E4C">
      <w:start w:val="1"/>
      <w:numFmt w:val="bullet"/>
      <w:lvlText w:val=""/>
      <w:lvlJc w:val="left"/>
      <w:pPr>
        <w:ind w:left="720" w:hanging="360"/>
      </w:pPr>
      <w:rPr>
        <w:rFonts w:ascii="Symbol" w:hAnsi="Symbol" w:hint="default"/>
      </w:rPr>
    </w:lvl>
    <w:lvl w:ilvl="1" w:tplc="B31486E2">
      <w:start w:val="1"/>
      <w:numFmt w:val="bullet"/>
      <w:lvlText w:val="o"/>
      <w:lvlJc w:val="left"/>
      <w:pPr>
        <w:ind w:left="1440" w:hanging="360"/>
      </w:pPr>
      <w:rPr>
        <w:rFonts w:ascii="Courier New" w:hAnsi="Courier New" w:hint="default"/>
      </w:rPr>
    </w:lvl>
    <w:lvl w:ilvl="2" w:tplc="EF80A4F4">
      <w:start w:val="1"/>
      <w:numFmt w:val="bullet"/>
      <w:lvlText w:val=""/>
      <w:lvlJc w:val="left"/>
      <w:pPr>
        <w:ind w:left="2160" w:hanging="360"/>
      </w:pPr>
      <w:rPr>
        <w:rFonts w:ascii="Wingdings" w:hAnsi="Wingdings" w:hint="default"/>
      </w:rPr>
    </w:lvl>
    <w:lvl w:ilvl="3" w:tplc="C0ECD4F8">
      <w:start w:val="1"/>
      <w:numFmt w:val="bullet"/>
      <w:lvlText w:val=""/>
      <w:lvlJc w:val="left"/>
      <w:pPr>
        <w:ind w:left="2880" w:hanging="360"/>
      </w:pPr>
      <w:rPr>
        <w:rFonts w:ascii="Symbol" w:hAnsi="Symbol" w:hint="default"/>
      </w:rPr>
    </w:lvl>
    <w:lvl w:ilvl="4" w:tplc="D0C2176A">
      <w:start w:val="1"/>
      <w:numFmt w:val="bullet"/>
      <w:lvlText w:val="o"/>
      <w:lvlJc w:val="left"/>
      <w:pPr>
        <w:ind w:left="3600" w:hanging="360"/>
      </w:pPr>
      <w:rPr>
        <w:rFonts w:ascii="Courier New" w:hAnsi="Courier New" w:hint="default"/>
      </w:rPr>
    </w:lvl>
    <w:lvl w:ilvl="5" w:tplc="9B602E04">
      <w:start w:val="1"/>
      <w:numFmt w:val="bullet"/>
      <w:lvlText w:val=""/>
      <w:lvlJc w:val="left"/>
      <w:pPr>
        <w:ind w:left="4320" w:hanging="360"/>
      </w:pPr>
      <w:rPr>
        <w:rFonts w:ascii="Wingdings" w:hAnsi="Wingdings" w:hint="default"/>
      </w:rPr>
    </w:lvl>
    <w:lvl w:ilvl="6" w:tplc="9684BA0E">
      <w:start w:val="1"/>
      <w:numFmt w:val="bullet"/>
      <w:lvlText w:val=""/>
      <w:lvlJc w:val="left"/>
      <w:pPr>
        <w:ind w:left="5040" w:hanging="360"/>
      </w:pPr>
      <w:rPr>
        <w:rFonts w:ascii="Symbol" w:hAnsi="Symbol" w:hint="default"/>
      </w:rPr>
    </w:lvl>
    <w:lvl w:ilvl="7" w:tplc="4764325A">
      <w:start w:val="1"/>
      <w:numFmt w:val="bullet"/>
      <w:lvlText w:val="o"/>
      <w:lvlJc w:val="left"/>
      <w:pPr>
        <w:ind w:left="5760" w:hanging="360"/>
      </w:pPr>
      <w:rPr>
        <w:rFonts w:ascii="Courier New" w:hAnsi="Courier New" w:hint="default"/>
      </w:rPr>
    </w:lvl>
    <w:lvl w:ilvl="8" w:tplc="25CC6F2C">
      <w:start w:val="1"/>
      <w:numFmt w:val="bullet"/>
      <w:lvlText w:val=""/>
      <w:lvlJc w:val="left"/>
      <w:pPr>
        <w:ind w:left="6480" w:hanging="360"/>
      </w:pPr>
      <w:rPr>
        <w:rFonts w:ascii="Wingdings" w:hAnsi="Wingdings" w:hint="default"/>
      </w:rPr>
    </w:lvl>
  </w:abstractNum>
  <w:abstractNum w:abstractNumId="15" w15:restartNumberingAfterBreak="0">
    <w:nsid w:val="0E7F4718"/>
    <w:multiLevelType w:val="multilevel"/>
    <w:tmpl w:val="2B84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4B57A1"/>
    <w:multiLevelType w:val="multilevel"/>
    <w:tmpl w:val="F142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8D1E91"/>
    <w:multiLevelType w:val="multilevel"/>
    <w:tmpl w:val="C2D62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3667DC"/>
    <w:multiLevelType w:val="hybridMultilevel"/>
    <w:tmpl w:val="14683F36"/>
    <w:lvl w:ilvl="0" w:tplc="4C886F8A">
      <w:start w:val="1"/>
      <w:numFmt w:val="decimal"/>
      <w:lvlText w:val="%1."/>
      <w:lvlJc w:val="left"/>
      <w:pPr>
        <w:ind w:left="720" w:hanging="360"/>
      </w:pPr>
    </w:lvl>
    <w:lvl w:ilvl="1" w:tplc="6E669796">
      <w:start w:val="1"/>
      <w:numFmt w:val="lowerLetter"/>
      <w:lvlText w:val="%2."/>
      <w:lvlJc w:val="left"/>
      <w:pPr>
        <w:ind w:left="1440" w:hanging="360"/>
      </w:pPr>
    </w:lvl>
    <w:lvl w:ilvl="2" w:tplc="F208B0C2">
      <w:start w:val="1"/>
      <w:numFmt w:val="lowerRoman"/>
      <w:lvlText w:val="%3."/>
      <w:lvlJc w:val="left"/>
      <w:pPr>
        <w:ind w:left="2160" w:hanging="360"/>
      </w:pPr>
    </w:lvl>
    <w:lvl w:ilvl="3" w:tplc="725EDC30">
      <w:start w:val="1"/>
      <w:numFmt w:val="decimal"/>
      <w:lvlText w:val="%4."/>
      <w:lvlJc w:val="left"/>
      <w:pPr>
        <w:ind w:left="2880" w:hanging="360"/>
      </w:pPr>
    </w:lvl>
    <w:lvl w:ilvl="4" w:tplc="CC22BE34">
      <w:start w:val="1"/>
      <w:numFmt w:val="lowerLetter"/>
      <w:lvlText w:val="%5."/>
      <w:lvlJc w:val="left"/>
      <w:pPr>
        <w:ind w:left="3600" w:hanging="360"/>
      </w:pPr>
    </w:lvl>
    <w:lvl w:ilvl="5" w:tplc="54E406BC">
      <w:start w:val="1"/>
      <w:numFmt w:val="lowerRoman"/>
      <w:lvlText w:val="%6."/>
      <w:lvlJc w:val="left"/>
      <w:pPr>
        <w:ind w:left="4320" w:hanging="360"/>
      </w:pPr>
    </w:lvl>
    <w:lvl w:ilvl="6" w:tplc="CFEA045E">
      <w:start w:val="1"/>
      <w:numFmt w:val="decimal"/>
      <w:lvlText w:val="%7."/>
      <w:lvlJc w:val="left"/>
      <w:pPr>
        <w:ind w:left="5040" w:hanging="360"/>
      </w:pPr>
    </w:lvl>
    <w:lvl w:ilvl="7" w:tplc="FC8628B2">
      <w:start w:val="1"/>
      <w:numFmt w:val="lowerLetter"/>
      <w:lvlText w:val="%8."/>
      <w:lvlJc w:val="left"/>
      <w:pPr>
        <w:ind w:left="5760" w:hanging="360"/>
      </w:pPr>
    </w:lvl>
    <w:lvl w:ilvl="8" w:tplc="BE7AE4FA">
      <w:start w:val="1"/>
      <w:numFmt w:val="lowerRoman"/>
      <w:lvlText w:val="%9."/>
      <w:lvlJc w:val="left"/>
      <w:pPr>
        <w:ind w:left="6480" w:hanging="360"/>
      </w:pPr>
    </w:lvl>
  </w:abstractNum>
  <w:abstractNum w:abstractNumId="19" w15:restartNumberingAfterBreak="0">
    <w:nsid w:val="13E9046D"/>
    <w:multiLevelType w:val="multilevel"/>
    <w:tmpl w:val="09EA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EC15B7"/>
    <w:multiLevelType w:val="multilevel"/>
    <w:tmpl w:val="9256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4E55B5"/>
    <w:multiLevelType w:val="multilevel"/>
    <w:tmpl w:val="8222D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691483"/>
    <w:multiLevelType w:val="multilevel"/>
    <w:tmpl w:val="464A1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EC2656"/>
    <w:multiLevelType w:val="multilevel"/>
    <w:tmpl w:val="B9E89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AC24B9"/>
    <w:multiLevelType w:val="multilevel"/>
    <w:tmpl w:val="FDCAC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A13224"/>
    <w:multiLevelType w:val="multilevel"/>
    <w:tmpl w:val="9AA05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0800A4"/>
    <w:multiLevelType w:val="multilevel"/>
    <w:tmpl w:val="82904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657048"/>
    <w:multiLevelType w:val="multilevel"/>
    <w:tmpl w:val="B3789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E15735"/>
    <w:multiLevelType w:val="multilevel"/>
    <w:tmpl w:val="B8B45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D62BA5"/>
    <w:multiLevelType w:val="multilevel"/>
    <w:tmpl w:val="12B2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363DF3"/>
    <w:multiLevelType w:val="hybridMultilevel"/>
    <w:tmpl w:val="FFD8C7A8"/>
    <w:lvl w:ilvl="0" w:tplc="2892F1C6">
      <w:start w:val="1"/>
      <w:numFmt w:val="decimal"/>
      <w:lvlText w:val="%1."/>
      <w:lvlJc w:val="left"/>
      <w:pPr>
        <w:ind w:left="720" w:hanging="360"/>
      </w:pPr>
    </w:lvl>
    <w:lvl w:ilvl="1" w:tplc="CB7E4E32">
      <w:start w:val="1"/>
      <w:numFmt w:val="lowerLetter"/>
      <w:lvlText w:val="%2."/>
      <w:lvlJc w:val="left"/>
      <w:pPr>
        <w:ind w:left="1440" w:hanging="360"/>
      </w:pPr>
    </w:lvl>
    <w:lvl w:ilvl="2" w:tplc="45AC3F72">
      <w:start w:val="1"/>
      <w:numFmt w:val="lowerRoman"/>
      <w:lvlText w:val="%3."/>
      <w:lvlJc w:val="left"/>
      <w:pPr>
        <w:ind w:left="2160" w:hanging="360"/>
      </w:pPr>
    </w:lvl>
    <w:lvl w:ilvl="3" w:tplc="8692F19E">
      <w:start w:val="1"/>
      <w:numFmt w:val="decimal"/>
      <w:lvlText w:val="%4."/>
      <w:lvlJc w:val="left"/>
      <w:pPr>
        <w:ind w:left="2880" w:hanging="360"/>
      </w:pPr>
    </w:lvl>
    <w:lvl w:ilvl="4" w:tplc="FA204116">
      <w:start w:val="1"/>
      <w:numFmt w:val="lowerLetter"/>
      <w:lvlText w:val="%5."/>
      <w:lvlJc w:val="left"/>
      <w:pPr>
        <w:ind w:left="3600" w:hanging="360"/>
      </w:pPr>
    </w:lvl>
    <w:lvl w:ilvl="5" w:tplc="50900224">
      <w:start w:val="1"/>
      <w:numFmt w:val="lowerRoman"/>
      <w:lvlText w:val="%6."/>
      <w:lvlJc w:val="left"/>
      <w:pPr>
        <w:ind w:left="4320" w:hanging="360"/>
      </w:pPr>
    </w:lvl>
    <w:lvl w:ilvl="6" w:tplc="8C2AC236">
      <w:start w:val="1"/>
      <w:numFmt w:val="decimal"/>
      <w:lvlText w:val="%7."/>
      <w:lvlJc w:val="left"/>
      <w:pPr>
        <w:ind w:left="5040" w:hanging="360"/>
      </w:pPr>
    </w:lvl>
    <w:lvl w:ilvl="7" w:tplc="3DCACB12">
      <w:start w:val="1"/>
      <w:numFmt w:val="lowerLetter"/>
      <w:lvlText w:val="%8."/>
      <w:lvlJc w:val="left"/>
      <w:pPr>
        <w:ind w:left="5760" w:hanging="360"/>
      </w:pPr>
    </w:lvl>
    <w:lvl w:ilvl="8" w:tplc="0010BD1E">
      <w:start w:val="1"/>
      <w:numFmt w:val="lowerRoman"/>
      <w:lvlText w:val="%9."/>
      <w:lvlJc w:val="left"/>
      <w:pPr>
        <w:ind w:left="6480" w:hanging="360"/>
      </w:pPr>
    </w:lvl>
  </w:abstractNum>
  <w:abstractNum w:abstractNumId="31" w15:restartNumberingAfterBreak="0">
    <w:nsid w:val="354841DC"/>
    <w:multiLevelType w:val="multilevel"/>
    <w:tmpl w:val="ACCE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794C8D"/>
    <w:multiLevelType w:val="multilevel"/>
    <w:tmpl w:val="FBE2A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2C7FF3"/>
    <w:multiLevelType w:val="multilevel"/>
    <w:tmpl w:val="C21A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90E742"/>
    <w:multiLevelType w:val="hybridMultilevel"/>
    <w:tmpl w:val="5AC6D578"/>
    <w:lvl w:ilvl="0" w:tplc="0C6A8306">
      <w:start w:val="1"/>
      <w:numFmt w:val="decimal"/>
      <w:lvlText w:val="%1."/>
      <w:lvlJc w:val="left"/>
      <w:pPr>
        <w:ind w:left="720" w:hanging="360"/>
      </w:pPr>
    </w:lvl>
    <w:lvl w:ilvl="1" w:tplc="0C02EAC0">
      <w:start w:val="1"/>
      <w:numFmt w:val="lowerLetter"/>
      <w:lvlText w:val="%2."/>
      <w:lvlJc w:val="left"/>
      <w:pPr>
        <w:ind w:left="1440" w:hanging="360"/>
      </w:pPr>
    </w:lvl>
    <w:lvl w:ilvl="2" w:tplc="8B107FF8">
      <w:start w:val="1"/>
      <w:numFmt w:val="lowerRoman"/>
      <w:lvlText w:val="%3."/>
      <w:lvlJc w:val="left"/>
      <w:pPr>
        <w:ind w:left="2160" w:hanging="360"/>
      </w:pPr>
    </w:lvl>
    <w:lvl w:ilvl="3" w:tplc="EAB2342C">
      <w:start w:val="1"/>
      <w:numFmt w:val="decimal"/>
      <w:lvlText w:val="%4."/>
      <w:lvlJc w:val="left"/>
      <w:pPr>
        <w:ind w:left="2880" w:hanging="360"/>
      </w:pPr>
    </w:lvl>
    <w:lvl w:ilvl="4" w:tplc="FC281B32">
      <w:start w:val="1"/>
      <w:numFmt w:val="lowerLetter"/>
      <w:lvlText w:val="%5."/>
      <w:lvlJc w:val="left"/>
      <w:pPr>
        <w:ind w:left="3600" w:hanging="360"/>
      </w:pPr>
    </w:lvl>
    <w:lvl w:ilvl="5" w:tplc="8FD8D1C2">
      <w:start w:val="1"/>
      <w:numFmt w:val="lowerRoman"/>
      <w:lvlText w:val="%6."/>
      <w:lvlJc w:val="left"/>
      <w:pPr>
        <w:ind w:left="4320" w:hanging="360"/>
      </w:pPr>
    </w:lvl>
    <w:lvl w:ilvl="6" w:tplc="AFAA8AF6">
      <w:start w:val="1"/>
      <w:numFmt w:val="decimal"/>
      <w:lvlText w:val="%7."/>
      <w:lvlJc w:val="left"/>
      <w:pPr>
        <w:ind w:left="5040" w:hanging="360"/>
      </w:pPr>
    </w:lvl>
    <w:lvl w:ilvl="7" w:tplc="8AC66C36">
      <w:start w:val="1"/>
      <w:numFmt w:val="lowerLetter"/>
      <w:lvlText w:val="%8."/>
      <w:lvlJc w:val="left"/>
      <w:pPr>
        <w:ind w:left="5760" w:hanging="360"/>
      </w:pPr>
    </w:lvl>
    <w:lvl w:ilvl="8" w:tplc="E020B9AE">
      <w:start w:val="1"/>
      <w:numFmt w:val="lowerRoman"/>
      <w:lvlText w:val="%9."/>
      <w:lvlJc w:val="left"/>
      <w:pPr>
        <w:ind w:left="6480" w:hanging="360"/>
      </w:pPr>
    </w:lvl>
  </w:abstractNum>
  <w:abstractNum w:abstractNumId="35" w15:restartNumberingAfterBreak="0">
    <w:nsid w:val="41970A8A"/>
    <w:multiLevelType w:val="multilevel"/>
    <w:tmpl w:val="01DA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C678CA"/>
    <w:multiLevelType w:val="multilevel"/>
    <w:tmpl w:val="4C2E0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2ABC5A"/>
    <w:multiLevelType w:val="hybridMultilevel"/>
    <w:tmpl w:val="DFE26B2A"/>
    <w:lvl w:ilvl="0" w:tplc="A0FA1AA6">
      <w:start w:val="1"/>
      <w:numFmt w:val="decimal"/>
      <w:lvlText w:val="%1."/>
      <w:lvlJc w:val="left"/>
      <w:pPr>
        <w:ind w:left="720" w:hanging="360"/>
      </w:pPr>
    </w:lvl>
    <w:lvl w:ilvl="1" w:tplc="9474ABFA">
      <w:start w:val="1"/>
      <w:numFmt w:val="lowerLetter"/>
      <w:lvlText w:val="%2."/>
      <w:lvlJc w:val="left"/>
      <w:pPr>
        <w:ind w:left="1440" w:hanging="360"/>
      </w:pPr>
    </w:lvl>
    <w:lvl w:ilvl="2" w:tplc="1F1CD9EE">
      <w:start w:val="1"/>
      <w:numFmt w:val="lowerRoman"/>
      <w:lvlText w:val="%3."/>
      <w:lvlJc w:val="left"/>
      <w:pPr>
        <w:ind w:left="2160" w:hanging="360"/>
      </w:pPr>
    </w:lvl>
    <w:lvl w:ilvl="3" w:tplc="354E3854">
      <w:start w:val="1"/>
      <w:numFmt w:val="decimal"/>
      <w:lvlText w:val="%4."/>
      <w:lvlJc w:val="left"/>
      <w:pPr>
        <w:ind w:left="2880" w:hanging="360"/>
      </w:pPr>
    </w:lvl>
    <w:lvl w:ilvl="4" w:tplc="5CE88C54">
      <w:start w:val="1"/>
      <w:numFmt w:val="lowerLetter"/>
      <w:lvlText w:val="%5."/>
      <w:lvlJc w:val="left"/>
      <w:pPr>
        <w:ind w:left="3600" w:hanging="360"/>
      </w:pPr>
    </w:lvl>
    <w:lvl w:ilvl="5" w:tplc="0F42BE86">
      <w:start w:val="1"/>
      <w:numFmt w:val="lowerRoman"/>
      <w:lvlText w:val="%6."/>
      <w:lvlJc w:val="left"/>
      <w:pPr>
        <w:ind w:left="4320" w:hanging="360"/>
      </w:pPr>
    </w:lvl>
    <w:lvl w:ilvl="6" w:tplc="C3C62864">
      <w:start w:val="1"/>
      <w:numFmt w:val="decimal"/>
      <w:lvlText w:val="%7."/>
      <w:lvlJc w:val="left"/>
      <w:pPr>
        <w:ind w:left="5040" w:hanging="360"/>
      </w:pPr>
    </w:lvl>
    <w:lvl w:ilvl="7" w:tplc="0B9238B0">
      <w:start w:val="1"/>
      <w:numFmt w:val="lowerLetter"/>
      <w:lvlText w:val="%8."/>
      <w:lvlJc w:val="left"/>
      <w:pPr>
        <w:ind w:left="5760" w:hanging="360"/>
      </w:pPr>
    </w:lvl>
    <w:lvl w:ilvl="8" w:tplc="0302C33C">
      <w:start w:val="1"/>
      <w:numFmt w:val="lowerRoman"/>
      <w:lvlText w:val="%9."/>
      <w:lvlJc w:val="left"/>
      <w:pPr>
        <w:ind w:left="6480" w:hanging="360"/>
      </w:pPr>
    </w:lvl>
  </w:abstractNum>
  <w:abstractNum w:abstractNumId="38" w15:restartNumberingAfterBreak="0">
    <w:nsid w:val="47CFB6D9"/>
    <w:multiLevelType w:val="hybridMultilevel"/>
    <w:tmpl w:val="7D5828C6"/>
    <w:lvl w:ilvl="0" w:tplc="79F42556">
      <w:start w:val="1"/>
      <w:numFmt w:val="decimal"/>
      <w:lvlText w:val="%1."/>
      <w:lvlJc w:val="left"/>
      <w:pPr>
        <w:ind w:left="720" w:hanging="360"/>
      </w:pPr>
    </w:lvl>
    <w:lvl w:ilvl="1" w:tplc="A0208700">
      <w:start w:val="1"/>
      <w:numFmt w:val="lowerLetter"/>
      <w:lvlText w:val="%2."/>
      <w:lvlJc w:val="left"/>
      <w:pPr>
        <w:ind w:left="1440" w:hanging="360"/>
      </w:pPr>
    </w:lvl>
    <w:lvl w:ilvl="2" w:tplc="71CAD09C">
      <w:start w:val="1"/>
      <w:numFmt w:val="lowerRoman"/>
      <w:lvlText w:val="%3."/>
      <w:lvlJc w:val="left"/>
      <w:pPr>
        <w:ind w:left="2160" w:hanging="360"/>
      </w:pPr>
    </w:lvl>
    <w:lvl w:ilvl="3" w:tplc="AA24D1B2">
      <w:start w:val="1"/>
      <w:numFmt w:val="decimal"/>
      <w:lvlText w:val="%4."/>
      <w:lvlJc w:val="left"/>
      <w:pPr>
        <w:ind w:left="2880" w:hanging="360"/>
      </w:pPr>
    </w:lvl>
    <w:lvl w:ilvl="4" w:tplc="3014EE66">
      <w:start w:val="1"/>
      <w:numFmt w:val="lowerLetter"/>
      <w:lvlText w:val="%5."/>
      <w:lvlJc w:val="left"/>
      <w:pPr>
        <w:ind w:left="3600" w:hanging="360"/>
      </w:pPr>
    </w:lvl>
    <w:lvl w:ilvl="5" w:tplc="6A1E8D7E">
      <w:start w:val="1"/>
      <w:numFmt w:val="lowerRoman"/>
      <w:lvlText w:val="%6."/>
      <w:lvlJc w:val="left"/>
      <w:pPr>
        <w:ind w:left="4320" w:hanging="360"/>
      </w:pPr>
    </w:lvl>
    <w:lvl w:ilvl="6" w:tplc="AA565690">
      <w:start w:val="1"/>
      <w:numFmt w:val="decimal"/>
      <w:lvlText w:val="%7."/>
      <w:lvlJc w:val="left"/>
      <w:pPr>
        <w:ind w:left="5040" w:hanging="360"/>
      </w:pPr>
    </w:lvl>
    <w:lvl w:ilvl="7" w:tplc="35F42984">
      <w:start w:val="1"/>
      <w:numFmt w:val="lowerLetter"/>
      <w:lvlText w:val="%8."/>
      <w:lvlJc w:val="left"/>
      <w:pPr>
        <w:ind w:left="5760" w:hanging="360"/>
      </w:pPr>
    </w:lvl>
    <w:lvl w:ilvl="8" w:tplc="2834B572">
      <w:start w:val="1"/>
      <w:numFmt w:val="lowerRoman"/>
      <w:lvlText w:val="%9."/>
      <w:lvlJc w:val="left"/>
      <w:pPr>
        <w:ind w:left="6480" w:hanging="360"/>
      </w:pPr>
    </w:lvl>
  </w:abstractNum>
  <w:abstractNum w:abstractNumId="39" w15:restartNumberingAfterBreak="0">
    <w:nsid w:val="4F9228E7"/>
    <w:multiLevelType w:val="hybridMultilevel"/>
    <w:tmpl w:val="DF1A6708"/>
    <w:lvl w:ilvl="0" w:tplc="F4EA34FC">
      <w:start w:val="1"/>
      <w:numFmt w:val="bullet"/>
      <w:lvlText w:val=""/>
      <w:lvlJc w:val="left"/>
      <w:pPr>
        <w:ind w:left="720" w:hanging="360"/>
      </w:pPr>
      <w:rPr>
        <w:rFonts w:ascii="Symbol" w:hAnsi="Symbol" w:hint="default"/>
      </w:rPr>
    </w:lvl>
    <w:lvl w:ilvl="1" w:tplc="2EDE4F68">
      <w:start w:val="1"/>
      <w:numFmt w:val="bullet"/>
      <w:lvlText w:val="o"/>
      <w:lvlJc w:val="left"/>
      <w:pPr>
        <w:ind w:left="1440" w:hanging="360"/>
      </w:pPr>
      <w:rPr>
        <w:rFonts w:ascii="Courier New" w:hAnsi="Courier New" w:hint="default"/>
      </w:rPr>
    </w:lvl>
    <w:lvl w:ilvl="2" w:tplc="C9BE13E2">
      <w:start w:val="1"/>
      <w:numFmt w:val="bullet"/>
      <w:lvlText w:val=""/>
      <w:lvlJc w:val="left"/>
      <w:pPr>
        <w:ind w:left="2160" w:hanging="360"/>
      </w:pPr>
      <w:rPr>
        <w:rFonts w:ascii="Wingdings" w:hAnsi="Wingdings" w:hint="default"/>
      </w:rPr>
    </w:lvl>
    <w:lvl w:ilvl="3" w:tplc="0C34898C">
      <w:start w:val="1"/>
      <w:numFmt w:val="bullet"/>
      <w:lvlText w:val=""/>
      <w:lvlJc w:val="left"/>
      <w:pPr>
        <w:ind w:left="2880" w:hanging="360"/>
      </w:pPr>
      <w:rPr>
        <w:rFonts w:ascii="Symbol" w:hAnsi="Symbol" w:hint="default"/>
      </w:rPr>
    </w:lvl>
    <w:lvl w:ilvl="4" w:tplc="36C45432">
      <w:start w:val="1"/>
      <w:numFmt w:val="bullet"/>
      <w:lvlText w:val="o"/>
      <w:lvlJc w:val="left"/>
      <w:pPr>
        <w:ind w:left="3600" w:hanging="360"/>
      </w:pPr>
      <w:rPr>
        <w:rFonts w:ascii="Courier New" w:hAnsi="Courier New" w:hint="default"/>
      </w:rPr>
    </w:lvl>
    <w:lvl w:ilvl="5" w:tplc="5DFE44FC">
      <w:start w:val="1"/>
      <w:numFmt w:val="bullet"/>
      <w:lvlText w:val=""/>
      <w:lvlJc w:val="left"/>
      <w:pPr>
        <w:ind w:left="4320" w:hanging="360"/>
      </w:pPr>
      <w:rPr>
        <w:rFonts w:ascii="Wingdings" w:hAnsi="Wingdings" w:hint="default"/>
      </w:rPr>
    </w:lvl>
    <w:lvl w:ilvl="6" w:tplc="00283C74">
      <w:start w:val="1"/>
      <w:numFmt w:val="bullet"/>
      <w:lvlText w:val=""/>
      <w:lvlJc w:val="left"/>
      <w:pPr>
        <w:ind w:left="5040" w:hanging="360"/>
      </w:pPr>
      <w:rPr>
        <w:rFonts w:ascii="Symbol" w:hAnsi="Symbol" w:hint="default"/>
      </w:rPr>
    </w:lvl>
    <w:lvl w:ilvl="7" w:tplc="86CA7562">
      <w:start w:val="1"/>
      <w:numFmt w:val="bullet"/>
      <w:lvlText w:val="o"/>
      <w:lvlJc w:val="left"/>
      <w:pPr>
        <w:ind w:left="5760" w:hanging="360"/>
      </w:pPr>
      <w:rPr>
        <w:rFonts w:ascii="Courier New" w:hAnsi="Courier New" w:hint="default"/>
      </w:rPr>
    </w:lvl>
    <w:lvl w:ilvl="8" w:tplc="954C25BE">
      <w:start w:val="1"/>
      <w:numFmt w:val="bullet"/>
      <w:lvlText w:val=""/>
      <w:lvlJc w:val="left"/>
      <w:pPr>
        <w:ind w:left="6480" w:hanging="360"/>
      </w:pPr>
      <w:rPr>
        <w:rFonts w:ascii="Wingdings" w:hAnsi="Wingdings" w:hint="default"/>
      </w:rPr>
    </w:lvl>
  </w:abstractNum>
  <w:abstractNum w:abstractNumId="40" w15:restartNumberingAfterBreak="0">
    <w:nsid w:val="50813868"/>
    <w:multiLevelType w:val="multilevel"/>
    <w:tmpl w:val="7AA20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A60C5A"/>
    <w:multiLevelType w:val="multilevel"/>
    <w:tmpl w:val="36C0B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722C04"/>
    <w:multiLevelType w:val="multilevel"/>
    <w:tmpl w:val="B1FC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4E7957"/>
    <w:multiLevelType w:val="multilevel"/>
    <w:tmpl w:val="AD8ED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1E2A90"/>
    <w:multiLevelType w:val="multilevel"/>
    <w:tmpl w:val="0486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E13264"/>
    <w:multiLevelType w:val="multilevel"/>
    <w:tmpl w:val="A3D6B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6D1038"/>
    <w:multiLevelType w:val="multilevel"/>
    <w:tmpl w:val="C4A2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C52DAD"/>
    <w:multiLevelType w:val="multilevel"/>
    <w:tmpl w:val="0572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724BE5"/>
    <w:multiLevelType w:val="hybridMultilevel"/>
    <w:tmpl w:val="D220B81A"/>
    <w:lvl w:ilvl="0" w:tplc="30823350">
      <w:start w:val="1"/>
      <w:numFmt w:val="decimal"/>
      <w:lvlText w:val="%1."/>
      <w:lvlJc w:val="left"/>
      <w:pPr>
        <w:ind w:left="720" w:hanging="360"/>
      </w:pPr>
    </w:lvl>
    <w:lvl w:ilvl="1" w:tplc="FE92D68E">
      <w:start w:val="1"/>
      <w:numFmt w:val="lowerLetter"/>
      <w:lvlText w:val="%2."/>
      <w:lvlJc w:val="left"/>
      <w:pPr>
        <w:ind w:left="1440" w:hanging="360"/>
      </w:pPr>
    </w:lvl>
    <w:lvl w:ilvl="2" w:tplc="AA46BD0A">
      <w:start w:val="1"/>
      <w:numFmt w:val="lowerRoman"/>
      <w:lvlText w:val="%3."/>
      <w:lvlJc w:val="left"/>
      <w:pPr>
        <w:ind w:left="2160" w:hanging="360"/>
      </w:pPr>
    </w:lvl>
    <w:lvl w:ilvl="3" w:tplc="D4EE5168">
      <w:start w:val="1"/>
      <w:numFmt w:val="decimal"/>
      <w:lvlText w:val="%4."/>
      <w:lvlJc w:val="left"/>
      <w:pPr>
        <w:ind w:left="2880" w:hanging="360"/>
      </w:pPr>
    </w:lvl>
    <w:lvl w:ilvl="4" w:tplc="6F0EF4D6">
      <w:start w:val="1"/>
      <w:numFmt w:val="lowerLetter"/>
      <w:lvlText w:val="%5."/>
      <w:lvlJc w:val="left"/>
      <w:pPr>
        <w:ind w:left="3600" w:hanging="360"/>
      </w:pPr>
    </w:lvl>
    <w:lvl w:ilvl="5" w:tplc="64D47C20">
      <w:start w:val="1"/>
      <w:numFmt w:val="lowerRoman"/>
      <w:lvlText w:val="%6."/>
      <w:lvlJc w:val="left"/>
      <w:pPr>
        <w:ind w:left="4320" w:hanging="360"/>
      </w:pPr>
    </w:lvl>
    <w:lvl w:ilvl="6" w:tplc="7DEA06CE">
      <w:start w:val="1"/>
      <w:numFmt w:val="decimal"/>
      <w:lvlText w:val="%7."/>
      <w:lvlJc w:val="left"/>
      <w:pPr>
        <w:ind w:left="5040" w:hanging="360"/>
      </w:pPr>
    </w:lvl>
    <w:lvl w:ilvl="7" w:tplc="68E6A6AA">
      <w:start w:val="1"/>
      <w:numFmt w:val="lowerLetter"/>
      <w:lvlText w:val="%8."/>
      <w:lvlJc w:val="left"/>
      <w:pPr>
        <w:ind w:left="5760" w:hanging="360"/>
      </w:pPr>
    </w:lvl>
    <w:lvl w:ilvl="8" w:tplc="393E8AA6">
      <w:start w:val="1"/>
      <w:numFmt w:val="lowerRoman"/>
      <w:lvlText w:val="%9."/>
      <w:lvlJc w:val="left"/>
      <w:pPr>
        <w:ind w:left="6480" w:hanging="360"/>
      </w:pPr>
    </w:lvl>
  </w:abstractNum>
  <w:abstractNum w:abstractNumId="49" w15:restartNumberingAfterBreak="0">
    <w:nsid w:val="70946B50"/>
    <w:multiLevelType w:val="hybridMultilevel"/>
    <w:tmpl w:val="51268B02"/>
    <w:lvl w:ilvl="0" w:tplc="5290BD00">
      <w:start w:val="1"/>
      <w:numFmt w:val="decimal"/>
      <w:lvlText w:val="%1."/>
      <w:lvlJc w:val="left"/>
      <w:pPr>
        <w:ind w:left="720" w:hanging="360"/>
      </w:pPr>
    </w:lvl>
    <w:lvl w:ilvl="1" w:tplc="367E0A5C">
      <w:start w:val="1"/>
      <w:numFmt w:val="lowerLetter"/>
      <w:lvlText w:val="%2."/>
      <w:lvlJc w:val="left"/>
      <w:pPr>
        <w:ind w:left="1440" w:hanging="360"/>
      </w:pPr>
    </w:lvl>
    <w:lvl w:ilvl="2" w:tplc="BCA8EF80">
      <w:start w:val="1"/>
      <w:numFmt w:val="lowerRoman"/>
      <w:lvlText w:val="%3."/>
      <w:lvlJc w:val="left"/>
      <w:pPr>
        <w:ind w:left="2160" w:hanging="360"/>
      </w:pPr>
    </w:lvl>
    <w:lvl w:ilvl="3" w:tplc="9072CC84">
      <w:start w:val="1"/>
      <w:numFmt w:val="decimal"/>
      <w:lvlText w:val="%4."/>
      <w:lvlJc w:val="left"/>
      <w:pPr>
        <w:ind w:left="2880" w:hanging="360"/>
      </w:pPr>
    </w:lvl>
    <w:lvl w:ilvl="4" w:tplc="9620E986">
      <w:start w:val="1"/>
      <w:numFmt w:val="lowerLetter"/>
      <w:lvlText w:val="%5."/>
      <w:lvlJc w:val="left"/>
      <w:pPr>
        <w:ind w:left="3600" w:hanging="360"/>
      </w:pPr>
    </w:lvl>
    <w:lvl w:ilvl="5" w:tplc="55865D4C">
      <w:start w:val="1"/>
      <w:numFmt w:val="lowerRoman"/>
      <w:lvlText w:val="%6."/>
      <w:lvlJc w:val="left"/>
      <w:pPr>
        <w:ind w:left="4320" w:hanging="360"/>
      </w:pPr>
    </w:lvl>
    <w:lvl w:ilvl="6" w:tplc="C198969A">
      <w:start w:val="1"/>
      <w:numFmt w:val="decimal"/>
      <w:lvlText w:val="%7."/>
      <w:lvlJc w:val="left"/>
      <w:pPr>
        <w:ind w:left="5040" w:hanging="360"/>
      </w:pPr>
    </w:lvl>
    <w:lvl w:ilvl="7" w:tplc="FFF6275A">
      <w:start w:val="1"/>
      <w:numFmt w:val="lowerLetter"/>
      <w:lvlText w:val="%8."/>
      <w:lvlJc w:val="left"/>
      <w:pPr>
        <w:ind w:left="5760" w:hanging="360"/>
      </w:pPr>
    </w:lvl>
    <w:lvl w:ilvl="8" w:tplc="2A823E98">
      <w:start w:val="1"/>
      <w:numFmt w:val="lowerRoman"/>
      <w:lvlText w:val="%9."/>
      <w:lvlJc w:val="left"/>
      <w:pPr>
        <w:ind w:left="6480" w:hanging="360"/>
      </w:pPr>
    </w:lvl>
  </w:abstractNum>
  <w:abstractNum w:abstractNumId="50" w15:restartNumberingAfterBreak="0">
    <w:nsid w:val="72DF1EFA"/>
    <w:multiLevelType w:val="multilevel"/>
    <w:tmpl w:val="0B36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4C07B5"/>
    <w:multiLevelType w:val="multilevel"/>
    <w:tmpl w:val="A2B0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4F6276"/>
    <w:multiLevelType w:val="multilevel"/>
    <w:tmpl w:val="03B48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8D13CA"/>
    <w:multiLevelType w:val="multilevel"/>
    <w:tmpl w:val="E4C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497329">
    <w:abstractNumId w:val="30"/>
  </w:num>
  <w:num w:numId="2" w16cid:durableId="1440444376">
    <w:abstractNumId w:val="38"/>
  </w:num>
  <w:num w:numId="3" w16cid:durableId="480804821">
    <w:abstractNumId w:val="34"/>
  </w:num>
  <w:num w:numId="4" w16cid:durableId="491338036">
    <w:abstractNumId w:val="14"/>
  </w:num>
  <w:num w:numId="5" w16cid:durableId="705570024">
    <w:abstractNumId w:val="39"/>
  </w:num>
  <w:num w:numId="6" w16cid:durableId="738093020">
    <w:abstractNumId w:val="48"/>
  </w:num>
  <w:num w:numId="7" w16cid:durableId="1124731610">
    <w:abstractNumId w:val="49"/>
  </w:num>
  <w:num w:numId="8" w16cid:durableId="588470031">
    <w:abstractNumId w:val="8"/>
  </w:num>
  <w:num w:numId="9" w16cid:durableId="1255359281">
    <w:abstractNumId w:val="9"/>
  </w:num>
  <w:num w:numId="10" w16cid:durableId="274365069">
    <w:abstractNumId w:val="7"/>
  </w:num>
  <w:num w:numId="11" w16cid:durableId="2008441024">
    <w:abstractNumId w:val="13"/>
  </w:num>
  <w:num w:numId="12" w16cid:durableId="1765607133">
    <w:abstractNumId w:val="18"/>
  </w:num>
  <w:num w:numId="13" w16cid:durableId="764499148">
    <w:abstractNumId w:val="37"/>
  </w:num>
  <w:num w:numId="14" w16cid:durableId="1418673946">
    <w:abstractNumId w:val="5"/>
  </w:num>
  <w:num w:numId="15" w16cid:durableId="2113744704">
    <w:abstractNumId w:val="3"/>
  </w:num>
  <w:num w:numId="16" w16cid:durableId="1680152862">
    <w:abstractNumId w:val="2"/>
  </w:num>
  <w:num w:numId="17" w16cid:durableId="1495142134">
    <w:abstractNumId w:val="4"/>
  </w:num>
  <w:num w:numId="18" w16cid:durableId="708721623">
    <w:abstractNumId w:val="1"/>
  </w:num>
  <w:num w:numId="19" w16cid:durableId="1972249598">
    <w:abstractNumId w:val="0"/>
  </w:num>
  <w:num w:numId="20" w16cid:durableId="1555659838">
    <w:abstractNumId w:val="19"/>
  </w:num>
  <w:num w:numId="21" w16cid:durableId="76489574">
    <w:abstractNumId w:val="51"/>
  </w:num>
  <w:num w:numId="22" w16cid:durableId="1868638035">
    <w:abstractNumId w:val="24"/>
  </w:num>
  <w:num w:numId="23" w16cid:durableId="1185174075">
    <w:abstractNumId w:val="25"/>
  </w:num>
  <w:num w:numId="24" w16cid:durableId="1003245297">
    <w:abstractNumId w:val="23"/>
  </w:num>
  <w:num w:numId="25" w16cid:durableId="887032818">
    <w:abstractNumId w:val="12"/>
  </w:num>
  <w:num w:numId="26" w16cid:durableId="939801140">
    <w:abstractNumId w:val="45"/>
  </w:num>
  <w:num w:numId="27" w16cid:durableId="866406615">
    <w:abstractNumId w:val="26"/>
  </w:num>
  <w:num w:numId="28" w16cid:durableId="382488386">
    <w:abstractNumId w:val="44"/>
  </w:num>
  <w:num w:numId="29" w16cid:durableId="1153059754">
    <w:abstractNumId w:val="47"/>
  </w:num>
  <w:num w:numId="30" w16cid:durableId="1036276046">
    <w:abstractNumId w:val="15"/>
  </w:num>
  <w:num w:numId="31" w16cid:durableId="1229801937">
    <w:abstractNumId w:val="6"/>
  </w:num>
  <w:num w:numId="32" w16cid:durableId="1964114035">
    <w:abstractNumId w:val="10"/>
  </w:num>
  <w:num w:numId="33" w16cid:durableId="172427175">
    <w:abstractNumId w:val="53"/>
  </w:num>
  <w:num w:numId="34" w16cid:durableId="160781831">
    <w:abstractNumId w:val="40"/>
  </w:num>
  <w:num w:numId="35" w16cid:durableId="1162161329">
    <w:abstractNumId w:val="50"/>
  </w:num>
  <w:num w:numId="36" w16cid:durableId="336229203">
    <w:abstractNumId w:val="42"/>
  </w:num>
  <w:num w:numId="37" w16cid:durableId="946892790">
    <w:abstractNumId w:val="16"/>
  </w:num>
  <w:num w:numId="38" w16cid:durableId="1360931960">
    <w:abstractNumId w:val="46"/>
  </w:num>
  <w:num w:numId="39" w16cid:durableId="196508737">
    <w:abstractNumId w:val="35"/>
  </w:num>
  <w:num w:numId="40" w16cid:durableId="1860581916">
    <w:abstractNumId w:val="21"/>
  </w:num>
  <w:num w:numId="41" w16cid:durableId="609437697">
    <w:abstractNumId w:val="20"/>
  </w:num>
  <w:num w:numId="42" w16cid:durableId="1166749057">
    <w:abstractNumId w:val="41"/>
  </w:num>
  <w:num w:numId="43" w16cid:durableId="1694380781">
    <w:abstractNumId w:val="28"/>
  </w:num>
  <w:num w:numId="44" w16cid:durableId="204677676">
    <w:abstractNumId w:val="52"/>
  </w:num>
  <w:num w:numId="45" w16cid:durableId="1001081037">
    <w:abstractNumId w:val="33"/>
  </w:num>
  <w:num w:numId="46" w16cid:durableId="99885210">
    <w:abstractNumId w:val="29"/>
  </w:num>
  <w:num w:numId="47" w16cid:durableId="107164291">
    <w:abstractNumId w:val="11"/>
  </w:num>
  <w:num w:numId="48" w16cid:durableId="2067758579">
    <w:abstractNumId w:val="17"/>
  </w:num>
  <w:num w:numId="49" w16cid:durableId="691493189">
    <w:abstractNumId w:val="31"/>
  </w:num>
  <w:num w:numId="50" w16cid:durableId="77097271">
    <w:abstractNumId w:val="32"/>
  </w:num>
  <w:num w:numId="51" w16cid:durableId="2024279205">
    <w:abstractNumId w:val="43"/>
  </w:num>
  <w:num w:numId="52" w16cid:durableId="1444691833">
    <w:abstractNumId w:val="22"/>
  </w:num>
  <w:num w:numId="53" w16cid:durableId="1407921838">
    <w:abstractNumId w:val="36"/>
  </w:num>
  <w:num w:numId="54" w16cid:durableId="923493621">
    <w:abstractNumId w:val="2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A84"/>
    <w:rsid w:val="00012BF6"/>
    <w:rsid w:val="00013101"/>
    <w:rsid w:val="000150C6"/>
    <w:rsid w:val="00015B04"/>
    <w:rsid w:val="000161B8"/>
    <w:rsid w:val="00021653"/>
    <w:rsid w:val="00023F01"/>
    <w:rsid w:val="00024178"/>
    <w:rsid w:val="00024F36"/>
    <w:rsid w:val="000323C6"/>
    <w:rsid w:val="00034616"/>
    <w:rsid w:val="000377CF"/>
    <w:rsid w:val="00046E09"/>
    <w:rsid w:val="0005012F"/>
    <w:rsid w:val="00053187"/>
    <w:rsid w:val="0005695C"/>
    <w:rsid w:val="00057EB6"/>
    <w:rsid w:val="0006063C"/>
    <w:rsid w:val="00061EB8"/>
    <w:rsid w:val="00080234"/>
    <w:rsid w:val="000815C2"/>
    <w:rsid w:val="00083E8F"/>
    <w:rsid w:val="00087D76"/>
    <w:rsid w:val="00093161"/>
    <w:rsid w:val="000A1A4F"/>
    <w:rsid w:val="000A3509"/>
    <w:rsid w:val="000A52E5"/>
    <w:rsid w:val="000A69AF"/>
    <w:rsid w:val="000A6E39"/>
    <w:rsid w:val="000A7135"/>
    <w:rsid w:val="000B2069"/>
    <w:rsid w:val="000B3D64"/>
    <w:rsid w:val="000D18CB"/>
    <w:rsid w:val="000D24DE"/>
    <w:rsid w:val="000E2263"/>
    <w:rsid w:val="000E74D5"/>
    <w:rsid w:val="000E74FB"/>
    <w:rsid w:val="000F2050"/>
    <w:rsid w:val="000F7A0B"/>
    <w:rsid w:val="00100F9A"/>
    <w:rsid w:val="00101FBA"/>
    <w:rsid w:val="001063CB"/>
    <w:rsid w:val="00106F74"/>
    <w:rsid w:val="0011169C"/>
    <w:rsid w:val="00124785"/>
    <w:rsid w:val="0013098E"/>
    <w:rsid w:val="001318D5"/>
    <w:rsid w:val="001325D1"/>
    <w:rsid w:val="00143C2B"/>
    <w:rsid w:val="0015074B"/>
    <w:rsid w:val="00154699"/>
    <w:rsid w:val="00155FD5"/>
    <w:rsid w:val="00160526"/>
    <w:rsid w:val="001646AF"/>
    <w:rsid w:val="001653BF"/>
    <w:rsid w:val="001701C5"/>
    <w:rsid w:val="00170DFF"/>
    <w:rsid w:val="00173477"/>
    <w:rsid w:val="00175E6A"/>
    <w:rsid w:val="00183BFB"/>
    <w:rsid w:val="00184276"/>
    <w:rsid w:val="0018435F"/>
    <w:rsid w:val="00184EF6"/>
    <w:rsid w:val="001877FF"/>
    <w:rsid w:val="001A0BBE"/>
    <w:rsid w:val="001A172B"/>
    <w:rsid w:val="001A3668"/>
    <w:rsid w:val="001A4926"/>
    <w:rsid w:val="001A6F72"/>
    <w:rsid w:val="001B3ABB"/>
    <w:rsid w:val="001B620A"/>
    <w:rsid w:val="001C000A"/>
    <w:rsid w:val="001C44FA"/>
    <w:rsid w:val="001C570A"/>
    <w:rsid w:val="001D0570"/>
    <w:rsid w:val="001D6863"/>
    <w:rsid w:val="001D6B45"/>
    <w:rsid w:val="001D76BE"/>
    <w:rsid w:val="001F083B"/>
    <w:rsid w:val="001F0BDB"/>
    <w:rsid w:val="001F0EF7"/>
    <w:rsid w:val="001F21A5"/>
    <w:rsid w:val="001F395C"/>
    <w:rsid w:val="001F3970"/>
    <w:rsid w:val="00202425"/>
    <w:rsid w:val="00204FDB"/>
    <w:rsid w:val="00211FCE"/>
    <w:rsid w:val="00212497"/>
    <w:rsid w:val="00213463"/>
    <w:rsid w:val="0021729D"/>
    <w:rsid w:val="00221C7B"/>
    <w:rsid w:val="00223164"/>
    <w:rsid w:val="00243DDA"/>
    <w:rsid w:val="002461C2"/>
    <w:rsid w:val="00256FDB"/>
    <w:rsid w:val="00262D47"/>
    <w:rsid w:val="00262E3D"/>
    <w:rsid w:val="002678A0"/>
    <w:rsid w:val="00273D4E"/>
    <w:rsid w:val="00276EAC"/>
    <w:rsid w:val="002774CE"/>
    <w:rsid w:val="002819AA"/>
    <w:rsid w:val="00281AB5"/>
    <w:rsid w:val="00283112"/>
    <w:rsid w:val="00287625"/>
    <w:rsid w:val="00295AF0"/>
    <w:rsid w:val="0029639D"/>
    <w:rsid w:val="002A175B"/>
    <w:rsid w:val="002A3564"/>
    <w:rsid w:val="002A3B1A"/>
    <w:rsid w:val="002B2376"/>
    <w:rsid w:val="002B4CE8"/>
    <w:rsid w:val="002C245E"/>
    <w:rsid w:val="002C3918"/>
    <w:rsid w:val="002C5B94"/>
    <w:rsid w:val="002C70C1"/>
    <w:rsid w:val="002D48E8"/>
    <w:rsid w:val="002D51A3"/>
    <w:rsid w:val="002D68E7"/>
    <w:rsid w:val="002D7FD5"/>
    <w:rsid w:val="002E4A81"/>
    <w:rsid w:val="002F13DB"/>
    <w:rsid w:val="002F482F"/>
    <w:rsid w:val="002F50FD"/>
    <w:rsid w:val="0030270B"/>
    <w:rsid w:val="00306217"/>
    <w:rsid w:val="00311050"/>
    <w:rsid w:val="003146F9"/>
    <w:rsid w:val="003248F8"/>
    <w:rsid w:val="00325E83"/>
    <w:rsid w:val="00326F90"/>
    <w:rsid w:val="00332FFA"/>
    <w:rsid w:val="00333387"/>
    <w:rsid w:val="00333DD0"/>
    <w:rsid w:val="00334259"/>
    <w:rsid w:val="003371C0"/>
    <w:rsid w:val="00340791"/>
    <w:rsid w:val="003417E9"/>
    <w:rsid w:val="0034218F"/>
    <w:rsid w:val="00343577"/>
    <w:rsid w:val="00344787"/>
    <w:rsid w:val="003513E8"/>
    <w:rsid w:val="00352A87"/>
    <w:rsid w:val="00356A54"/>
    <w:rsid w:val="003571D9"/>
    <w:rsid w:val="003609A4"/>
    <w:rsid w:val="00364810"/>
    <w:rsid w:val="00381E9F"/>
    <w:rsid w:val="00381FE1"/>
    <w:rsid w:val="0038325D"/>
    <w:rsid w:val="0039181C"/>
    <w:rsid w:val="00395348"/>
    <w:rsid w:val="0039781A"/>
    <w:rsid w:val="003A121D"/>
    <w:rsid w:val="003A1756"/>
    <w:rsid w:val="003A23DB"/>
    <w:rsid w:val="003A3D37"/>
    <w:rsid w:val="003A533A"/>
    <w:rsid w:val="003A639D"/>
    <w:rsid w:val="003B1A2E"/>
    <w:rsid w:val="003B27B6"/>
    <w:rsid w:val="003B2BE0"/>
    <w:rsid w:val="003B409E"/>
    <w:rsid w:val="003B4458"/>
    <w:rsid w:val="003B7538"/>
    <w:rsid w:val="003B7D08"/>
    <w:rsid w:val="003B7E34"/>
    <w:rsid w:val="003C7749"/>
    <w:rsid w:val="003C7CB6"/>
    <w:rsid w:val="003D3619"/>
    <w:rsid w:val="003D410A"/>
    <w:rsid w:val="003E0730"/>
    <w:rsid w:val="003F0D71"/>
    <w:rsid w:val="003F1034"/>
    <w:rsid w:val="003F49DC"/>
    <w:rsid w:val="0040126B"/>
    <w:rsid w:val="00415018"/>
    <w:rsid w:val="00420DFC"/>
    <w:rsid w:val="004311DA"/>
    <w:rsid w:val="004325EC"/>
    <w:rsid w:val="0043337E"/>
    <w:rsid w:val="004341F4"/>
    <w:rsid w:val="00435EE3"/>
    <w:rsid w:val="00436E2C"/>
    <w:rsid w:val="004374A3"/>
    <w:rsid w:val="0044377C"/>
    <w:rsid w:val="00464D6C"/>
    <w:rsid w:val="004653CD"/>
    <w:rsid w:val="0046604C"/>
    <w:rsid w:val="00467139"/>
    <w:rsid w:val="00470E1B"/>
    <w:rsid w:val="0047183D"/>
    <w:rsid w:val="004762BC"/>
    <w:rsid w:val="0048539D"/>
    <w:rsid w:val="0048654F"/>
    <w:rsid w:val="00486B02"/>
    <w:rsid w:val="00493D18"/>
    <w:rsid w:val="004A22F6"/>
    <w:rsid w:val="004A5138"/>
    <w:rsid w:val="004A6967"/>
    <w:rsid w:val="004A7D22"/>
    <w:rsid w:val="004B32C4"/>
    <w:rsid w:val="004B431A"/>
    <w:rsid w:val="004B647A"/>
    <w:rsid w:val="004B679D"/>
    <w:rsid w:val="004C296C"/>
    <w:rsid w:val="004C2D41"/>
    <w:rsid w:val="004C3DB7"/>
    <w:rsid w:val="004C46FB"/>
    <w:rsid w:val="004C68FD"/>
    <w:rsid w:val="004C72A5"/>
    <w:rsid w:val="004C753F"/>
    <w:rsid w:val="004D2BCA"/>
    <w:rsid w:val="004D6413"/>
    <w:rsid w:val="004E354D"/>
    <w:rsid w:val="004F180C"/>
    <w:rsid w:val="004F34AC"/>
    <w:rsid w:val="004F5012"/>
    <w:rsid w:val="004F5383"/>
    <w:rsid w:val="00501B4A"/>
    <w:rsid w:val="005036C0"/>
    <w:rsid w:val="005039AD"/>
    <w:rsid w:val="005057B6"/>
    <w:rsid w:val="00513E4D"/>
    <w:rsid w:val="005146E1"/>
    <w:rsid w:val="00515F24"/>
    <w:rsid w:val="00515FC6"/>
    <w:rsid w:val="00517ACB"/>
    <w:rsid w:val="005241CD"/>
    <w:rsid w:val="0052670C"/>
    <w:rsid w:val="005318B7"/>
    <w:rsid w:val="00533C58"/>
    <w:rsid w:val="00537B30"/>
    <w:rsid w:val="0054059F"/>
    <w:rsid w:val="00540742"/>
    <w:rsid w:val="0054524F"/>
    <w:rsid w:val="0054685B"/>
    <w:rsid w:val="0054740C"/>
    <w:rsid w:val="0055311B"/>
    <w:rsid w:val="00556209"/>
    <w:rsid w:val="0056588D"/>
    <w:rsid w:val="005665F4"/>
    <w:rsid w:val="00573F02"/>
    <w:rsid w:val="00574D2B"/>
    <w:rsid w:val="00581E77"/>
    <w:rsid w:val="00583244"/>
    <w:rsid w:val="005859C5"/>
    <w:rsid w:val="00591660"/>
    <w:rsid w:val="00591BA6"/>
    <w:rsid w:val="005927E8"/>
    <w:rsid w:val="005944CE"/>
    <w:rsid w:val="00597680"/>
    <w:rsid w:val="005A12D7"/>
    <w:rsid w:val="005A1429"/>
    <w:rsid w:val="005A1764"/>
    <w:rsid w:val="005A2A0A"/>
    <w:rsid w:val="005A68AB"/>
    <w:rsid w:val="005B0948"/>
    <w:rsid w:val="005C0475"/>
    <w:rsid w:val="005C3CB4"/>
    <w:rsid w:val="005C4E05"/>
    <w:rsid w:val="005C5068"/>
    <w:rsid w:val="005D3DC8"/>
    <w:rsid w:val="005D6265"/>
    <w:rsid w:val="005E5D84"/>
    <w:rsid w:val="005F23E8"/>
    <w:rsid w:val="005F4165"/>
    <w:rsid w:val="005F6ED2"/>
    <w:rsid w:val="00600E02"/>
    <w:rsid w:val="00604BBC"/>
    <w:rsid w:val="0060782C"/>
    <w:rsid w:val="00613B46"/>
    <w:rsid w:val="006261AF"/>
    <w:rsid w:val="006279F7"/>
    <w:rsid w:val="00636C51"/>
    <w:rsid w:val="006531F4"/>
    <w:rsid w:val="00656D56"/>
    <w:rsid w:val="00665FB9"/>
    <w:rsid w:val="00673B87"/>
    <w:rsid w:val="00680FF3"/>
    <w:rsid w:val="00681AD9"/>
    <w:rsid w:val="00682F4E"/>
    <w:rsid w:val="0068332B"/>
    <w:rsid w:val="0068508D"/>
    <w:rsid w:val="006927CD"/>
    <w:rsid w:val="006938FE"/>
    <w:rsid w:val="00693EBA"/>
    <w:rsid w:val="0069559E"/>
    <w:rsid w:val="006A0D2C"/>
    <w:rsid w:val="006A198E"/>
    <w:rsid w:val="006A4F62"/>
    <w:rsid w:val="006C3F87"/>
    <w:rsid w:val="006D2D37"/>
    <w:rsid w:val="006D4D29"/>
    <w:rsid w:val="006D6B56"/>
    <w:rsid w:val="006E0DB2"/>
    <w:rsid w:val="006E24B2"/>
    <w:rsid w:val="006E3D45"/>
    <w:rsid w:val="006E486A"/>
    <w:rsid w:val="006E64B9"/>
    <w:rsid w:val="006E6DFB"/>
    <w:rsid w:val="00707821"/>
    <w:rsid w:val="00710E2D"/>
    <w:rsid w:val="00712FDF"/>
    <w:rsid w:val="00716316"/>
    <w:rsid w:val="0072377D"/>
    <w:rsid w:val="007301E6"/>
    <w:rsid w:val="00732EFC"/>
    <w:rsid w:val="00736621"/>
    <w:rsid w:val="00740A4E"/>
    <w:rsid w:val="00742F5A"/>
    <w:rsid w:val="00743FAD"/>
    <w:rsid w:val="00744CC3"/>
    <w:rsid w:val="00750795"/>
    <w:rsid w:val="00751320"/>
    <w:rsid w:val="00756D3E"/>
    <w:rsid w:val="007612FD"/>
    <w:rsid w:val="007618E9"/>
    <w:rsid w:val="007636E4"/>
    <w:rsid w:val="00764DBC"/>
    <w:rsid w:val="00767E88"/>
    <w:rsid w:val="00777D0F"/>
    <w:rsid w:val="00777D60"/>
    <w:rsid w:val="0078121D"/>
    <w:rsid w:val="0078403A"/>
    <w:rsid w:val="00790F28"/>
    <w:rsid w:val="00791789"/>
    <w:rsid w:val="00791E4D"/>
    <w:rsid w:val="00791ED8"/>
    <w:rsid w:val="0079304D"/>
    <w:rsid w:val="007974D7"/>
    <w:rsid w:val="007B1A81"/>
    <w:rsid w:val="007B5668"/>
    <w:rsid w:val="007B795E"/>
    <w:rsid w:val="007C0E85"/>
    <w:rsid w:val="007C6D58"/>
    <w:rsid w:val="007D0429"/>
    <w:rsid w:val="007D2CE6"/>
    <w:rsid w:val="007D5670"/>
    <w:rsid w:val="007D6F0D"/>
    <w:rsid w:val="007E2A12"/>
    <w:rsid w:val="007E3AF0"/>
    <w:rsid w:val="007E5FE4"/>
    <w:rsid w:val="007F09D5"/>
    <w:rsid w:val="007F0BBE"/>
    <w:rsid w:val="007F2D4D"/>
    <w:rsid w:val="0080228E"/>
    <w:rsid w:val="00803412"/>
    <w:rsid w:val="00806003"/>
    <w:rsid w:val="00807F96"/>
    <w:rsid w:val="00812A47"/>
    <w:rsid w:val="0081313F"/>
    <w:rsid w:val="00814D97"/>
    <w:rsid w:val="00817D97"/>
    <w:rsid w:val="00821EA4"/>
    <w:rsid w:val="008337AD"/>
    <w:rsid w:val="00840C9D"/>
    <w:rsid w:val="00843A0D"/>
    <w:rsid w:val="00860F24"/>
    <w:rsid w:val="00861BD7"/>
    <w:rsid w:val="00863C26"/>
    <w:rsid w:val="008651DA"/>
    <w:rsid w:val="0086770F"/>
    <w:rsid w:val="00870C62"/>
    <w:rsid w:val="00876C66"/>
    <w:rsid w:val="00882C76"/>
    <w:rsid w:val="00884D15"/>
    <w:rsid w:val="0089159D"/>
    <w:rsid w:val="00892670"/>
    <w:rsid w:val="00893056"/>
    <w:rsid w:val="00894BCA"/>
    <w:rsid w:val="00897F75"/>
    <w:rsid w:val="008A3ED0"/>
    <w:rsid w:val="008B3B0B"/>
    <w:rsid w:val="008C1381"/>
    <w:rsid w:val="008C25E5"/>
    <w:rsid w:val="008D0C60"/>
    <w:rsid w:val="008E2FFF"/>
    <w:rsid w:val="008E4779"/>
    <w:rsid w:val="008E5C9B"/>
    <w:rsid w:val="008F3E1D"/>
    <w:rsid w:val="008F52D9"/>
    <w:rsid w:val="00902292"/>
    <w:rsid w:val="009028FC"/>
    <w:rsid w:val="009036F8"/>
    <w:rsid w:val="00910D94"/>
    <w:rsid w:val="009135B4"/>
    <w:rsid w:val="00913DB6"/>
    <w:rsid w:val="009141C4"/>
    <w:rsid w:val="00916E0B"/>
    <w:rsid w:val="00924C5F"/>
    <w:rsid w:val="00932226"/>
    <w:rsid w:val="00932D40"/>
    <w:rsid w:val="00941BA5"/>
    <w:rsid w:val="009461F1"/>
    <w:rsid w:val="00946412"/>
    <w:rsid w:val="00946570"/>
    <w:rsid w:val="0095305F"/>
    <w:rsid w:val="00954B99"/>
    <w:rsid w:val="00956230"/>
    <w:rsid w:val="00961D31"/>
    <w:rsid w:val="00961D56"/>
    <w:rsid w:val="00963959"/>
    <w:rsid w:val="00967096"/>
    <w:rsid w:val="00974D70"/>
    <w:rsid w:val="00976AA9"/>
    <w:rsid w:val="009802C3"/>
    <w:rsid w:val="009808B7"/>
    <w:rsid w:val="009845DA"/>
    <w:rsid w:val="00985E4D"/>
    <w:rsid w:val="00986C33"/>
    <w:rsid w:val="009926A0"/>
    <w:rsid w:val="00992DAF"/>
    <w:rsid w:val="009932D2"/>
    <w:rsid w:val="00994B09"/>
    <w:rsid w:val="00997CEA"/>
    <w:rsid w:val="009A0363"/>
    <w:rsid w:val="009A09DC"/>
    <w:rsid w:val="009A1B60"/>
    <w:rsid w:val="009A29A4"/>
    <w:rsid w:val="009A3BB3"/>
    <w:rsid w:val="009A67E2"/>
    <w:rsid w:val="009B2FF0"/>
    <w:rsid w:val="009C4004"/>
    <w:rsid w:val="009D41C1"/>
    <w:rsid w:val="009D5EEF"/>
    <w:rsid w:val="009E5D03"/>
    <w:rsid w:val="009F1BDB"/>
    <w:rsid w:val="009F1CB6"/>
    <w:rsid w:val="009F402C"/>
    <w:rsid w:val="009F4AE5"/>
    <w:rsid w:val="009F5FAC"/>
    <w:rsid w:val="009F6DC3"/>
    <w:rsid w:val="00A02034"/>
    <w:rsid w:val="00A04DE7"/>
    <w:rsid w:val="00A05336"/>
    <w:rsid w:val="00A059AB"/>
    <w:rsid w:val="00A06FCD"/>
    <w:rsid w:val="00A075BD"/>
    <w:rsid w:val="00A10521"/>
    <w:rsid w:val="00A133AF"/>
    <w:rsid w:val="00A1601F"/>
    <w:rsid w:val="00A209C1"/>
    <w:rsid w:val="00A241C7"/>
    <w:rsid w:val="00A25BC4"/>
    <w:rsid w:val="00A3092A"/>
    <w:rsid w:val="00A31FE7"/>
    <w:rsid w:val="00A336EF"/>
    <w:rsid w:val="00A33E60"/>
    <w:rsid w:val="00A35661"/>
    <w:rsid w:val="00A37E1D"/>
    <w:rsid w:val="00A4240B"/>
    <w:rsid w:val="00A429FC"/>
    <w:rsid w:val="00A43B20"/>
    <w:rsid w:val="00A44DF1"/>
    <w:rsid w:val="00A458B7"/>
    <w:rsid w:val="00A47FB7"/>
    <w:rsid w:val="00A662B2"/>
    <w:rsid w:val="00A67192"/>
    <w:rsid w:val="00A7636C"/>
    <w:rsid w:val="00A77EC2"/>
    <w:rsid w:val="00A840B4"/>
    <w:rsid w:val="00A91570"/>
    <w:rsid w:val="00A9230D"/>
    <w:rsid w:val="00A93FA7"/>
    <w:rsid w:val="00A95FDA"/>
    <w:rsid w:val="00AA1D8D"/>
    <w:rsid w:val="00AA5C6C"/>
    <w:rsid w:val="00AB2001"/>
    <w:rsid w:val="00AB46D9"/>
    <w:rsid w:val="00AC5413"/>
    <w:rsid w:val="00AC6A5D"/>
    <w:rsid w:val="00AD0879"/>
    <w:rsid w:val="00AD0CA8"/>
    <w:rsid w:val="00AD2B4F"/>
    <w:rsid w:val="00AD726E"/>
    <w:rsid w:val="00AE0107"/>
    <w:rsid w:val="00AE34D0"/>
    <w:rsid w:val="00AE4187"/>
    <w:rsid w:val="00AE59BA"/>
    <w:rsid w:val="00AE62B6"/>
    <w:rsid w:val="00AE68A6"/>
    <w:rsid w:val="00AE6CAA"/>
    <w:rsid w:val="00AE78AB"/>
    <w:rsid w:val="00AF1A8A"/>
    <w:rsid w:val="00AF234D"/>
    <w:rsid w:val="00AF24C1"/>
    <w:rsid w:val="00AF2795"/>
    <w:rsid w:val="00AF769B"/>
    <w:rsid w:val="00AF77DC"/>
    <w:rsid w:val="00B02F70"/>
    <w:rsid w:val="00B041E6"/>
    <w:rsid w:val="00B04676"/>
    <w:rsid w:val="00B04F7A"/>
    <w:rsid w:val="00B05852"/>
    <w:rsid w:val="00B0600C"/>
    <w:rsid w:val="00B07EE9"/>
    <w:rsid w:val="00B10EB1"/>
    <w:rsid w:val="00B121DE"/>
    <w:rsid w:val="00B12B9C"/>
    <w:rsid w:val="00B203A2"/>
    <w:rsid w:val="00B209DC"/>
    <w:rsid w:val="00B23F9C"/>
    <w:rsid w:val="00B24E9C"/>
    <w:rsid w:val="00B32C01"/>
    <w:rsid w:val="00B33845"/>
    <w:rsid w:val="00B348B1"/>
    <w:rsid w:val="00B353C9"/>
    <w:rsid w:val="00B37DBD"/>
    <w:rsid w:val="00B40AB7"/>
    <w:rsid w:val="00B43118"/>
    <w:rsid w:val="00B47730"/>
    <w:rsid w:val="00B478F8"/>
    <w:rsid w:val="00B50DCB"/>
    <w:rsid w:val="00B52E21"/>
    <w:rsid w:val="00B54592"/>
    <w:rsid w:val="00B65380"/>
    <w:rsid w:val="00B717C2"/>
    <w:rsid w:val="00B72BB0"/>
    <w:rsid w:val="00B731DE"/>
    <w:rsid w:val="00B77E25"/>
    <w:rsid w:val="00B77FD9"/>
    <w:rsid w:val="00B80123"/>
    <w:rsid w:val="00B81974"/>
    <w:rsid w:val="00B84880"/>
    <w:rsid w:val="00B90E93"/>
    <w:rsid w:val="00B91F20"/>
    <w:rsid w:val="00B928F1"/>
    <w:rsid w:val="00B96F79"/>
    <w:rsid w:val="00B97014"/>
    <w:rsid w:val="00BA2FBD"/>
    <w:rsid w:val="00BA6B2D"/>
    <w:rsid w:val="00BB353B"/>
    <w:rsid w:val="00BC533F"/>
    <w:rsid w:val="00BC5584"/>
    <w:rsid w:val="00BC5B97"/>
    <w:rsid w:val="00BC6804"/>
    <w:rsid w:val="00BC6A71"/>
    <w:rsid w:val="00BD1E6E"/>
    <w:rsid w:val="00BD32C7"/>
    <w:rsid w:val="00BD3EEC"/>
    <w:rsid w:val="00BD517B"/>
    <w:rsid w:val="00BE2C07"/>
    <w:rsid w:val="00BE4BFA"/>
    <w:rsid w:val="00BE7D90"/>
    <w:rsid w:val="00BF54FE"/>
    <w:rsid w:val="00BF5B80"/>
    <w:rsid w:val="00BF60C8"/>
    <w:rsid w:val="00BF61E9"/>
    <w:rsid w:val="00C0058C"/>
    <w:rsid w:val="00C06029"/>
    <w:rsid w:val="00C06E58"/>
    <w:rsid w:val="00C108D5"/>
    <w:rsid w:val="00C12DB4"/>
    <w:rsid w:val="00C12E34"/>
    <w:rsid w:val="00C159B4"/>
    <w:rsid w:val="00C16A9C"/>
    <w:rsid w:val="00C17BC5"/>
    <w:rsid w:val="00C22E4D"/>
    <w:rsid w:val="00C30D4B"/>
    <w:rsid w:val="00C317D6"/>
    <w:rsid w:val="00C320AC"/>
    <w:rsid w:val="00C33823"/>
    <w:rsid w:val="00C40FDC"/>
    <w:rsid w:val="00C416C0"/>
    <w:rsid w:val="00C43A2F"/>
    <w:rsid w:val="00C501C7"/>
    <w:rsid w:val="00C51246"/>
    <w:rsid w:val="00C52CBE"/>
    <w:rsid w:val="00C56535"/>
    <w:rsid w:val="00C62854"/>
    <w:rsid w:val="00C7665F"/>
    <w:rsid w:val="00C7683D"/>
    <w:rsid w:val="00C819EC"/>
    <w:rsid w:val="00C8261C"/>
    <w:rsid w:val="00C838EA"/>
    <w:rsid w:val="00C8686B"/>
    <w:rsid w:val="00C944A6"/>
    <w:rsid w:val="00C9581E"/>
    <w:rsid w:val="00C97297"/>
    <w:rsid w:val="00CA0707"/>
    <w:rsid w:val="00CA1FE2"/>
    <w:rsid w:val="00CA27D2"/>
    <w:rsid w:val="00CB058B"/>
    <w:rsid w:val="00CB0664"/>
    <w:rsid w:val="00CB7968"/>
    <w:rsid w:val="00CC201E"/>
    <w:rsid w:val="00CC3BC7"/>
    <w:rsid w:val="00CC6BA1"/>
    <w:rsid w:val="00CE3742"/>
    <w:rsid w:val="00CE67E3"/>
    <w:rsid w:val="00CE7A6B"/>
    <w:rsid w:val="00CF1A52"/>
    <w:rsid w:val="00D01BCA"/>
    <w:rsid w:val="00D072EB"/>
    <w:rsid w:val="00D13C0A"/>
    <w:rsid w:val="00D208C5"/>
    <w:rsid w:val="00D25863"/>
    <w:rsid w:val="00D259D6"/>
    <w:rsid w:val="00D261A0"/>
    <w:rsid w:val="00D32558"/>
    <w:rsid w:val="00D3300D"/>
    <w:rsid w:val="00D33528"/>
    <w:rsid w:val="00D3461F"/>
    <w:rsid w:val="00D357E4"/>
    <w:rsid w:val="00D407E9"/>
    <w:rsid w:val="00D40B49"/>
    <w:rsid w:val="00D4269B"/>
    <w:rsid w:val="00D452E0"/>
    <w:rsid w:val="00D51533"/>
    <w:rsid w:val="00D51B0F"/>
    <w:rsid w:val="00D54C21"/>
    <w:rsid w:val="00D558B2"/>
    <w:rsid w:val="00D55939"/>
    <w:rsid w:val="00D55BD7"/>
    <w:rsid w:val="00D6777E"/>
    <w:rsid w:val="00D71BFB"/>
    <w:rsid w:val="00D73B2B"/>
    <w:rsid w:val="00D76C7C"/>
    <w:rsid w:val="00D77B3D"/>
    <w:rsid w:val="00D802DF"/>
    <w:rsid w:val="00D86397"/>
    <w:rsid w:val="00D87DE9"/>
    <w:rsid w:val="00D93796"/>
    <w:rsid w:val="00D94AC2"/>
    <w:rsid w:val="00DA0196"/>
    <w:rsid w:val="00DA0A32"/>
    <w:rsid w:val="00DA0C01"/>
    <w:rsid w:val="00DA196A"/>
    <w:rsid w:val="00DA22DA"/>
    <w:rsid w:val="00DA5FB6"/>
    <w:rsid w:val="00DA70D2"/>
    <w:rsid w:val="00DB19AF"/>
    <w:rsid w:val="00DB6F4A"/>
    <w:rsid w:val="00DB73B6"/>
    <w:rsid w:val="00DB73D5"/>
    <w:rsid w:val="00DC0F0C"/>
    <w:rsid w:val="00DC0FCD"/>
    <w:rsid w:val="00DC6B3A"/>
    <w:rsid w:val="00DE1A4C"/>
    <w:rsid w:val="00DE2ECB"/>
    <w:rsid w:val="00DE58C2"/>
    <w:rsid w:val="00DE6AEA"/>
    <w:rsid w:val="00DE6F14"/>
    <w:rsid w:val="00DF16E7"/>
    <w:rsid w:val="00DF5E48"/>
    <w:rsid w:val="00E00675"/>
    <w:rsid w:val="00E0141E"/>
    <w:rsid w:val="00E03C48"/>
    <w:rsid w:val="00E0418B"/>
    <w:rsid w:val="00E05E4F"/>
    <w:rsid w:val="00E10549"/>
    <w:rsid w:val="00E10AD3"/>
    <w:rsid w:val="00E15C90"/>
    <w:rsid w:val="00E200A3"/>
    <w:rsid w:val="00E21385"/>
    <w:rsid w:val="00E259BA"/>
    <w:rsid w:val="00E277E9"/>
    <w:rsid w:val="00E34240"/>
    <w:rsid w:val="00E34278"/>
    <w:rsid w:val="00E45A3A"/>
    <w:rsid w:val="00E47F44"/>
    <w:rsid w:val="00E518BC"/>
    <w:rsid w:val="00E54552"/>
    <w:rsid w:val="00E5545E"/>
    <w:rsid w:val="00E567C2"/>
    <w:rsid w:val="00E6220E"/>
    <w:rsid w:val="00E64F7A"/>
    <w:rsid w:val="00E64FEE"/>
    <w:rsid w:val="00E65C99"/>
    <w:rsid w:val="00E66B00"/>
    <w:rsid w:val="00E7009E"/>
    <w:rsid w:val="00E729E5"/>
    <w:rsid w:val="00E76224"/>
    <w:rsid w:val="00E83D25"/>
    <w:rsid w:val="00E84CC9"/>
    <w:rsid w:val="00E92933"/>
    <w:rsid w:val="00E93CBC"/>
    <w:rsid w:val="00E95AEC"/>
    <w:rsid w:val="00E96438"/>
    <w:rsid w:val="00EA05F1"/>
    <w:rsid w:val="00EA1CD0"/>
    <w:rsid w:val="00EA7A62"/>
    <w:rsid w:val="00EB1D55"/>
    <w:rsid w:val="00EC64BB"/>
    <w:rsid w:val="00ED4A94"/>
    <w:rsid w:val="00ED642A"/>
    <w:rsid w:val="00EE0DA0"/>
    <w:rsid w:val="00EE139A"/>
    <w:rsid w:val="00EE2F5A"/>
    <w:rsid w:val="00EF6B92"/>
    <w:rsid w:val="00F063CA"/>
    <w:rsid w:val="00F07971"/>
    <w:rsid w:val="00F10731"/>
    <w:rsid w:val="00F112ED"/>
    <w:rsid w:val="00F11865"/>
    <w:rsid w:val="00F2284C"/>
    <w:rsid w:val="00F24C3A"/>
    <w:rsid w:val="00F258BD"/>
    <w:rsid w:val="00F32D3F"/>
    <w:rsid w:val="00F3631A"/>
    <w:rsid w:val="00F4116D"/>
    <w:rsid w:val="00F478E7"/>
    <w:rsid w:val="00F5740A"/>
    <w:rsid w:val="00F61B24"/>
    <w:rsid w:val="00F63F48"/>
    <w:rsid w:val="00F677F0"/>
    <w:rsid w:val="00F67E13"/>
    <w:rsid w:val="00F70A74"/>
    <w:rsid w:val="00F75372"/>
    <w:rsid w:val="00F75C3A"/>
    <w:rsid w:val="00F94313"/>
    <w:rsid w:val="00F95B94"/>
    <w:rsid w:val="00FA2B31"/>
    <w:rsid w:val="00FB0A7D"/>
    <w:rsid w:val="00FB20FB"/>
    <w:rsid w:val="00FB4666"/>
    <w:rsid w:val="00FB6DA0"/>
    <w:rsid w:val="00FC1121"/>
    <w:rsid w:val="00FC571E"/>
    <w:rsid w:val="00FC64E6"/>
    <w:rsid w:val="00FC693F"/>
    <w:rsid w:val="00FC7CEA"/>
    <w:rsid w:val="00FD1788"/>
    <w:rsid w:val="00FD53FE"/>
    <w:rsid w:val="00FD6DED"/>
    <w:rsid w:val="00FD74EF"/>
    <w:rsid w:val="00FD7D95"/>
    <w:rsid w:val="00FE0FA6"/>
    <w:rsid w:val="00FE1A70"/>
    <w:rsid w:val="00FE4BC1"/>
    <w:rsid w:val="00FE650F"/>
    <w:rsid w:val="00FF189D"/>
    <w:rsid w:val="00FF1BD1"/>
    <w:rsid w:val="00FF27D6"/>
    <w:rsid w:val="00FF47A8"/>
    <w:rsid w:val="00FF4D2C"/>
    <w:rsid w:val="00FF6DB9"/>
    <w:rsid w:val="05053944"/>
    <w:rsid w:val="06961ED3"/>
    <w:rsid w:val="06A91E65"/>
    <w:rsid w:val="06D2377B"/>
    <w:rsid w:val="072D1FAC"/>
    <w:rsid w:val="07559CF8"/>
    <w:rsid w:val="0798042C"/>
    <w:rsid w:val="07DAA1D2"/>
    <w:rsid w:val="082D174B"/>
    <w:rsid w:val="084ACAE3"/>
    <w:rsid w:val="09A04FF0"/>
    <w:rsid w:val="0FA4631C"/>
    <w:rsid w:val="10272037"/>
    <w:rsid w:val="120C7158"/>
    <w:rsid w:val="1264290F"/>
    <w:rsid w:val="12857959"/>
    <w:rsid w:val="15FC1169"/>
    <w:rsid w:val="161AA593"/>
    <w:rsid w:val="185E9183"/>
    <w:rsid w:val="1C2B0CD6"/>
    <w:rsid w:val="1D85BDAE"/>
    <w:rsid w:val="1DAAE256"/>
    <w:rsid w:val="1E662883"/>
    <w:rsid w:val="205644D7"/>
    <w:rsid w:val="2483C757"/>
    <w:rsid w:val="24E9DF81"/>
    <w:rsid w:val="25F0D9F8"/>
    <w:rsid w:val="2676B991"/>
    <w:rsid w:val="29F46ACB"/>
    <w:rsid w:val="2A8729AE"/>
    <w:rsid w:val="2A8893AC"/>
    <w:rsid w:val="2AE00091"/>
    <w:rsid w:val="2B2B462F"/>
    <w:rsid w:val="3038E6D7"/>
    <w:rsid w:val="3200FE78"/>
    <w:rsid w:val="3277B32F"/>
    <w:rsid w:val="33A2D423"/>
    <w:rsid w:val="33DBCA64"/>
    <w:rsid w:val="34FBFA04"/>
    <w:rsid w:val="353E4529"/>
    <w:rsid w:val="367DBE4B"/>
    <w:rsid w:val="385E6050"/>
    <w:rsid w:val="3CC3D027"/>
    <w:rsid w:val="3F474144"/>
    <w:rsid w:val="4231195F"/>
    <w:rsid w:val="42DCE175"/>
    <w:rsid w:val="43B16585"/>
    <w:rsid w:val="448C9928"/>
    <w:rsid w:val="4663D406"/>
    <w:rsid w:val="46FEC1B4"/>
    <w:rsid w:val="488EE950"/>
    <w:rsid w:val="48F17047"/>
    <w:rsid w:val="49242FF4"/>
    <w:rsid w:val="4A66A58F"/>
    <w:rsid w:val="4BC7ACD6"/>
    <w:rsid w:val="4DF02E82"/>
    <w:rsid w:val="4F41E31F"/>
    <w:rsid w:val="4FEC934E"/>
    <w:rsid w:val="508E9598"/>
    <w:rsid w:val="5224EDC5"/>
    <w:rsid w:val="52CD6B05"/>
    <w:rsid w:val="52F58942"/>
    <w:rsid w:val="54D98CEC"/>
    <w:rsid w:val="555D308F"/>
    <w:rsid w:val="5663A005"/>
    <w:rsid w:val="5716210E"/>
    <w:rsid w:val="57902CC4"/>
    <w:rsid w:val="57949D2D"/>
    <w:rsid w:val="5916C663"/>
    <w:rsid w:val="5940947F"/>
    <w:rsid w:val="59844465"/>
    <w:rsid w:val="5E4F8720"/>
    <w:rsid w:val="6010F428"/>
    <w:rsid w:val="6290A069"/>
    <w:rsid w:val="6598CBC5"/>
    <w:rsid w:val="67435D71"/>
    <w:rsid w:val="69B6091E"/>
    <w:rsid w:val="69F5BD52"/>
    <w:rsid w:val="6B4DBC58"/>
    <w:rsid w:val="6B886FCF"/>
    <w:rsid w:val="6BE3865E"/>
    <w:rsid w:val="6C967DF8"/>
    <w:rsid w:val="6ECA7185"/>
    <w:rsid w:val="6F2B4340"/>
    <w:rsid w:val="6FB3F085"/>
    <w:rsid w:val="7095ABE4"/>
    <w:rsid w:val="71CD1A96"/>
    <w:rsid w:val="72AABC15"/>
    <w:rsid w:val="73000140"/>
    <w:rsid w:val="73C0C3B0"/>
    <w:rsid w:val="73E059B2"/>
    <w:rsid w:val="74AFF671"/>
    <w:rsid w:val="7521575A"/>
    <w:rsid w:val="77ADEBA4"/>
    <w:rsid w:val="77F432C3"/>
    <w:rsid w:val="7A803BE1"/>
    <w:rsid w:val="7ABF7980"/>
    <w:rsid w:val="7E34AD7D"/>
    <w:rsid w:val="7F1835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3F353"/>
  <w14:defaultImageDpi w14:val="300"/>
  <w15:docId w15:val="{E113BE17-2A0F-4CCA-86C0-AE21A4658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Verdana" w:eastAsia="Verdana" w:hAnsi="Verdana"/>
      <w:sz w:val="21"/>
      <w:lang w:val="fr-C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D1B11"/>
      <w:sz w:val="4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D1B11"/>
      <w:sz w:val="30"/>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D1B11"/>
      <w:sz w:val="25"/>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1D1B11"/>
      <w:sz w:val="22"/>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D1B11"/>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4"/>
      </w:numPr>
      <w:contextualSpacing/>
    </w:pPr>
  </w:style>
  <w:style w:type="paragraph" w:styleId="Listepuces2">
    <w:name w:val="List Bullet 2"/>
    <w:basedOn w:val="Normal"/>
    <w:uiPriority w:val="99"/>
    <w:unhideWhenUsed/>
    <w:rsid w:val="00326F90"/>
    <w:pPr>
      <w:numPr>
        <w:numId w:val="15"/>
      </w:numPr>
      <w:contextualSpacing/>
    </w:pPr>
  </w:style>
  <w:style w:type="paragraph" w:styleId="Listepuces3">
    <w:name w:val="List Bullet 3"/>
    <w:basedOn w:val="Normal"/>
    <w:uiPriority w:val="99"/>
    <w:unhideWhenUsed/>
    <w:rsid w:val="00326F90"/>
    <w:pPr>
      <w:numPr>
        <w:numId w:val="16"/>
      </w:numPr>
      <w:contextualSpacing/>
    </w:pPr>
  </w:style>
  <w:style w:type="paragraph" w:styleId="Listenumros">
    <w:name w:val="List Number"/>
    <w:basedOn w:val="Normal"/>
    <w:uiPriority w:val="99"/>
    <w:unhideWhenUsed/>
    <w:rsid w:val="00326F90"/>
    <w:pPr>
      <w:numPr>
        <w:numId w:val="17"/>
      </w:numPr>
      <w:contextualSpacing/>
    </w:pPr>
  </w:style>
  <w:style w:type="paragraph" w:styleId="Listenumros2">
    <w:name w:val="List Number 2"/>
    <w:basedOn w:val="Normal"/>
    <w:uiPriority w:val="99"/>
    <w:unhideWhenUsed/>
    <w:rsid w:val="0029639D"/>
    <w:pPr>
      <w:numPr>
        <w:numId w:val="18"/>
      </w:numPr>
      <w:contextualSpacing/>
    </w:pPr>
  </w:style>
  <w:style w:type="paragraph" w:styleId="Listenumros3">
    <w:name w:val="List Number 3"/>
    <w:basedOn w:val="Normal"/>
    <w:uiPriority w:val="99"/>
    <w:unhideWhenUsed/>
    <w:rsid w:val="0029639D"/>
    <w:pPr>
      <w:numPr>
        <w:numId w:val="19"/>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hraserepreToTAL">
    <w:name w:val="Phrase repère ToTAL"/>
    <w:rPr>
      <w:rFonts w:ascii="Verdana" w:eastAsia="Verdana" w:hAnsi="Verdana"/>
      <w:i/>
      <w:color w:val="464646"/>
      <w:sz w:val="21"/>
    </w:rPr>
  </w:style>
  <w:style w:type="paragraph" w:styleId="NormalWeb">
    <w:name w:val="Normal (Web)"/>
    <w:basedOn w:val="Normal"/>
    <w:uiPriority w:val="99"/>
    <w:semiHidden/>
    <w:unhideWhenUsed/>
    <w:rsid w:val="00A133AF"/>
    <w:pPr>
      <w:spacing w:before="100" w:beforeAutospacing="1" w:after="100" w:afterAutospacing="1" w:line="240" w:lineRule="auto"/>
    </w:pPr>
    <w:rPr>
      <w:rFonts w:ascii="Times New Roman" w:eastAsiaTheme="minorEastAsia" w:hAnsi="Times New Roman" w:cs="Times New Roman"/>
      <w:kern w:val="2"/>
      <w:sz w:val="24"/>
      <w:szCs w:val="24"/>
      <w:lang w:eastAsia="fr-CA"/>
      <w14:ligatures w14:val="standardContextual"/>
    </w:rPr>
  </w:style>
  <w:style w:type="table" w:styleId="TableauGrille4-Accentuation1">
    <w:name w:val="Grid Table 4 Accent 1"/>
    <w:basedOn w:val="TableauNormal"/>
    <w:uiPriority w:val="49"/>
    <w:rsid w:val="00A133A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M1">
    <w:name w:val="toc 1"/>
    <w:basedOn w:val="Normal"/>
    <w:next w:val="Normal"/>
    <w:autoRedefine/>
    <w:uiPriority w:val="39"/>
    <w:unhideWhenUsed/>
    <w:rsid w:val="003A23DB"/>
    <w:pPr>
      <w:spacing w:after="100"/>
    </w:pPr>
  </w:style>
  <w:style w:type="paragraph" w:styleId="TM2">
    <w:name w:val="toc 2"/>
    <w:basedOn w:val="Normal"/>
    <w:next w:val="Normal"/>
    <w:autoRedefine/>
    <w:uiPriority w:val="39"/>
    <w:unhideWhenUsed/>
    <w:rsid w:val="003A23DB"/>
    <w:pPr>
      <w:spacing w:after="100"/>
      <w:ind w:left="210"/>
    </w:pPr>
  </w:style>
  <w:style w:type="paragraph" w:styleId="TM3">
    <w:name w:val="toc 3"/>
    <w:basedOn w:val="Normal"/>
    <w:next w:val="Normal"/>
    <w:autoRedefine/>
    <w:uiPriority w:val="39"/>
    <w:unhideWhenUsed/>
    <w:rsid w:val="003A23DB"/>
    <w:pPr>
      <w:spacing w:after="100"/>
      <w:ind w:left="420"/>
    </w:pPr>
  </w:style>
  <w:style w:type="paragraph" w:styleId="TM4">
    <w:name w:val="toc 4"/>
    <w:basedOn w:val="Normal"/>
    <w:next w:val="Normal"/>
    <w:autoRedefine/>
    <w:uiPriority w:val="39"/>
    <w:unhideWhenUsed/>
    <w:rsid w:val="003A23DB"/>
    <w:pPr>
      <w:spacing w:after="100" w:line="278" w:lineRule="auto"/>
      <w:ind w:left="720"/>
    </w:pPr>
    <w:rPr>
      <w:rFonts w:asciiTheme="minorHAnsi" w:eastAsiaTheme="minorEastAsia" w:hAnsiTheme="minorHAnsi"/>
      <w:kern w:val="2"/>
      <w:sz w:val="24"/>
      <w:szCs w:val="24"/>
      <w:lang w:eastAsia="fr-CA"/>
      <w14:ligatures w14:val="standardContextual"/>
    </w:rPr>
  </w:style>
  <w:style w:type="paragraph" w:styleId="TM5">
    <w:name w:val="toc 5"/>
    <w:basedOn w:val="Normal"/>
    <w:next w:val="Normal"/>
    <w:autoRedefine/>
    <w:uiPriority w:val="39"/>
    <w:unhideWhenUsed/>
    <w:rsid w:val="003A23DB"/>
    <w:pPr>
      <w:spacing w:after="100" w:line="278" w:lineRule="auto"/>
      <w:ind w:left="960"/>
    </w:pPr>
    <w:rPr>
      <w:rFonts w:asciiTheme="minorHAnsi" w:eastAsiaTheme="minorEastAsia" w:hAnsiTheme="minorHAnsi"/>
      <w:kern w:val="2"/>
      <w:sz w:val="24"/>
      <w:szCs w:val="24"/>
      <w:lang w:eastAsia="fr-CA"/>
      <w14:ligatures w14:val="standardContextual"/>
    </w:rPr>
  </w:style>
  <w:style w:type="paragraph" w:styleId="TM6">
    <w:name w:val="toc 6"/>
    <w:basedOn w:val="Normal"/>
    <w:next w:val="Normal"/>
    <w:autoRedefine/>
    <w:uiPriority w:val="39"/>
    <w:unhideWhenUsed/>
    <w:rsid w:val="003A23DB"/>
    <w:pPr>
      <w:spacing w:after="100" w:line="278" w:lineRule="auto"/>
      <w:ind w:left="1200"/>
    </w:pPr>
    <w:rPr>
      <w:rFonts w:asciiTheme="minorHAnsi" w:eastAsiaTheme="minorEastAsia" w:hAnsiTheme="minorHAnsi"/>
      <w:kern w:val="2"/>
      <w:sz w:val="24"/>
      <w:szCs w:val="24"/>
      <w:lang w:eastAsia="fr-CA"/>
      <w14:ligatures w14:val="standardContextual"/>
    </w:rPr>
  </w:style>
  <w:style w:type="paragraph" w:styleId="TM7">
    <w:name w:val="toc 7"/>
    <w:basedOn w:val="Normal"/>
    <w:next w:val="Normal"/>
    <w:autoRedefine/>
    <w:uiPriority w:val="39"/>
    <w:unhideWhenUsed/>
    <w:rsid w:val="003A23DB"/>
    <w:pPr>
      <w:spacing w:after="100" w:line="278" w:lineRule="auto"/>
      <w:ind w:left="1440"/>
    </w:pPr>
    <w:rPr>
      <w:rFonts w:asciiTheme="minorHAnsi" w:eastAsiaTheme="minorEastAsia" w:hAnsiTheme="minorHAnsi"/>
      <w:kern w:val="2"/>
      <w:sz w:val="24"/>
      <w:szCs w:val="24"/>
      <w:lang w:eastAsia="fr-CA"/>
      <w14:ligatures w14:val="standardContextual"/>
    </w:rPr>
  </w:style>
  <w:style w:type="paragraph" w:styleId="TM8">
    <w:name w:val="toc 8"/>
    <w:basedOn w:val="Normal"/>
    <w:next w:val="Normal"/>
    <w:autoRedefine/>
    <w:uiPriority w:val="39"/>
    <w:unhideWhenUsed/>
    <w:rsid w:val="003A23DB"/>
    <w:pPr>
      <w:spacing w:after="100" w:line="278" w:lineRule="auto"/>
      <w:ind w:left="1680"/>
    </w:pPr>
    <w:rPr>
      <w:rFonts w:asciiTheme="minorHAnsi" w:eastAsiaTheme="minorEastAsia" w:hAnsiTheme="minorHAnsi"/>
      <w:kern w:val="2"/>
      <w:sz w:val="24"/>
      <w:szCs w:val="24"/>
      <w:lang w:eastAsia="fr-CA"/>
      <w14:ligatures w14:val="standardContextual"/>
    </w:rPr>
  </w:style>
  <w:style w:type="paragraph" w:styleId="TM9">
    <w:name w:val="toc 9"/>
    <w:basedOn w:val="Normal"/>
    <w:next w:val="Normal"/>
    <w:autoRedefine/>
    <w:uiPriority w:val="39"/>
    <w:unhideWhenUsed/>
    <w:rsid w:val="003A23DB"/>
    <w:pPr>
      <w:spacing w:after="100" w:line="278" w:lineRule="auto"/>
      <w:ind w:left="1920"/>
    </w:pPr>
    <w:rPr>
      <w:rFonts w:asciiTheme="minorHAnsi" w:eastAsiaTheme="minorEastAsia" w:hAnsiTheme="minorHAnsi"/>
      <w:kern w:val="2"/>
      <w:sz w:val="24"/>
      <w:szCs w:val="24"/>
      <w:lang w:eastAsia="fr-CA"/>
      <w14:ligatures w14:val="standardContextual"/>
    </w:rPr>
  </w:style>
  <w:style w:type="table" w:styleId="TableauListe1Clair-Accentuation2">
    <w:name w:val="List Table 1 Light Accent 2"/>
    <w:basedOn w:val="TableauNormal"/>
    <w:uiPriority w:val="46"/>
    <w:rsid w:val="00C30D4B"/>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msophraserepretotal">
    <w:name w:val="msophraserepretotal"/>
    <w:basedOn w:val="Normal"/>
    <w:rsid w:val="00591660"/>
    <w:pPr>
      <w:spacing w:before="100" w:beforeAutospacing="1" w:after="100" w:afterAutospacing="1" w:line="240" w:lineRule="auto"/>
    </w:pPr>
    <w:rPr>
      <w:rFonts w:ascii="Times New Roman" w:eastAsiaTheme="minorEastAsia" w:hAnsi="Times New Roman" w:cs="Times New Roman"/>
      <w:kern w:val="2"/>
      <w:sz w:val="24"/>
      <w:szCs w:val="24"/>
      <w:lang w:eastAsia="fr-C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Standard" siteId="{b9fec68c-c92d-461e-9a97-3d03a0f18b82}" contentBits="0" removed="0"/>
</clbl:labelList>
</file>

<file path=docProps/app.xml><?xml version="1.0" encoding="utf-8"?>
<Properties xmlns="http://schemas.openxmlformats.org/officeDocument/2006/extended-properties" xmlns:vt="http://schemas.openxmlformats.org/officeDocument/2006/docPropsVTypes">
  <Template>Normal.dotm</Template>
  <TotalTime>155</TotalTime>
  <Pages>254</Pages>
  <Words>103717</Words>
  <Characters>570448</Characters>
  <Application>Microsoft Office Word</Application>
  <DocSecurity>0</DocSecurity>
  <Lines>4753</Lines>
  <Paragraphs>1345</Paragraphs>
  <ScaleCrop>false</ScaleCrop>
  <Manager/>
  <Company/>
  <LinksUpToDate>false</LinksUpToDate>
  <CharactersWithSpaces>672820</CharactersWithSpaces>
  <SharedDoc>false</SharedDoc>
  <HyperlinkBase/>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
  <lastModifiedBy>M365 Copilot</lastModifiedBy>
  <revision>313</revision>
  <dcterms:created xsi:type="dcterms:W3CDTF">2026-08-18T03:18:01.3078054Z</dcterms:created>
  <dcterms:modified xsi:type="dcterms:W3CDTF">2026-08-18T03:18:01.3078054Z</dcterms:modified>
  <category/>
</coreProperties>
</file>