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ADA9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Politique de choix technologie et solution (qualité)</w:t>
      </w:r>
    </w:p>
    <w:p w14:paraId="2AE4E544" w14:textId="2DFB5582" w:rsidR="00000000" w:rsidRDefault="00000000">
      <w:pPr>
        <w:rPr>
          <w:rFonts w:eastAsia="Times New Roman"/>
        </w:rPr>
      </w:pPr>
      <w:hyperlink r:id="rId4" w:history="1">
        <w:r>
          <w:rPr>
            <w:rStyle w:val="Lienhypertexte"/>
            <w:rFonts w:eastAsia="Times New Roman"/>
          </w:rPr>
          <w:t>Politique de choix d'outil qualité</w:t>
        </w:r>
      </w:hyperlink>
      <w:r>
        <w:rPr>
          <w:rFonts w:eastAsia="Times New Roman"/>
        </w:rPr>
        <w:t xml:space="preserve"> </w:t>
      </w:r>
    </w:p>
    <w:p w14:paraId="2A3C3660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Contenu typique de la politique</w:t>
      </w:r>
    </w:p>
    <w:p w14:paraId="62FEBE17" w14:textId="77777777" w:rsidR="00000000" w:rsidRDefault="00000000">
      <w:pPr>
        <w:pStyle w:val="NormalWeb"/>
      </w:pPr>
      <w:r>
        <w:rPr>
          <w:rStyle w:val="lev"/>
        </w:rPr>
        <w:t>Introduction :</w:t>
      </w:r>
      <w:r>
        <w:t xml:space="preserve"> Importance de choisir les bons outils pour garantir la qualité.</w:t>
      </w:r>
    </w:p>
    <w:p w14:paraId="61CF618E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Sélectionner des outils qui répondent aux besoins de l’entreprise.</w:t>
      </w:r>
    </w:p>
    <w:p w14:paraId="6BDE5F52" w14:textId="77777777" w:rsidR="00000000" w:rsidRDefault="00000000">
      <w:pPr>
        <w:pStyle w:val="NormalWeb"/>
      </w:pPr>
      <w:r>
        <w:rPr>
          <w:rStyle w:val="lev"/>
        </w:rPr>
        <w:t>Principes directeurs :</w:t>
      </w:r>
      <w:r>
        <w:t xml:space="preserve"> Évaluation des outils en fonction de leur efficacité, coût et facilité d’utilisation.</w:t>
      </w:r>
    </w:p>
    <w:p w14:paraId="4CFBCBB8" w14:textId="77777777" w:rsidR="00000000" w:rsidRDefault="00000000">
      <w:pPr>
        <w:pStyle w:val="NormalWeb"/>
      </w:pPr>
      <w:r>
        <w:rPr>
          <w:rStyle w:val="lev"/>
        </w:rPr>
        <w:t>Engagements :</w:t>
      </w:r>
      <w:r>
        <w:t xml:space="preserve"> Utiliser des outils de qualité pour améliorer les processus et les produits.</w:t>
      </w:r>
    </w:p>
    <w:p w14:paraId="72C3204A" w14:textId="77777777" w:rsidR="00000000" w:rsidRDefault="00000000">
      <w:pPr>
        <w:pStyle w:val="NormalWeb"/>
      </w:pPr>
      <w:r>
        <w:rPr>
          <w:rStyle w:val="lev"/>
        </w:rPr>
        <w:t>Mécanismes de feedback :</w:t>
      </w:r>
      <w:r>
        <w:t xml:space="preserve"> Évaluations régulières des outils, feedback des utilisateurs.</w:t>
      </w:r>
    </w:p>
    <w:p w14:paraId="42BABDE7" w14:textId="77777777" w:rsidR="00000000" w:rsidRDefault="00000000">
      <w:pPr>
        <w:pStyle w:val="NormalWeb"/>
      </w:pPr>
      <w:r>
        <w:rPr>
          <w:rStyle w:val="lev"/>
        </w:rPr>
        <w:t>Évaluation et amélioration continue :</w:t>
      </w:r>
      <w:r>
        <w:t xml:space="preserve"> Analyse des performances des outils, ajustement des choix en fonction des besoins.</w:t>
      </w:r>
    </w:p>
    <w:p w14:paraId="11142D0C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Template pour la stratégie de cette politique</w:t>
      </w:r>
    </w:p>
    <w:p w14:paraId="4E10EEF0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Décrire les objectifs spécifiques de la stratégie (ex. : sélectionner et implémenter trois nouveaux outils de qualité en six mois).</w:t>
      </w:r>
    </w:p>
    <w:p w14:paraId="7AAB5542" w14:textId="77777777" w:rsidR="00000000" w:rsidRDefault="00000000">
      <w:pPr>
        <w:pStyle w:val="NormalWeb"/>
      </w:pPr>
      <w:r>
        <w:rPr>
          <w:rStyle w:val="lev"/>
        </w:rPr>
        <w:t>Analyse de la Situation Actuelle :</w:t>
      </w:r>
      <w:r>
        <w:t xml:space="preserve"> Résumer l’état actuel des outils utilisés, identifier les points forts et les domaines à améliorer.</w:t>
      </w:r>
    </w:p>
    <w:p w14:paraId="19F2D0A5" w14:textId="77777777" w:rsidR="00000000" w:rsidRDefault="00000000">
      <w:pPr>
        <w:pStyle w:val="NormalWeb"/>
      </w:pPr>
      <w:r>
        <w:rPr>
          <w:rStyle w:val="lev"/>
        </w:rPr>
        <w:t>Actions à Entreprendre :</w:t>
      </w:r>
      <w:r>
        <w:t xml:space="preserve"> Détail des actions spécifiques à mettre en place (ex. : évaluation des nouveaux outils, formation des équipes).</w:t>
      </w:r>
    </w:p>
    <w:p w14:paraId="133B1399" w14:textId="77777777" w:rsidR="00000000" w:rsidRDefault="00000000">
      <w:pPr>
        <w:pStyle w:val="NormalWeb"/>
      </w:pPr>
      <w:r>
        <w:rPr>
          <w:rStyle w:val="lev"/>
        </w:rPr>
        <w:t>Ressources Nécessaires :</w:t>
      </w:r>
      <w:r>
        <w:t xml:space="preserve"> Identifier les ressources humaines, financières et matérielles nécessaires pour mettre en œuvre la stratégie.</w:t>
      </w:r>
    </w:p>
    <w:p w14:paraId="5C6B9D43" w14:textId="77777777" w:rsidR="00000000" w:rsidRDefault="00000000">
      <w:pPr>
        <w:pStyle w:val="NormalWeb"/>
      </w:pPr>
      <w:r>
        <w:rPr>
          <w:rStyle w:val="lev"/>
        </w:rPr>
        <w:t>Indicateurs de Performance :</w:t>
      </w:r>
      <w:r>
        <w:t xml:space="preserve"> Définir les KPI (Key Performance Indicators) pour mesurer le succès de la stratégie.</w:t>
      </w:r>
    </w:p>
    <w:p w14:paraId="277CF486" w14:textId="77777777" w:rsidR="00000000" w:rsidRDefault="00000000">
      <w:pPr>
        <w:pStyle w:val="NormalWeb"/>
      </w:pPr>
      <w:r>
        <w:rPr>
          <w:rStyle w:val="lev"/>
        </w:rPr>
        <w:t>Plan de Communication :</w:t>
      </w:r>
      <w:r>
        <w:t xml:space="preserve"> Décrire comment la stratégie sera communiquée en interne et en externe.</w:t>
      </w:r>
    </w:p>
    <w:p w14:paraId="7FBD82B5" w14:textId="77777777" w:rsidR="00A9563B" w:rsidRDefault="00000000">
      <w:pPr>
        <w:pStyle w:val="NormalWeb"/>
      </w:pPr>
      <w:r>
        <w:rPr>
          <w:rStyle w:val="lev"/>
        </w:rPr>
        <w:t>Évaluation et Ajustements :</w:t>
      </w:r>
      <w:r>
        <w:t xml:space="preserve"> Expliquer comment et quand la stratégie sera évaluée et ajustée en fonction des résultats obtenus</w:t>
      </w:r>
    </w:p>
    <w:sectPr w:rsidR="00A9563B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DCF"/>
    <w:rsid w:val="000E1FC2"/>
    <w:rsid w:val="00A9563B"/>
    <w:rsid w:val="00D3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01DE03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wiki\spaces\QA\pages\1949045819\Politique+de+choix+d+outil+qual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choix technologie et solution (qualité)</dc:title>
  <dc:subject/>
  <dc:creator>Michel Belanger</dc:creator>
  <cp:keywords/>
  <dc:description/>
  <cp:lastModifiedBy>Michel Belanger</cp:lastModifiedBy>
  <cp:revision>2</cp:revision>
  <dcterms:created xsi:type="dcterms:W3CDTF">2026-09-20T16:15:00Z</dcterms:created>
  <dcterms:modified xsi:type="dcterms:W3CDTF">2026-09-20T16:15:00Z</dcterms:modified>
</cp:coreProperties>
</file>