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3A760" w14:textId="56A06498" w:rsidR="009F3EE1" w:rsidRDefault="003563AF">
      <w:pPr>
        <w:rPr>
          <w:b/>
          <w:bCs/>
          <w:sz w:val="32"/>
          <w:szCs w:val="32"/>
          <w:u w:val="single"/>
        </w:rPr>
      </w:pPr>
      <w:r w:rsidRPr="003563AF">
        <w:rPr>
          <w:b/>
          <w:bCs/>
          <w:sz w:val="32"/>
          <w:szCs w:val="32"/>
          <w:u w:val="single"/>
        </w:rPr>
        <w:t>Project outline: Advanced analysis and computational modeling of reading data</w:t>
      </w:r>
    </w:p>
    <w:p w14:paraId="4C5DFE77" w14:textId="77777777" w:rsidR="00FB5CAE" w:rsidRDefault="00FB5CAE">
      <w:pPr>
        <w:rPr>
          <w:b/>
          <w:bCs/>
          <w:sz w:val="32"/>
          <w:szCs w:val="32"/>
          <w:u w:val="single"/>
        </w:rPr>
      </w:pPr>
    </w:p>
    <w:p w14:paraId="57C1EFDB" w14:textId="4C0CEC15" w:rsidR="003563AF" w:rsidRPr="009F3EE1" w:rsidRDefault="003563AF">
      <w:pPr>
        <w:rPr>
          <w:b/>
          <w:bCs/>
          <w:sz w:val="28"/>
          <w:szCs w:val="28"/>
        </w:rPr>
      </w:pPr>
      <w:r w:rsidRPr="009F3EE1">
        <w:rPr>
          <w:b/>
          <w:bCs/>
          <w:sz w:val="28"/>
          <w:szCs w:val="28"/>
        </w:rPr>
        <w:t>Project overview:</w:t>
      </w:r>
    </w:p>
    <w:p w14:paraId="23D93FE4" w14:textId="343A87C8" w:rsidR="003563AF" w:rsidRPr="00FB5CAE" w:rsidRDefault="003563AF">
      <w:pPr>
        <w:rPr>
          <w:sz w:val="28"/>
          <w:szCs w:val="28"/>
        </w:rPr>
      </w:pPr>
      <w:r w:rsidRPr="00FB5CAE">
        <w:rPr>
          <w:sz w:val="28"/>
          <w:szCs w:val="28"/>
        </w:rPr>
        <w:t>For my project I will use the GECO-corpus to implement two models that predict the gaze duration of words recorded while reading English text.</w:t>
      </w:r>
      <w:r w:rsidR="003D4A28" w:rsidRPr="00FB5CAE">
        <w:t xml:space="preserve"> </w:t>
      </w:r>
      <w:r w:rsidR="003D4A28" w:rsidRPr="00FB5CAE">
        <w:rPr>
          <w:sz w:val="28"/>
          <w:szCs w:val="28"/>
        </w:rPr>
        <w:t xml:space="preserve">Gaze duration is defined as the sum of all fixations on the current word during the </w:t>
      </w:r>
      <w:proofErr w:type="gramStart"/>
      <w:r w:rsidR="003D4A28" w:rsidRPr="00FB5CAE">
        <w:rPr>
          <w:sz w:val="28"/>
          <w:szCs w:val="28"/>
        </w:rPr>
        <w:t>first-pass</w:t>
      </w:r>
      <w:proofErr w:type="gramEnd"/>
      <w:r w:rsidR="003D4A28" w:rsidRPr="00FB5CAE">
        <w:rPr>
          <w:sz w:val="28"/>
          <w:szCs w:val="28"/>
        </w:rPr>
        <w:t xml:space="preserve"> reading, before the eye moves out of the word.</w:t>
      </w:r>
      <w:r w:rsidRPr="00FB5CAE">
        <w:rPr>
          <w:sz w:val="28"/>
          <w:szCs w:val="28"/>
        </w:rPr>
        <w:t xml:space="preserve"> The goal is to analyze the influence of syntactic versus semantic features on the ability to predict gaze duration. To do this I </w:t>
      </w:r>
      <w:r w:rsidR="003D4A28" w:rsidRPr="00FB5CAE">
        <w:rPr>
          <w:sz w:val="28"/>
          <w:szCs w:val="28"/>
        </w:rPr>
        <w:t xml:space="preserve">will </w:t>
      </w:r>
      <w:r w:rsidRPr="00FB5CAE">
        <w:rPr>
          <w:sz w:val="28"/>
          <w:szCs w:val="28"/>
        </w:rPr>
        <w:t>compare two models.</w:t>
      </w:r>
    </w:p>
    <w:p w14:paraId="486F06BD" w14:textId="77777777" w:rsidR="003563AF" w:rsidRDefault="003563AF">
      <w:pPr>
        <w:rPr>
          <w:sz w:val="28"/>
          <w:szCs w:val="28"/>
        </w:rPr>
      </w:pPr>
    </w:p>
    <w:p w14:paraId="672B072D" w14:textId="4E46CD8E" w:rsidR="003563AF" w:rsidRPr="009F3EE1" w:rsidRDefault="003563AF">
      <w:pPr>
        <w:rPr>
          <w:b/>
          <w:bCs/>
          <w:sz w:val="28"/>
          <w:szCs w:val="28"/>
        </w:rPr>
      </w:pPr>
      <w:r w:rsidRPr="009F3EE1">
        <w:rPr>
          <w:b/>
          <w:bCs/>
          <w:sz w:val="28"/>
          <w:szCs w:val="28"/>
        </w:rPr>
        <w:t xml:space="preserve">Model A: </w:t>
      </w:r>
      <w:r w:rsidR="00FB5CAE" w:rsidRPr="00FB5CAE">
        <w:rPr>
          <w:b/>
          <w:bCs/>
          <w:sz w:val="28"/>
          <w:szCs w:val="28"/>
        </w:rPr>
        <w:t>Linear prediction model using syntactic features</w:t>
      </w:r>
    </w:p>
    <w:p w14:paraId="15D5B992" w14:textId="61C148D8" w:rsidR="003563AF" w:rsidRDefault="003563AF" w:rsidP="003563AF">
      <w:pPr>
        <w:rPr>
          <w:sz w:val="28"/>
          <w:szCs w:val="28"/>
        </w:rPr>
      </w:pPr>
      <w:r w:rsidRPr="003563AF">
        <w:rPr>
          <w:sz w:val="28"/>
          <w:szCs w:val="28"/>
        </w:rPr>
        <w:t>This model will predict the gaze duration of words based on rather simple syntactic features. Those features will be:</w:t>
      </w:r>
    </w:p>
    <w:p w14:paraId="2D38992E" w14:textId="69F2ABD4" w:rsidR="003563AF" w:rsidRDefault="003563AF" w:rsidP="003563AF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Word length</w:t>
      </w:r>
    </w:p>
    <w:p w14:paraId="08DD325E" w14:textId="2F5BB478" w:rsidR="003563AF" w:rsidRDefault="003563AF" w:rsidP="003563AF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Position in the sentence</w:t>
      </w:r>
    </w:p>
    <w:p w14:paraId="340A7494" w14:textId="79DB54CE" w:rsidR="003563AF" w:rsidRDefault="003563AF" w:rsidP="003563AF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Word </w:t>
      </w:r>
      <w:r w:rsidR="009F3EE1">
        <w:rPr>
          <w:sz w:val="28"/>
          <w:szCs w:val="28"/>
        </w:rPr>
        <w:t>frequency</w:t>
      </w:r>
    </w:p>
    <w:p w14:paraId="11DB39DF" w14:textId="3089B855" w:rsidR="009F3EE1" w:rsidRDefault="009F3EE1" w:rsidP="009F3EE1">
      <w:pPr>
        <w:rPr>
          <w:sz w:val="28"/>
          <w:szCs w:val="28"/>
        </w:rPr>
      </w:pPr>
      <w:r w:rsidRPr="009F3EE1">
        <w:rPr>
          <w:sz w:val="28"/>
          <w:szCs w:val="28"/>
        </w:rPr>
        <w:t>The gaze duration will be modeled as a weighted sum of these features. A grid search will be used to optimize the feature weights.</w:t>
      </w:r>
      <w:r w:rsidR="00FB5CAE">
        <w:rPr>
          <w:sz w:val="28"/>
          <w:szCs w:val="28"/>
        </w:rPr>
        <w:t xml:space="preserve"> </w:t>
      </w:r>
      <w:r w:rsidR="00FB5CAE" w:rsidRPr="00FB5CAE">
        <w:rPr>
          <w:sz w:val="28"/>
          <w:szCs w:val="28"/>
        </w:rPr>
        <w:t xml:space="preserve">However, if the search space </w:t>
      </w:r>
      <w:r w:rsidR="00FB5CAE">
        <w:rPr>
          <w:sz w:val="28"/>
          <w:szCs w:val="28"/>
        </w:rPr>
        <w:t>is</w:t>
      </w:r>
      <w:r w:rsidR="00FB5CAE" w:rsidRPr="00FB5CAE">
        <w:rPr>
          <w:sz w:val="28"/>
          <w:szCs w:val="28"/>
        </w:rPr>
        <w:t xml:space="preserve"> too large or inefficient, I will switch to gradient descent to find optimal weights more efficiently.</w:t>
      </w:r>
      <w:r>
        <w:rPr>
          <w:sz w:val="28"/>
          <w:szCs w:val="28"/>
        </w:rPr>
        <w:t xml:space="preserve"> </w:t>
      </w:r>
      <w:r w:rsidRPr="009F3EE1">
        <w:rPr>
          <w:sz w:val="28"/>
          <w:szCs w:val="28"/>
        </w:rPr>
        <w:t>This model serves as an interpretable and transparent baseline, helping to isolate the predictive value of low-level lexical properties.</w:t>
      </w:r>
    </w:p>
    <w:p w14:paraId="6D598334" w14:textId="77777777" w:rsidR="009F3EE1" w:rsidRDefault="009F3EE1" w:rsidP="009F3EE1">
      <w:pPr>
        <w:rPr>
          <w:sz w:val="28"/>
          <w:szCs w:val="28"/>
        </w:rPr>
      </w:pPr>
    </w:p>
    <w:p w14:paraId="45A80D1D" w14:textId="588CC103" w:rsidR="009F3EE1" w:rsidRDefault="009F3EE1" w:rsidP="009F3EE1">
      <w:pPr>
        <w:rPr>
          <w:b/>
          <w:bCs/>
          <w:sz w:val="28"/>
          <w:szCs w:val="28"/>
        </w:rPr>
      </w:pPr>
      <w:r w:rsidRPr="009F3EE1">
        <w:rPr>
          <w:b/>
          <w:bCs/>
          <w:sz w:val="28"/>
          <w:szCs w:val="28"/>
        </w:rPr>
        <w:t>Model B: ANN using GPT-</w:t>
      </w:r>
      <w:r>
        <w:rPr>
          <w:b/>
          <w:bCs/>
          <w:sz w:val="28"/>
          <w:szCs w:val="28"/>
        </w:rPr>
        <w:t>e</w:t>
      </w:r>
      <w:r w:rsidRPr="009F3EE1">
        <w:rPr>
          <w:b/>
          <w:bCs/>
          <w:sz w:val="28"/>
          <w:szCs w:val="28"/>
        </w:rPr>
        <w:t>mbed</w:t>
      </w:r>
      <w:r>
        <w:rPr>
          <w:b/>
          <w:bCs/>
          <w:sz w:val="28"/>
          <w:szCs w:val="28"/>
        </w:rPr>
        <w:t>dings</w:t>
      </w:r>
    </w:p>
    <w:p w14:paraId="1B600B27" w14:textId="6B069587" w:rsidR="009F3EE1" w:rsidRDefault="009F3EE1" w:rsidP="009F3EE1">
      <w:pPr>
        <w:rPr>
          <w:sz w:val="28"/>
          <w:szCs w:val="28"/>
        </w:rPr>
      </w:pPr>
      <w:r>
        <w:rPr>
          <w:sz w:val="28"/>
          <w:szCs w:val="28"/>
        </w:rPr>
        <w:t xml:space="preserve">This model will be an ANN using GPT-embeddings as input to predict gaze duration of words. The embeddings for every word will be extracted using the </w:t>
      </w:r>
      <w:r w:rsidR="00240D65">
        <w:rPr>
          <w:sz w:val="28"/>
          <w:szCs w:val="28"/>
        </w:rPr>
        <w:lastRenderedPageBreak/>
        <w:t>OpenAI</w:t>
      </w:r>
      <w:r>
        <w:rPr>
          <w:sz w:val="28"/>
          <w:szCs w:val="28"/>
        </w:rPr>
        <w:t xml:space="preserve"> API. These are </w:t>
      </w:r>
      <w:r w:rsidR="00240D65">
        <w:rPr>
          <w:sz w:val="28"/>
          <w:szCs w:val="28"/>
        </w:rPr>
        <w:t>designed</w:t>
      </w:r>
      <w:r>
        <w:rPr>
          <w:sz w:val="28"/>
          <w:szCs w:val="28"/>
        </w:rPr>
        <w:t xml:space="preserve"> to capture deep semantic meaning and context, not just simple syntax.</w:t>
      </w:r>
    </w:p>
    <w:p w14:paraId="75CD7601" w14:textId="767615EA" w:rsidR="009F3EE1" w:rsidRDefault="009F3EE1" w:rsidP="009F3EE1">
      <w:pPr>
        <w:rPr>
          <w:sz w:val="28"/>
          <w:szCs w:val="28"/>
        </w:rPr>
      </w:pPr>
      <w:r>
        <w:rPr>
          <w:sz w:val="28"/>
          <w:szCs w:val="28"/>
        </w:rPr>
        <w:t xml:space="preserve">The goal is to train this ANN to predict gaze duration as </w:t>
      </w:r>
      <w:r w:rsidR="00240D65">
        <w:rPr>
          <w:sz w:val="28"/>
          <w:szCs w:val="28"/>
        </w:rPr>
        <w:t>accurately</w:t>
      </w:r>
      <w:r>
        <w:rPr>
          <w:sz w:val="28"/>
          <w:szCs w:val="28"/>
        </w:rPr>
        <w:t xml:space="preserve"> as possible based on semantic features.</w:t>
      </w:r>
    </w:p>
    <w:p w14:paraId="096461BD" w14:textId="06D10E17" w:rsidR="009F3EE1" w:rsidRDefault="009F3EE1" w:rsidP="009F3EE1">
      <w:pPr>
        <w:rPr>
          <w:b/>
          <w:bCs/>
          <w:sz w:val="28"/>
          <w:szCs w:val="28"/>
        </w:rPr>
      </w:pPr>
      <w:r w:rsidRPr="009F3EE1">
        <w:rPr>
          <w:b/>
          <w:bCs/>
          <w:sz w:val="28"/>
          <w:szCs w:val="28"/>
        </w:rPr>
        <w:t>Goal</w:t>
      </w:r>
    </w:p>
    <w:p w14:paraId="37360358" w14:textId="3D8AEB67" w:rsidR="009F3EE1" w:rsidRDefault="009F3EE1" w:rsidP="003563AF">
      <w:pPr>
        <w:rPr>
          <w:sz w:val="28"/>
          <w:szCs w:val="28"/>
        </w:rPr>
      </w:pPr>
      <w:r w:rsidRPr="009F3EE1">
        <w:rPr>
          <w:sz w:val="28"/>
          <w:szCs w:val="28"/>
        </w:rPr>
        <w:t>The comparison between the two models will highlight whether semantic features (Model B) contribute significantly to predicting gaze duration beyond what can be explained by syntactic features alone (Model A).</w:t>
      </w:r>
    </w:p>
    <w:p w14:paraId="11AF02B5" w14:textId="77777777" w:rsidR="009F3EE1" w:rsidRDefault="009F3EE1" w:rsidP="003563AF">
      <w:pPr>
        <w:rPr>
          <w:sz w:val="28"/>
          <w:szCs w:val="28"/>
        </w:rPr>
      </w:pPr>
    </w:p>
    <w:p w14:paraId="758E4FF1" w14:textId="52620DCA" w:rsidR="009F3EE1" w:rsidRDefault="009F3EE1" w:rsidP="003563AF">
      <w:pPr>
        <w:rPr>
          <w:b/>
          <w:bCs/>
          <w:sz w:val="28"/>
          <w:szCs w:val="28"/>
        </w:rPr>
      </w:pPr>
      <w:r w:rsidRPr="009F3EE1">
        <w:rPr>
          <w:b/>
          <w:bCs/>
          <w:sz w:val="28"/>
          <w:szCs w:val="28"/>
        </w:rPr>
        <w:t>Hypothesis</w:t>
      </w:r>
    </w:p>
    <w:p w14:paraId="76EBA387" w14:textId="716B7369" w:rsidR="009F3EE1" w:rsidRPr="009F3EE1" w:rsidRDefault="009F3EE1" w:rsidP="009F3EE1">
      <w:pPr>
        <w:rPr>
          <w:sz w:val="28"/>
          <w:szCs w:val="28"/>
        </w:rPr>
      </w:pPr>
      <w:r w:rsidRPr="009F3EE1">
        <w:rPr>
          <w:sz w:val="28"/>
          <w:szCs w:val="28"/>
        </w:rPr>
        <w:t>This project is guided by the following hypotheses:</w:t>
      </w:r>
    </w:p>
    <w:p w14:paraId="5633C46E" w14:textId="42377170" w:rsidR="009F3EE1" w:rsidRPr="009F3EE1" w:rsidRDefault="009F3EE1" w:rsidP="009F3EE1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9F3EE1">
        <w:rPr>
          <w:sz w:val="28"/>
          <w:szCs w:val="28"/>
        </w:rPr>
        <w:t>H1: Semantic embeddings significantly improve gaze duration prediction.</w:t>
      </w:r>
    </w:p>
    <w:p w14:paraId="274D849A" w14:textId="1B038754" w:rsidR="009F3EE1" w:rsidRDefault="009F3EE1" w:rsidP="009F3EE1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9F3EE1">
        <w:rPr>
          <w:sz w:val="28"/>
          <w:szCs w:val="28"/>
        </w:rPr>
        <w:t>H2: Syntactic features already explain a substantial portion of gaze duration.</w:t>
      </w:r>
    </w:p>
    <w:p w14:paraId="5D29331F" w14:textId="77777777" w:rsidR="00240D65" w:rsidRDefault="00240D65" w:rsidP="00240D65">
      <w:pPr>
        <w:rPr>
          <w:sz w:val="28"/>
          <w:szCs w:val="28"/>
        </w:rPr>
      </w:pPr>
    </w:p>
    <w:p w14:paraId="1CA4F99C" w14:textId="4CFCFF62" w:rsidR="00240D65" w:rsidRDefault="00240D65" w:rsidP="00240D65">
      <w:pPr>
        <w:rPr>
          <w:b/>
          <w:bCs/>
          <w:sz w:val="28"/>
          <w:szCs w:val="28"/>
        </w:rPr>
      </w:pPr>
      <w:r w:rsidRPr="00240D65">
        <w:rPr>
          <w:b/>
          <w:bCs/>
          <w:sz w:val="28"/>
          <w:szCs w:val="28"/>
        </w:rPr>
        <w:t>Optional Model C: Fusion of Syntax and Semantics</w:t>
      </w:r>
    </w:p>
    <w:p w14:paraId="29572936" w14:textId="77777777" w:rsidR="00240D65" w:rsidRPr="00240D65" w:rsidRDefault="00240D65" w:rsidP="00240D65">
      <w:pPr>
        <w:rPr>
          <w:sz w:val="28"/>
          <w:szCs w:val="28"/>
        </w:rPr>
      </w:pPr>
      <w:r w:rsidRPr="00240D65">
        <w:rPr>
          <w:sz w:val="28"/>
          <w:szCs w:val="28"/>
        </w:rPr>
        <w:t>To further strengthen the analysis, a third model may optionally be implemented. This model combines the syntactic features from Model A (e.g., word length, position, frequency) with the semantic embeddings from Model B. These combined features will be fed into a single artificial neural network.</w:t>
      </w:r>
    </w:p>
    <w:p w14:paraId="09723929" w14:textId="0FD4D735" w:rsidR="00240D65" w:rsidRPr="00240D65" w:rsidRDefault="00240D65" w:rsidP="00240D65">
      <w:pPr>
        <w:rPr>
          <w:sz w:val="28"/>
          <w:szCs w:val="28"/>
        </w:rPr>
      </w:pPr>
      <w:r w:rsidRPr="00240D65">
        <w:rPr>
          <w:sz w:val="28"/>
          <w:szCs w:val="28"/>
        </w:rPr>
        <w:t>The purpose of this hybrid model is to explore whether the combination of both information types leads to a higher predictive performance than either model alone.</w:t>
      </w:r>
    </w:p>
    <w:sectPr w:rsidR="00240D65" w:rsidRPr="00240D6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E42F0"/>
    <w:multiLevelType w:val="hybridMultilevel"/>
    <w:tmpl w:val="6868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31BFD"/>
    <w:multiLevelType w:val="hybridMultilevel"/>
    <w:tmpl w:val="EF2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80882"/>
    <w:multiLevelType w:val="hybridMultilevel"/>
    <w:tmpl w:val="335E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10052">
    <w:abstractNumId w:val="2"/>
  </w:num>
  <w:num w:numId="2" w16cid:durableId="165636530">
    <w:abstractNumId w:val="0"/>
  </w:num>
  <w:num w:numId="3" w16cid:durableId="92664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AF"/>
    <w:rsid w:val="00240D65"/>
    <w:rsid w:val="002664C3"/>
    <w:rsid w:val="003563AF"/>
    <w:rsid w:val="00364CD3"/>
    <w:rsid w:val="003D4A28"/>
    <w:rsid w:val="009F3EE1"/>
    <w:rsid w:val="00AF5EA5"/>
    <w:rsid w:val="00FB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FFD5"/>
  <w15:chartTrackingRefBased/>
  <w15:docId w15:val="{B687203F-1026-4629-8A93-961BC464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6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6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6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6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6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63A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63A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63A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63A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63A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63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5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63A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63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63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6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63A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6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Möhlenkamp PRODUKTIV energie + automation GmbH &amp; Co. KG</dc:creator>
  <cp:keywords/>
  <dc:description/>
  <cp:lastModifiedBy>J. Möhlenkamp PRODUKTIV energie + automation GmbH &amp; Co. KG</cp:lastModifiedBy>
  <cp:revision>3</cp:revision>
  <dcterms:created xsi:type="dcterms:W3CDTF">2025-05-30T08:31:00Z</dcterms:created>
  <dcterms:modified xsi:type="dcterms:W3CDTF">2025-05-30T09:19:00Z</dcterms:modified>
</cp:coreProperties>
</file>