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left"/>
      </w:pPr>
      <w:r>
        <w:rPr>
          <w:rFonts w:ascii="Calibri" w:hAnsi="Calibri"/>
          <w:b/>
          <w:color w:val="1F4D78"/>
          <w:sz w:val="44"/>
        </w:rPr>
        <w:t>Relatorio tecnico - VettiFlow + Protheus + Postgres</w:t>
      </w:r>
    </w:p>
    <w:p>
      <w:r>
        <w:rPr>
          <w:color w:val="5A6978"/>
          <w:sz w:val="20"/>
        </w:rPr>
        <w:t>Status local validado em 31/07/2026 10:03.</w:t>
      </w:r>
    </w:p>
    <w:p>
      <w:pPr>
        <w:pStyle w:val="Heading1"/>
      </w:pPr>
      <w:r>
        <w:rPr>
          <w:b/>
          <w:color w:val="2E74B5"/>
        </w:rPr>
        <w:t>Resumo executivo</w:t>
      </w:r>
    </w:p>
    <w:p>
      <w:pPr>
        <w:pStyle w:val="ListBullet"/>
      </w:pPr>
      <w:r>
        <w:t>O VettiFlow consulta produtos reais do Protheus no Postgres local, usando SB1 para cadastro, SG1 para estrutura, SB2 para saldo e SC2 para OPs vinculadas.</w:t>
      </w:r>
    </w:p>
    <w:p>
      <w:pPr>
        <w:pStyle w:val="ListBullet"/>
      </w:pPr>
      <w:r>
        <w:t>A criacao de OP no dashboard fica bloqueada quando o produto nao possui OP SMD vinculada na arvore Protheus ou quando algum componente material nao tem saldo suficiente.</w:t>
      </w:r>
    </w:p>
    <w:p>
      <w:pPr>
        <w:pStyle w:val="ListBullet"/>
      </w:pPr>
      <w:r>
        <w:t>As telas de suporte e expedicao nao exibem mais OPs inventadas; elas dependem do fluxo real do ProductionFlowStore.</w:t>
      </w:r>
    </w:p>
    <w:p>
      <w:pPr>
        <w:pStyle w:val="ListBullet"/>
      </w:pPr>
      <w:r>
        <w:t>Os relatorios administrativos foram testados no dashboard e renderizam os paineis de KPIs, tempos, defeitos, produto e detalhamento por OP.</w:t>
      </w:r>
    </w:p>
    <w:p>
      <w:pPr>
        <w:pStyle w:val="Heading1"/>
      </w:pPr>
      <w:r>
        <w:rPr>
          <w:b/>
          <w:color w:val="2E74B5"/>
        </w:rPr>
        <w:t>Fluxo atual no Flutter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2088"/>
            <w:shd w:fill="E8EEF5"/>
            <w:vAlign w:val="center"/>
          </w:tcPr>
          <w:p>
            <w:pPr>
              <w:spacing w:after="0" w:line="276" w:lineRule="auto"/>
            </w:pPr>
            <w:r>
              <w:rPr>
                <w:b/>
              </w:rPr>
              <w:t>Etapa</w:t>
            </w:r>
          </w:p>
        </w:tc>
        <w:tc>
          <w:tcPr>
            <w:tcW w:type="dxa" w:w="4608"/>
            <w:shd w:fill="E8EEF5"/>
            <w:vAlign w:val="center"/>
          </w:tcPr>
          <w:p>
            <w:pPr>
              <w:spacing w:after="0" w:line="276" w:lineRule="auto"/>
            </w:pPr>
            <w:r>
              <w:rPr>
                <w:b/>
              </w:rPr>
              <w:t>Como funciona hoje</w:t>
            </w:r>
          </w:p>
        </w:tc>
        <w:tc>
          <w:tcPr>
            <w:tcW w:type="dxa" w:w="2664"/>
            <w:shd w:fill="E8EEF5"/>
            <w:vAlign w:val="center"/>
          </w:tcPr>
          <w:p>
            <w:pPr>
              <w:spacing w:after="0" w:line="276" w:lineRule="auto"/>
            </w:pPr>
            <w:r>
              <w:rPr>
                <w:b/>
              </w:rPr>
              <w:t>Fonte de dados</w:t>
            </w:r>
          </w:p>
        </w:tc>
      </w:tr>
      <w:tr>
        <w:tc>
          <w:tcPr>
            <w:tcW w:type="dxa" w:w="2088"/>
            <w:vAlign w:val="center"/>
          </w:tcPr>
          <w:p>
            <w:pPr>
              <w:spacing w:after="0" w:line="276" w:lineRule="auto"/>
            </w:pPr>
            <w:r>
              <w:t>Autocomplete de produto</w:t>
            </w:r>
          </w:p>
        </w:tc>
        <w:tc>
          <w:tcPr>
            <w:tcW w:type="dxa" w:w="4608"/>
            <w:vAlign w:val="center"/>
          </w:tcPr>
          <w:p>
            <w:pPr>
              <w:spacing w:after="0" w:line="276" w:lineRule="auto"/>
            </w:pPr>
            <w:r>
              <w:t>O campo Codigo Protheus busca por codigo ou descricao e sugere produtos reais.</w:t>
            </w:r>
          </w:p>
        </w:tc>
        <w:tc>
          <w:tcPr>
            <w:tcW w:type="dxa" w:w="2664"/>
            <w:vAlign w:val="center"/>
          </w:tcPr>
          <w:p>
            <w:pPr>
              <w:spacing w:after="0" w:line="276" w:lineRule="auto"/>
            </w:pPr>
            <w:r>
              <w:t>protheus_raw.vw_sb1_products</w:t>
            </w:r>
          </w:p>
        </w:tc>
      </w:tr>
      <w:tr>
        <w:tc>
          <w:tcPr>
            <w:tcW w:type="dxa" w:w="2088"/>
            <w:vAlign w:val="center"/>
          </w:tcPr>
          <w:p>
            <w:pPr>
              <w:spacing w:after="0" w:line="276" w:lineRule="auto"/>
            </w:pPr>
            <w:r>
              <w:t>Estrutura e ramificacoes</w:t>
            </w:r>
          </w:p>
        </w:tc>
        <w:tc>
          <w:tcPr>
            <w:tcW w:type="dxa" w:w="4608"/>
            <w:vAlign w:val="center"/>
          </w:tcPr>
          <w:p>
            <w:pPr>
              <w:spacing w:after="0" w:line="276" w:lineRule="auto"/>
            </w:pPr>
            <w:r>
              <w:t>Ao selecionar o produto, o app busca componentes diretos e OPs filhas; a liberacao SMD usa busca recursiva ate 4 niveis.</w:t>
            </w:r>
          </w:p>
        </w:tc>
        <w:tc>
          <w:tcPr>
            <w:tcW w:type="dxa" w:w="2664"/>
            <w:vAlign w:val="center"/>
          </w:tcPr>
          <w:p>
            <w:pPr>
              <w:spacing w:after="0" w:line="276" w:lineRule="auto"/>
            </w:pPr>
            <w:r>
              <w:t>SG1 + SC2</w:t>
            </w:r>
          </w:p>
        </w:tc>
      </w:tr>
      <w:tr>
        <w:tc>
          <w:tcPr>
            <w:tcW w:type="dxa" w:w="2088"/>
            <w:vAlign w:val="center"/>
          </w:tcPr>
          <w:p>
            <w:pPr>
              <w:spacing w:after="0" w:line="276" w:lineRule="auto"/>
            </w:pPr>
            <w:r>
              <w:t>Validacao de estoque</w:t>
            </w:r>
          </w:p>
        </w:tc>
        <w:tc>
          <w:tcPr>
            <w:tcW w:type="dxa" w:w="4608"/>
            <w:vAlign w:val="center"/>
          </w:tcPr>
          <w:p>
            <w:pPr>
              <w:spacing w:after="0" w:line="276" w:lineRule="auto"/>
            </w:pPr>
            <w:r>
              <w:t>Para cada componente material, calcula quantidade necessaria = quantidade da OP x quantidade por unidade e compara com saldo disponivel.</w:t>
            </w:r>
          </w:p>
        </w:tc>
        <w:tc>
          <w:tcPr>
            <w:tcW w:type="dxa" w:w="2664"/>
            <w:vAlign w:val="center"/>
          </w:tcPr>
          <w:p>
            <w:pPr>
              <w:spacing w:after="0" w:line="276" w:lineRule="auto"/>
            </w:pPr>
            <w:r>
              <w:t>protheus_raw.vw_sb2_stock_balances</w:t>
            </w:r>
          </w:p>
        </w:tc>
      </w:tr>
      <w:tr>
        <w:tc>
          <w:tcPr>
            <w:tcW w:type="dxa" w:w="2088"/>
            <w:vAlign w:val="center"/>
          </w:tcPr>
          <w:p>
            <w:pPr>
              <w:spacing w:after="0" w:line="276" w:lineRule="auto"/>
            </w:pPr>
            <w:r>
              <w:t>Movimentacao interna</w:t>
            </w:r>
          </w:p>
        </w:tc>
        <w:tc>
          <w:tcPr>
            <w:tcW w:type="dxa" w:w="4608"/>
            <w:vAlign w:val="center"/>
          </w:tcPr>
          <w:p>
            <w:pPr>
              <w:spacing w:after="0" w:line="276" w:lineRule="auto"/>
            </w:pPr>
            <w:r>
              <w:t>Criacao, avancos, pausas, fechamento, defeitos e eventos sao espelhados no schema vettiflow.</w:t>
            </w:r>
          </w:p>
        </w:tc>
        <w:tc>
          <w:tcPr>
            <w:tcW w:type="dxa" w:w="2664"/>
            <w:vAlign w:val="center"/>
          </w:tcPr>
          <w:p>
            <w:pPr>
              <w:spacing w:after="0" w:line="276" w:lineRule="auto"/>
            </w:pPr>
            <w:r>
              <w:t>vettiflow.production_*</w:t>
            </w:r>
          </w:p>
        </w:tc>
      </w:tr>
    </w:tbl>
    <w:p/>
    <w:p>
      <w:pPr>
        <w:pStyle w:val="Heading1"/>
      </w:pPr>
      <w:r>
        <w:rPr>
          <w:b/>
          <w:color w:val="2E74B5"/>
        </w:rPr>
        <w:t>Regras de criacao de OP</w:t>
      </w:r>
    </w:p>
    <w:p>
      <w:pPr>
        <w:pStyle w:val="ListNumber"/>
      </w:pPr>
      <w:r>
        <w:t>A Tatiane abre o dashboard e informa o codigo ou descricao do produto.</w:t>
      </w:r>
    </w:p>
    <w:p>
      <w:pPr>
        <w:pStyle w:val="ListNumber"/>
      </w:pPr>
      <w:r>
        <w:t>O app consulta o Postgres e so habilita Criar OP se o produto existir na SB1.</w:t>
      </w:r>
    </w:p>
    <w:p>
      <w:pPr>
        <w:pStyle w:val="ListNumber"/>
      </w:pPr>
      <w:r>
        <w:t>O app exige OP SMD vinculada na arvore do produto. Exemplo real: 730-0863 passa por 550-0863 e encontra 500-0863, que e SUB SMD SMART ALARM MONITORADA CENTRAL.</w:t>
      </w:r>
    </w:p>
    <w:p>
      <w:pPr>
        <w:pStyle w:val="ListNumber"/>
      </w:pPr>
      <w:r>
        <w:t>O app valida estoque dos componentes materiais. Componentes de custo/mao de obra com codigo MOD... nao entram nessa checagem.</w:t>
      </w:r>
    </w:p>
    <w:p>
      <w:pPr>
        <w:pStyle w:val="ListNumber"/>
      </w:pPr>
      <w:r>
        <w:t>Se faltar saldo, a OP nao e criada e a tela mostra o componente com quantidade necessaria e disponivel.</w:t>
      </w:r>
    </w:p>
    <w:p>
      <w:pPr>
        <w:pStyle w:val="Heading1"/>
      </w:pPr>
      <w:r>
        <w:rPr>
          <w:b/>
          <w:color w:val="2E74B5"/>
        </w:rPr>
        <w:t>Validacao real observada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3024"/>
            <w:shd w:fill="E8EEF5"/>
            <w:vAlign w:val="center"/>
          </w:tcPr>
          <w:p>
            <w:pPr>
              <w:spacing w:after="0" w:line="276" w:lineRule="auto"/>
            </w:pPr>
            <w:r>
              <w:rPr>
                <w:b/>
              </w:rPr>
              <w:t>Item verificado</w:t>
            </w:r>
          </w:p>
        </w:tc>
        <w:tc>
          <w:tcPr>
            <w:tcW w:type="dxa" w:w="6336"/>
            <w:shd w:fill="E8EEF5"/>
            <w:vAlign w:val="center"/>
          </w:tcPr>
          <w:p>
            <w:pPr>
              <w:spacing w:after="0" w:line="276" w:lineRule="auto"/>
            </w:pPr>
            <w:r>
              <w:rPr>
                <w:b/>
              </w:rPr>
              <w:t>Resultado</w:t>
            </w:r>
          </w:p>
        </w:tc>
      </w:tr>
      <w:tr>
        <w:tc>
          <w:tcPr>
            <w:tcW w:type="dxa" w:w="3024"/>
            <w:vAlign w:val="center"/>
          </w:tcPr>
          <w:p>
            <w:pPr>
              <w:spacing w:after="0" w:line="276" w:lineRule="auto"/>
            </w:pPr>
            <w:r>
              <w:t>Produto 730-0863</w:t>
            </w:r>
          </w:p>
        </w:tc>
        <w:tc>
          <w:tcPr>
            <w:tcW w:type="dxa" w:w="6336"/>
            <w:vAlign w:val="center"/>
          </w:tcPr>
          <w:p>
            <w:pPr>
              <w:spacing w:after="0" w:line="276" w:lineRule="auto"/>
            </w:pPr>
            <w:r>
              <w:t>Encontrado na SB1 como SMART ALARM - MONITORADA CENTRAL.</w:t>
            </w:r>
          </w:p>
        </w:tc>
      </w:tr>
      <w:tr>
        <w:tc>
          <w:tcPr>
            <w:tcW w:type="dxa" w:w="3024"/>
            <w:vAlign w:val="center"/>
          </w:tcPr>
          <w:p>
            <w:pPr>
              <w:spacing w:after="0" w:line="276" w:lineRule="auto"/>
            </w:pPr>
            <w:r>
              <w:t>Liberacao SMD</w:t>
            </w:r>
          </w:p>
        </w:tc>
        <w:tc>
          <w:tcPr>
            <w:tcW w:type="dxa" w:w="6336"/>
            <w:vAlign w:val="center"/>
          </w:tcPr>
          <w:p>
            <w:pPr>
              <w:spacing w:after="0" w:line="276" w:lineRule="auto"/>
            </w:pPr>
            <w:r>
              <w:t>Encontrada via ramificacao com OPs para 500-0863 / SUB SMD SMART ALARM MONITORADA CENTRAL.</w:t>
            </w:r>
          </w:p>
        </w:tc>
      </w:tr>
      <w:tr>
        <w:tc>
          <w:tcPr>
            <w:tcW w:type="dxa" w:w="3024"/>
            <w:vAlign w:val="center"/>
          </w:tcPr>
          <w:p>
            <w:pPr>
              <w:spacing w:after="0" w:line="276" w:lineRule="auto"/>
            </w:pPr>
            <w:r>
              <w:t>Estoque</w:t>
            </w:r>
          </w:p>
        </w:tc>
        <w:tc>
          <w:tcPr>
            <w:tcW w:type="dxa" w:w="6336"/>
            <w:vAlign w:val="center"/>
          </w:tcPr>
          <w:p>
            <w:pPr>
              <w:spacing w:after="0" w:line="276" w:lineRule="auto"/>
            </w:pPr>
            <w:r>
              <w:t>A checagem local detectou bloqueio para 102-339: precisa 1 e o saldo estimado estava -2080 no momento do teste.</w:t>
            </w:r>
          </w:p>
        </w:tc>
      </w:tr>
      <w:tr>
        <w:tc>
          <w:tcPr>
            <w:tcW w:type="dxa" w:w="3024"/>
            <w:vAlign w:val="center"/>
          </w:tcPr>
          <w:p>
            <w:pPr>
              <w:spacing w:after="0" w:line="276" w:lineRule="auto"/>
            </w:pPr>
            <w:r>
              <w:t>Relatorios admin</w:t>
            </w:r>
          </w:p>
        </w:tc>
        <w:tc>
          <w:tcPr>
            <w:tcW w:type="dxa" w:w="6336"/>
            <w:vAlign w:val="center"/>
          </w:tcPr>
          <w:p>
            <w:pPr>
              <w:spacing w:after="0" w:line="276" w:lineRule="auto"/>
            </w:pPr>
            <w:r>
              <w:t>Teste automatizado abriu Relatorios de Producao e verificou paineis de tempo por etapa, produto e detalhamento de OPs.</w:t>
            </w:r>
          </w:p>
        </w:tc>
      </w:tr>
      <w:tr>
        <w:tc>
          <w:tcPr>
            <w:tcW w:type="dxa" w:w="3024"/>
            <w:vAlign w:val="center"/>
          </w:tcPr>
          <w:p>
            <w:pPr>
              <w:spacing w:after="0" w:line="276" w:lineRule="auto"/>
            </w:pPr>
            <w:r>
              <w:t>Dados fake</w:t>
            </w:r>
          </w:p>
        </w:tc>
        <w:tc>
          <w:tcPr>
            <w:tcW w:type="dxa" w:w="6336"/>
            <w:vAlign w:val="center"/>
          </w:tcPr>
          <w:p>
            <w:pPr>
              <w:spacing w:after="0" w:line="276" w:lineRule="auto"/>
            </w:pPr>
            <w:r>
              <w:t>OPs/produtos fake foram removidos de lib/. Fixtures ficaram somente em test/.</w:t>
            </w:r>
          </w:p>
        </w:tc>
      </w:tr>
    </w:tbl>
    <w:p/>
    <w:p>
      <w:pPr>
        <w:pStyle w:val="Heading1"/>
      </w:pPr>
      <w:r>
        <w:rPr>
          <w:b/>
          <w:color w:val="2E74B5"/>
        </w:rPr>
        <w:t>Como a FastAPI entraria</w:t>
      </w:r>
    </w:p>
    <w:p>
      <w:r>
        <w:t>A FastAPI deveria ficar entre o Flutter e o banco/Protheus. Hoje o Flutter conecta direto no Postgres para acelerar o prototipo local. Na implantacao, o recomendado e o Flutter chamar uma API interna, e a API guardar credenciais, validar permissoes, registrar auditoria e consultar Postgres/Protheus.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2232"/>
            <w:shd w:fill="E8EEF5"/>
            <w:vAlign w:val="center"/>
          </w:tcPr>
          <w:p>
            <w:pPr>
              <w:spacing w:after="0" w:line="276" w:lineRule="auto"/>
            </w:pPr>
            <w:r>
              <w:rPr>
                <w:b/>
              </w:rPr>
              <w:t>Camada</w:t>
            </w:r>
          </w:p>
        </w:tc>
        <w:tc>
          <w:tcPr>
            <w:tcW w:type="dxa" w:w="2808"/>
            <w:shd w:fill="E8EEF5"/>
            <w:vAlign w:val="center"/>
          </w:tcPr>
          <w:p>
            <w:pPr>
              <w:spacing w:after="0" w:line="276" w:lineRule="auto"/>
            </w:pPr>
            <w:r>
              <w:rPr>
                <w:b/>
              </w:rPr>
              <w:t>Endereco exemplo</w:t>
            </w:r>
          </w:p>
        </w:tc>
        <w:tc>
          <w:tcPr>
            <w:tcW w:type="dxa" w:w="4320"/>
            <w:shd w:fill="E8EEF5"/>
            <w:vAlign w:val="center"/>
          </w:tcPr>
          <w:p>
            <w:pPr>
              <w:spacing w:after="0" w:line="276" w:lineRule="auto"/>
            </w:pPr>
            <w:r>
              <w:rPr>
                <w:b/>
              </w:rPr>
              <w:t>Responsabilidade</w:t>
            </w:r>
          </w:p>
        </w:tc>
      </w:tr>
      <w:tr>
        <w:tc>
          <w:tcPr>
            <w:tcW w:type="dxa" w:w="2232"/>
            <w:vAlign w:val="center"/>
          </w:tcPr>
          <w:p>
            <w:pPr>
              <w:spacing w:after="0" w:line="276" w:lineRule="auto"/>
            </w:pPr>
            <w:r>
              <w:t>Flutter VettiFlow</w:t>
            </w:r>
          </w:p>
        </w:tc>
        <w:tc>
          <w:tcPr>
            <w:tcW w:type="dxa" w:w="2808"/>
            <w:vAlign w:val="center"/>
          </w:tcPr>
          <w:p>
            <w:pPr>
              <w:spacing w:after="0" w:line="276" w:lineRule="auto"/>
            </w:pPr>
            <w:r>
              <w:t>http://192.168.10.80 ou app Windows na rede</w:t>
            </w:r>
          </w:p>
        </w:tc>
        <w:tc>
          <w:tcPr>
            <w:tcW w:type="dxa" w:w="4320"/>
            <w:vAlign w:val="center"/>
          </w:tcPr>
          <w:p>
            <w:pPr>
              <w:spacing w:after="0" w:line="276" w:lineRule="auto"/>
            </w:pPr>
            <w:r>
              <w:t>Interface de operadores, dashboard, criacao e movimentacao de OP.</w:t>
            </w:r>
          </w:p>
        </w:tc>
      </w:tr>
      <w:tr>
        <w:tc>
          <w:tcPr>
            <w:tcW w:type="dxa" w:w="2232"/>
            <w:vAlign w:val="center"/>
          </w:tcPr>
          <w:p>
            <w:pPr>
              <w:spacing w:after="0" w:line="276" w:lineRule="auto"/>
            </w:pPr>
            <w:r>
              <w:t>FastAPI interna</w:t>
            </w:r>
          </w:p>
        </w:tc>
        <w:tc>
          <w:tcPr>
            <w:tcW w:type="dxa" w:w="2808"/>
            <w:vAlign w:val="center"/>
          </w:tcPr>
          <w:p>
            <w:pPr>
              <w:spacing w:after="0" w:line="276" w:lineRule="auto"/>
            </w:pPr>
            <w:r>
              <w:t>http://192.168.10.50:8000</w:t>
            </w:r>
          </w:p>
        </w:tc>
        <w:tc>
          <w:tcPr>
            <w:tcW w:type="dxa" w:w="4320"/>
            <w:vAlign w:val="center"/>
          </w:tcPr>
          <w:p>
            <w:pPr>
              <w:spacing w:after="0" w:line="276" w:lineRule="auto"/>
            </w:pPr>
            <w:r>
              <w:t>Endpoints /produtos, /ops, /estoque, /movimentos; validacao de usuario e regra de negocio.</w:t>
            </w:r>
          </w:p>
        </w:tc>
      </w:tr>
      <w:tr>
        <w:tc>
          <w:tcPr>
            <w:tcW w:type="dxa" w:w="2232"/>
            <w:vAlign w:val="center"/>
          </w:tcPr>
          <w:p>
            <w:pPr>
              <w:spacing w:after="0" w:line="276" w:lineRule="auto"/>
            </w:pPr>
            <w:r>
              <w:t>Postgres no servidor</w:t>
            </w:r>
          </w:p>
        </w:tc>
        <w:tc>
          <w:tcPr>
            <w:tcW w:type="dxa" w:w="2808"/>
            <w:vAlign w:val="center"/>
          </w:tcPr>
          <w:p>
            <w:pPr>
              <w:spacing w:after="0" w:line="276" w:lineRule="auto"/>
            </w:pPr>
            <w:r>
              <w:t>192.168.10.50:5432/vettiflow</w:t>
            </w:r>
          </w:p>
        </w:tc>
        <w:tc>
          <w:tcPr>
            <w:tcW w:type="dxa" w:w="4320"/>
            <w:vAlign w:val="center"/>
          </w:tcPr>
          <w:p>
            <w:pPr>
              <w:spacing w:after="0" w:line="276" w:lineRule="auto"/>
            </w:pPr>
            <w:r>
              <w:t>Banco do VettiFlow e replica/exportacao reduzida das tabelas Protheus necessarias.</w:t>
            </w:r>
          </w:p>
        </w:tc>
      </w:tr>
      <w:tr>
        <w:tc>
          <w:tcPr>
            <w:tcW w:type="dxa" w:w="2232"/>
            <w:vAlign w:val="center"/>
          </w:tcPr>
          <w:p>
            <w:pPr>
              <w:spacing w:after="0" w:line="276" w:lineRule="auto"/>
            </w:pPr>
            <w:r>
              <w:t>Protheus/SQL Server</w:t>
            </w:r>
          </w:p>
        </w:tc>
        <w:tc>
          <w:tcPr>
            <w:tcW w:type="dxa" w:w="2808"/>
            <w:vAlign w:val="center"/>
          </w:tcPr>
          <w:p>
            <w:pPr>
              <w:spacing w:after="0" w:line="276" w:lineRule="auto"/>
            </w:pPr>
            <w:r>
              <w:t>Servidor Protheus da empresa</w:t>
            </w:r>
          </w:p>
        </w:tc>
        <w:tc>
          <w:tcPr>
            <w:tcW w:type="dxa" w:w="4320"/>
            <w:vAlign w:val="center"/>
          </w:tcPr>
          <w:p>
            <w:pPr>
              <w:spacing w:after="0" w:line="276" w:lineRule="auto"/>
            </w:pPr>
            <w:r>
              <w:t>Fonte oficial para SB1, SC2, SG1, SB2 e futuras tabelas de apontamento/movimento.</w:t>
            </w:r>
          </w:p>
        </w:tc>
      </w:tr>
    </w:tbl>
    <w:p/>
    <w:p>
      <w:pPr>
        <w:pStyle w:val="Heading1"/>
      </w:pPr>
      <w:r>
        <w:rPr>
          <w:b/>
          <w:color w:val="2E74B5"/>
        </w:rPr>
        <w:t>Credenciais e variaveis de ambiente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2880"/>
            <w:shd w:fill="E8EEF5"/>
            <w:vAlign w:val="center"/>
          </w:tcPr>
          <w:p>
            <w:pPr>
              <w:spacing w:after="0" w:line="276" w:lineRule="auto"/>
            </w:pPr>
            <w:r>
              <w:rPr>
                <w:b/>
              </w:rPr>
              <w:t>Variavel</w:t>
            </w:r>
          </w:p>
        </w:tc>
        <w:tc>
          <w:tcPr>
            <w:tcW w:type="dxa" w:w="3024"/>
            <w:shd w:fill="E8EEF5"/>
            <w:vAlign w:val="center"/>
          </w:tcPr>
          <w:p>
            <w:pPr>
              <w:spacing w:after="0" w:line="276" w:lineRule="auto"/>
            </w:pPr>
            <w:r>
              <w:rPr>
                <w:b/>
              </w:rPr>
              <w:t>Exemplo</w:t>
            </w:r>
          </w:p>
        </w:tc>
        <w:tc>
          <w:tcPr>
            <w:tcW w:type="dxa" w:w="3456"/>
            <w:shd w:fill="E8EEF5"/>
            <w:vAlign w:val="center"/>
          </w:tcPr>
          <w:p>
            <w:pPr>
              <w:spacing w:after="0" w:line="276" w:lineRule="auto"/>
            </w:pPr>
            <w:r>
              <w:rPr>
                <w:b/>
              </w:rPr>
              <w:t>Observacao</w:t>
            </w:r>
          </w:p>
        </w:tc>
      </w:tr>
      <w:tr>
        <w:tc>
          <w:tcPr>
            <w:tcW w:type="dxa" w:w="2880"/>
            <w:vAlign w:val="center"/>
          </w:tcPr>
          <w:p>
            <w:pPr>
              <w:spacing w:after="0" w:line="276" w:lineRule="auto"/>
            </w:pPr>
            <w:r>
              <w:t>VETTIFLOW_API_BASE_URL</w:t>
            </w:r>
          </w:p>
        </w:tc>
        <w:tc>
          <w:tcPr>
            <w:tcW w:type="dxa" w:w="3024"/>
            <w:vAlign w:val="center"/>
          </w:tcPr>
          <w:p>
            <w:pPr>
              <w:spacing w:after="0" w:line="276" w:lineRule="auto"/>
            </w:pPr>
            <w:r>
              <w:t>http://192.168.10.50:8000</w:t>
            </w:r>
          </w:p>
        </w:tc>
        <w:tc>
          <w:tcPr>
            <w:tcW w:type="dxa" w:w="3456"/>
            <w:vAlign w:val="center"/>
          </w:tcPr>
          <w:p>
            <w:pPr>
              <w:spacing w:after="0" w:line="276" w:lineRule="auto"/>
            </w:pPr>
            <w:r>
              <w:t>URL que o Flutter usaria quando a FastAPI entrar.</w:t>
            </w:r>
          </w:p>
        </w:tc>
      </w:tr>
      <w:tr>
        <w:tc>
          <w:tcPr>
            <w:tcW w:type="dxa" w:w="2880"/>
            <w:vAlign w:val="center"/>
          </w:tcPr>
          <w:p>
            <w:pPr>
              <w:spacing w:after="0" w:line="276" w:lineRule="auto"/>
            </w:pPr>
            <w:r>
              <w:t>VETTIFLOW_PG_HOST</w:t>
            </w:r>
          </w:p>
        </w:tc>
        <w:tc>
          <w:tcPr>
            <w:tcW w:type="dxa" w:w="3024"/>
            <w:vAlign w:val="center"/>
          </w:tcPr>
          <w:p>
            <w:pPr>
              <w:spacing w:after="0" w:line="276" w:lineRule="auto"/>
            </w:pPr>
            <w:r>
              <w:t>192.168.10.50</w:t>
            </w:r>
          </w:p>
        </w:tc>
        <w:tc>
          <w:tcPr>
            <w:tcW w:type="dxa" w:w="3456"/>
            <w:vAlign w:val="center"/>
          </w:tcPr>
          <w:p>
            <w:pPr>
              <w:spacing w:after="0" w:line="276" w:lineRule="auto"/>
            </w:pPr>
            <w:r>
              <w:t>IP do computador servidor do Protheus/Postgres.</w:t>
            </w:r>
          </w:p>
        </w:tc>
      </w:tr>
      <w:tr>
        <w:tc>
          <w:tcPr>
            <w:tcW w:type="dxa" w:w="2880"/>
            <w:vAlign w:val="center"/>
          </w:tcPr>
          <w:p>
            <w:pPr>
              <w:spacing w:after="0" w:line="276" w:lineRule="auto"/>
            </w:pPr>
            <w:r>
              <w:t>VETTIFLOW_PG_PORT</w:t>
            </w:r>
          </w:p>
        </w:tc>
        <w:tc>
          <w:tcPr>
            <w:tcW w:type="dxa" w:w="3024"/>
            <w:vAlign w:val="center"/>
          </w:tcPr>
          <w:p>
            <w:pPr>
              <w:spacing w:after="0" w:line="276" w:lineRule="auto"/>
            </w:pPr>
            <w:r>
              <w:t>5432</w:t>
            </w:r>
          </w:p>
        </w:tc>
        <w:tc>
          <w:tcPr>
            <w:tcW w:type="dxa" w:w="3456"/>
            <w:vAlign w:val="center"/>
          </w:tcPr>
          <w:p>
            <w:pPr>
              <w:spacing w:after="0" w:line="276" w:lineRule="auto"/>
            </w:pPr>
            <w:r>
              <w:t>Porta padrao do Postgres.</w:t>
            </w:r>
          </w:p>
        </w:tc>
      </w:tr>
      <w:tr>
        <w:tc>
          <w:tcPr>
            <w:tcW w:type="dxa" w:w="2880"/>
            <w:vAlign w:val="center"/>
          </w:tcPr>
          <w:p>
            <w:pPr>
              <w:spacing w:after="0" w:line="276" w:lineRule="auto"/>
            </w:pPr>
            <w:r>
              <w:t>VETTIFLOW_PG_DATABASE</w:t>
            </w:r>
          </w:p>
        </w:tc>
        <w:tc>
          <w:tcPr>
            <w:tcW w:type="dxa" w:w="3024"/>
            <w:vAlign w:val="center"/>
          </w:tcPr>
          <w:p>
            <w:pPr>
              <w:spacing w:after="0" w:line="276" w:lineRule="auto"/>
            </w:pPr>
            <w:r>
              <w:t>vettiflow</w:t>
            </w:r>
          </w:p>
        </w:tc>
        <w:tc>
          <w:tcPr>
            <w:tcW w:type="dxa" w:w="3456"/>
            <w:vAlign w:val="center"/>
          </w:tcPr>
          <w:p>
            <w:pPr>
              <w:spacing w:after="0" w:line="276" w:lineRule="auto"/>
            </w:pPr>
            <w:r>
              <w:t>Banco do VettiFlow.</w:t>
            </w:r>
          </w:p>
        </w:tc>
      </w:tr>
      <w:tr>
        <w:tc>
          <w:tcPr>
            <w:tcW w:type="dxa" w:w="2880"/>
            <w:vAlign w:val="center"/>
          </w:tcPr>
          <w:p>
            <w:pPr>
              <w:spacing w:after="0" w:line="276" w:lineRule="auto"/>
            </w:pPr>
            <w:r>
              <w:t>VETTIFLOW_PG_USER</w:t>
            </w:r>
          </w:p>
        </w:tc>
        <w:tc>
          <w:tcPr>
            <w:tcW w:type="dxa" w:w="3024"/>
            <w:vAlign w:val="center"/>
          </w:tcPr>
          <w:p>
            <w:pPr>
              <w:spacing w:after="0" w:line="276" w:lineRule="auto"/>
            </w:pPr>
            <w:r>
              <w:t>vettiflow_app</w:t>
            </w:r>
          </w:p>
        </w:tc>
        <w:tc>
          <w:tcPr>
            <w:tcW w:type="dxa" w:w="3456"/>
            <w:vAlign w:val="center"/>
          </w:tcPr>
          <w:p>
            <w:pPr>
              <w:spacing w:after="0" w:line="276" w:lineRule="auto"/>
            </w:pPr>
            <w:r>
              <w:t>Usuario de aplicacao com permissoes limitadas.</w:t>
            </w:r>
          </w:p>
        </w:tc>
      </w:tr>
      <w:tr>
        <w:tc>
          <w:tcPr>
            <w:tcW w:type="dxa" w:w="2880"/>
            <w:vAlign w:val="center"/>
          </w:tcPr>
          <w:p>
            <w:pPr>
              <w:spacing w:after="0" w:line="276" w:lineRule="auto"/>
            </w:pPr>
            <w:r>
              <w:t>VETTIFLOW_PG_PASSWORD</w:t>
            </w:r>
          </w:p>
        </w:tc>
        <w:tc>
          <w:tcPr>
            <w:tcW w:type="dxa" w:w="3024"/>
            <w:vAlign w:val="center"/>
          </w:tcPr>
          <w:p>
            <w:pPr>
              <w:spacing w:after="0" w:line="276" w:lineRule="auto"/>
            </w:pPr>
            <w:r>
              <w:t>********</w:t>
            </w:r>
          </w:p>
        </w:tc>
        <w:tc>
          <w:tcPr>
            <w:tcW w:type="dxa" w:w="3456"/>
            <w:vAlign w:val="center"/>
          </w:tcPr>
          <w:p>
            <w:pPr>
              <w:spacing w:after="0" w:line="276" w:lineRule="auto"/>
            </w:pPr>
            <w:r>
              <w:t>Nunca hardcoded no codigo; usar variavel de ambiente/secret.</w:t>
            </w:r>
          </w:p>
        </w:tc>
      </w:tr>
    </w:tbl>
    <w:p/>
    <w:p>
      <w:pPr>
        <w:pStyle w:val="Heading1"/>
      </w:pPr>
      <w:r>
        <w:rPr>
          <w:b/>
          <w:color w:val="2E74B5"/>
        </w:rPr>
        <w:t>Endpoints FastAPI imaginados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1440"/>
            <w:shd w:fill="E8EEF5"/>
            <w:vAlign w:val="center"/>
          </w:tcPr>
          <w:p>
            <w:pPr>
              <w:spacing w:after="0" w:line="276" w:lineRule="auto"/>
            </w:pPr>
            <w:r>
              <w:rPr>
                <w:b/>
              </w:rPr>
              <w:t>Metodo</w:t>
            </w:r>
          </w:p>
        </w:tc>
        <w:tc>
          <w:tcPr>
            <w:tcW w:type="dxa" w:w="2880"/>
            <w:shd w:fill="E8EEF5"/>
            <w:vAlign w:val="center"/>
          </w:tcPr>
          <w:p>
            <w:pPr>
              <w:spacing w:after="0" w:line="276" w:lineRule="auto"/>
            </w:pPr>
            <w:r>
              <w:rPr>
                <w:b/>
              </w:rPr>
              <w:t>Rota</w:t>
            </w:r>
          </w:p>
        </w:tc>
        <w:tc>
          <w:tcPr>
            <w:tcW w:type="dxa" w:w="5040"/>
            <w:shd w:fill="E8EEF5"/>
            <w:vAlign w:val="center"/>
          </w:tcPr>
          <w:p>
            <w:pPr>
              <w:spacing w:after="0" w:line="276" w:lineRule="auto"/>
            </w:pPr>
            <w:r>
              <w:rPr>
                <w:b/>
              </w:rPr>
              <w:t>Uso</w:t>
            </w:r>
          </w:p>
        </w:tc>
      </w:tr>
      <w:tr>
        <w:tc>
          <w:tcPr>
            <w:tcW w:type="dxa" w:w="1440"/>
            <w:vAlign w:val="center"/>
          </w:tcPr>
          <w:p>
            <w:pPr>
              <w:spacing w:after="0" w:line="276" w:lineRule="auto"/>
            </w:pPr>
            <w:r>
              <w:t>GET</w:t>
            </w:r>
          </w:p>
        </w:tc>
        <w:tc>
          <w:tcPr>
            <w:tcW w:type="dxa" w:w="2880"/>
            <w:vAlign w:val="center"/>
          </w:tcPr>
          <w:p>
            <w:pPr>
              <w:spacing w:after="0" w:line="276" w:lineRule="auto"/>
            </w:pPr>
            <w:r>
              <w:t>/produtos?busca=central</w:t>
            </w:r>
          </w:p>
        </w:tc>
        <w:tc>
          <w:tcPr>
            <w:tcW w:type="dxa" w:w="5040"/>
            <w:vAlign w:val="center"/>
          </w:tcPr>
          <w:p>
            <w:pPr>
              <w:spacing w:after="0" w:line="276" w:lineRule="auto"/>
            </w:pPr>
            <w:r>
              <w:t>Autocomplete por codigo/descricao.</w:t>
            </w:r>
          </w:p>
        </w:tc>
      </w:tr>
      <w:tr>
        <w:tc>
          <w:tcPr>
            <w:tcW w:type="dxa" w:w="1440"/>
            <w:vAlign w:val="center"/>
          </w:tcPr>
          <w:p>
            <w:pPr>
              <w:spacing w:after="0" w:line="276" w:lineRule="auto"/>
            </w:pPr>
            <w:r>
              <w:t>GET</w:t>
            </w:r>
          </w:p>
        </w:tc>
        <w:tc>
          <w:tcPr>
            <w:tcW w:type="dxa" w:w="2880"/>
            <w:vAlign w:val="center"/>
          </w:tcPr>
          <w:p>
            <w:pPr>
              <w:spacing w:after="0" w:line="276" w:lineRule="auto"/>
            </w:pPr>
            <w:r>
              <w:t>/produtos/{codigo}</w:t>
            </w:r>
          </w:p>
        </w:tc>
        <w:tc>
          <w:tcPr>
            <w:tcW w:type="dxa" w:w="5040"/>
            <w:vAlign w:val="center"/>
          </w:tcPr>
          <w:p>
            <w:pPr>
              <w:spacing w:after="0" w:line="276" w:lineRule="auto"/>
            </w:pPr>
            <w:r>
              <w:t>Detalhe SB1 + estrutura SG1 + estoque SB2 + OPs SMD.</w:t>
            </w:r>
          </w:p>
        </w:tc>
      </w:tr>
      <w:tr>
        <w:tc>
          <w:tcPr>
            <w:tcW w:type="dxa" w:w="1440"/>
            <w:vAlign w:val="center"/>
          </w:tcPr>
          <w:p>
            <w:pPr>
              <w:spacing w:after="0" w:line="276" w:lineRule="auto"/>
            </w:pPr>
            <w:r>
              <w:t>POST</w:t>
            </w:r>
          </w:p>
        </w:tc>
        <w:tc>
          <w:tcPr>
            <w:tcW w:type="dxa" w:w="2880"/>
            <w:vAlign w:val="center"/>
          </w:tcPr>
          <w:p>
            <w:pPr>
              <w:spacing w:after="0" w:line="276" w:lineRule="auto"/>
            </w:pPr>
            <w:r>
              <w:t>/ops</w:t>
            </w:r>
          </w:p>
        </w:tc>
        <w:tc>
          <w:tcPr>
            <w:tcW w:type="dxa" w:w="5040"/>
            <w:vAlign w:val="center"/>
          </w:tcPr>
          <w:p>
            <w:pPr>
              <w:spacing w:after="0" w:line="276" w:lineRule="auto"/>
            </w:pPr>
            <w:r>
              <w:t>Cria OP apos validar SMD, estoque e permissao da Tatiane.</w:t>
            </w:r>
          </w:p>
        </w:tc>
      </w:tr>
      <w:tr>
        <w:tc>
          <w:tcPr>
            <w:tcW w:type="dxa" w:w="1440"/>
            <w:vAlign w:val="center"/>
          </w:tcPr>
          <w:p>
            <w:pPr>
              <w:spacing w:after="0" w:line="276" w:lineRule="auto"/>
            </w:pPr>
            <w:r>
              <w:t>PATCH</w:t>
            </w:r>
          </w:p>
        </w:tc>
        <w:tc>
          <w:tcPr>
            <w:tcW w:type="dxa" w:w="2880"/>
            <w:vAlign w:val="center"/>
          </w:tcPr>
          <w:p>
            <w:pPr>
              <w:spacing w:after="0" w:line="276" w:lineRule="auto"/>
            </w:pPr>
            <w:r>
              <w:t>/ops/{numero}/etapa</w:t>
            </w:r>
          </w:p>
        </w:tc>
        <w:tc>
          <w:tcPr>
            <w:tcW w:type="dxa" w:w="5040"/>
            <w:vAlign w:val="center"/>
          </w:tcPr>
          <w:p>
            <w:pPr>
              <w:spacing w:after="0" w:line="276" w:lineRule="auto"/>
            </w:pPr>
            <w:r>
              <w:t>Avanca, pausa, retoma ou conclui etapa.</w:t>
            </w:r>
          </w:p>
        </w:tc>
      </w:tr>
      <w:tr>
        <w:tc>
          <w:tcPr>
            <w:tcW w:type="dxa" w:w="1440"/>
            <w:vAlign w:val="center"/>
          </w:tcPr>
          <w:p>
            <w:pPr>
              <w:spacing w:after="0" w:line="276" w:lineRule="auto"/>
            </w:pPr>
            <w:r>
              <w:t>GET</w:t>
            </w:r>
          </w:p>
        </w:tc>
        <w:tc>
          <w:tcPr>
            <w:tcW w:type="dxa" w:w="2880"/>
            <w:vAlign w:val="center"/>
          </w:tcPr>
          <w:p>
            <w:pPr>
              <w:spacing w:after="0" w:line="276" w:lineRule="auto"/>
            </w:pPr>
            <w:r>
              <w:t>/relatorios/producao</w:t>
            </w:r>
          </w:p>
        </w:tc>
        <w:tc>
          <w:tcPr>
            <w:tcW w:type="dxa" w:w="5040"/>
            <w:vAlign w:val="center"/>
          </w:tcPr>
          <w:p>
            <w:pPr>
              <w:spacing w:after="0" w:line="276" w:lineRule="auto"/>
            </w:pPr>
            <w:r>
              <w:t>KPIs e agregados usados pelo dashboard admin.</w:t>
            </w:r>
          </w:p>
        </w:tc>
      </w:tr>
    </w:tbl>
    <w:p/>
    <w:p>
      <w:pPr>
        <w:pStyle w:val="Heading1"/>
      </w:pPr>
      <w:r>
        <w:rPr>
          <w:b/>
          <w:color w:val="2E74B5"/>
        </w:rPr>
        <w:t>Validacoes antes de colocar em producao</w:t>
      </w:r>
    </w:p>
    <w:p>
      <w:pPr>
        <w:pStyle w:val="ListBullet"/>
      </w:pPr>
      <w:r>
        <w:t>Criar usuario Postgres exclusivo para o VettiFlow, sem usar postgres/superuser.</w:t>
      </w:r>
    </w:p>
    <w:p>
      <w:pPr>
        <w:pStyle w:val="ListBullet"/>
      </w:pPr>
      <w:r>
        <w:t>Abrir firewall apenas para a porta da FastAPI; idealmente o Flutter nao deve acessar 5432 diretamente.</w:t>
      </w:r>
    </w:p>
    <w:p>
      <w:pPr>
        <w:pStyle w:val="ListBullet"/>
      </w:pPr>
      <w:r>
        <w:t>Definir job de atualizacao das tabelas Protheus exportadas ou conexao controlada com a base oficial.</w:t>
      </w:r>
    </w:p>
    <w:p>
      <w:pPr>
        <w:pStyle w:val="ListBullet"/>
      </w:pPr>
      <w:r>
        <w:t>Confirmar com a gestao se o criterio oficial de liberacao SMD e codigo 500-/descricao SMD ou algum campo especifico do Protheus.</w:t>
      </w:r>
    </w:p>
    <w:p>
      <w:pPr>
        <w:pStyle w:val="ListBullet"/>
      </w:pPr>
      <w:r>
        <w:t>Criar backup automatico do banco vettiflow no servidor.</w:t>
      </w:r>
    </w:p>
    <w:p>
      <w:pPr>
        <w:sectPr>
          <w:footerReference w:type="default" r:id="rId9"/>
          <w:pgSz w:w="12240" w:h="15840"/>
          <w:pgMar w:top="1440" w:right="1440" w:bottom="1440" w:left="1440" w:header="708" w:footer="708" w:gutter="0"/>
          <w:cols w:space="720"/>
          <w:docGrid w:linePitch="360"/>
        </w:sectPr>
      </w:pPr>
    </w:p>
    <w:sectPr w:rsidR="00FC693F" w:rsidRPr="0006063C" w:rsidSect="00034616">
      <w:type w:val="continuous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5A6978"/>
        <w:sz w:val="18"/>
      </w:rPr>
      <w:t>VettiFlow - relatorio tecnico de integracao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300" w:lineRule="auto"/>
    </w:pPr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40" w:after="120"/>
      <w:outlineLvl w:val="0"/>
    </w:pPr>
    <w:rPr>
      <w:rFonts w:asciiTheme="majorHAnsi" w:eastAsiaTheme="majorEastAsia" w:hAnsiTheme="majorHAnsi" w:cstheme="majorBidi" w:ascii="Calibri" w:hAnsi="Calibri"/>
      <w:b/>
      <w:bCs/>
      <w:color w:val="2E74B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120"/>
      <w:outlineLvl w:val="1"/>
    </w:pPr>
    <w:rPr>
      <w:rFonts w:asciiTheme="majorHAnsi" w:eastAsiaTheme="majorEastAsia" w:hAnsiTheme="majorHAnsi" w:cstheme="majorBidi" w:ascii="Calibri" w:hAnsi="Calibri"/>
      <w:b/>
      <w:bCs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40" w:after="120"/>
      <w:outlineLvl w:val="2"/>
    </w:pPr>
    <w:rPr>
      <w:rFonts w:asciiTheme="majorHAnsi" w:eastAsiaTheme="majorEastAsia" w:hAnsiTheme="majorHAnsi" w:cstheme="majorBidi" w:ascii="Calibri" w:hAnsi="Calibri"/>
      <w:b/>
      <w:bCs/>
      <w:color w:val="1F4D78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