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Fase 1 - Suite de Pruebas</w:t>
      </w:r>
    </w:p>
    <w:p>
      <w:r>
        <w:t>DOCX con formatos mixtos, duplicados y un icono pequeño.</w:t>
      </w:r>
    </w:p>
    <w:p>
      <w:r>
        <w:t>Imagen 1: photo_like.jpg</w:t>
      </w:r>
    </w:p>
    <w:p>
      <w:r>
        <w:drawing>
          <wp:inline xmlns:a="http://schemas.openxmlformats.org/drawingml/2006/main" xmlns:pic="http://schemas.openxmlformats.org/drawingml/2006/picture">
            <wp:extent cx="11430000" cy="76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lik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0" cy="7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Imagen 2: diagram.png</w:t>
      </w:r>
    </w:p>
    <w:p>
      <w:r>
        <w:drawing>
          <wp:inline xmlns:a="http://schemas.openxmlformats.org/drawingml/2006/main" xmlns:pic="http://schemas.openxmlformats.org/drawingml/2006/picture">
            <wp:extent cx="8890000" cy="63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90000" cy="63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Imagen 3: banner.gif</w:t>
      </w:r>
    </w:p>
    <w:p>
      <w:r>
        <w:drawing>
          <wp:inline xmlns:a="http://schemas.openxmlformats.org/drawingml/2006/main" xmlns:pic="http://schemas.openxmlformats.org/drawingml/2006/picture">
            <wp:extent cx="6350000" cy="444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.gif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44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Imagen 4: photo_like.jpg</w:t>
      </w:r>
    </w:p>
    <w:p>
      <w:r>
        <w:drawing>
          <wp:inline xmlns:a="http://schemas.openxmlformats.org/drawingml/2006/main" xmlns:pic="http://schemas.openxmlformats.org/drawingml/2006/picture">
            <wp:extent cx="11430000" cy="76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lik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0" cy="7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Imagen 5: banner.gif</w:t>
      </w:r>
    </w:p>
    <w:p>
      <w:r>
        <w:drawing>
          <wp:inline xmlns:a="http://schemas.openxmlformats.org/drawingml/2006/main" xmlns:pic="http://schemas.openxmlformats.org/drawingml/2006/picture">
            <wp:extent cx="6350000" cy="444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.gif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44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Imagen 6: tiny_icon.png</w:t>
      </w:r>
    </w:p>
    <w:p>
      <w:r>
        <w:drawing>
          <wp:inline xmlns:a="http://schemas.openxmlformats.org/drawingml/2006/main" xmlns:pic="http://schemas.openxmlformats.org/drawingml/2006/picture">
            <wp:extent cx="406400" cy="40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ny_ic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gif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