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70" w:rsidRPr="00B43DE7" w:rsidRDefault="00FE7F2E" w:rsidP="00052442">
      <w:pPr>
        <w:spacing w:beforeLines="50" w:before="156" w:afterLines="50" w:after="156" w:line="276" w:lineRule="auto"/>
        <w:rPr>
          <w:rFonts w:hint="eastAsia"/>
          <w:b/>
          <w:i/>
          <w:szCs w:val="21"/>
        </w:rPr>
      </w:pPr>
      <w:r w:rsidRPr="00B43DE7">
        <w:rPr>
          <w:rFonts w:hint="eastAsia"/>
          <w:b/>
          <w:i/>
          <w:szCs w:val="21"/>
        </w:rPr>
        <w:t>M</w:t>
      </w:r>
      <w:r w:rsidRPr="00B43DE7">
        <w:rPr>
          <w:b/>
          <w:i/>
          <w:szCs w:val="21"/>
        </w:rPr>
        <w:t xml:space="preserve">ethods and </w:t>
      </w:r>
      <w:r w:rsidR="00052442" w:rsidRPr="00B43DE7">
        <w:rPr>
          <w:b/>
          <w:i/>
          <w:szCs w:val="21"/>
        </w:rPr>
        <w:t>C</w:t>
      </w:r>
      <w:r w:rsidRPr="00B43DE7">
        <w:rPr>
          <w:b/>
          <w:i/>
          <w:szCs w:val="21"/>
        </w:rPr>
        <w:t>alculation</w:t>
      </w:r>
    </w:p>
    <w:p w:rsidR="00FE7F2E" w:rsidRPr="003F5CAC" w:rsidRDefault="00FE7F2E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sz w:val="21"/>
          <w:szCs w:val="21"/>
        </w:rPr>
        <w:t xml:space="preserve">The process of estimation can be divided into three basic steps: </w:t>
      </w:r>
      <w:r w:rsidRPr="003F5CAC">
        <w:rPr>
          <w:sz w:val="21"/>
          <w:szCs w:val="21"/>
        </w:rPr>
        <w:t>preprocessing</w:t>
      </w:r>
      <w:r w:rsidRPr="003F5CAC">
        <w:rPr>
          <w:sz w:val="21"/>
          <w:szCs w:val="21"/>
        </w:rPr>
        <w:t xml:space="preserve"> data, </w:t>
      </w:r>
      <w:r w:rsidRPr="003F5CAC">
        <w:rPr>
          <w:sz w:val="21"/>
          <w:szCs w:val="21"/>
        </w:rPr>
        <w:t>separating track points</w:t>
      </w:r>
      <w:r w:rsidRPr="003F5CAC">
        <w:rPr>
          <w:sz w:val="21"/>
          <w:szCs w:val="21"/>
        </w:rPr>
        <w:t xml:space="preserve"> and </w:t>
      </w:r>
      <w:r w:rsidRPr="003F5CAC">
        <w:rPr>
          <w:sz w:val="21"/>
          <w:szCs w:val="21"/>
        </w:rPr>
        <w:t>identifying the maximum queue length</w:t>
      </w:r>
      <w:r w:rsidRPr="003F5CAC">
        <w:rPr>
          <w:sz w:val="21"/>
          <w:szCs w:val="21"/>
        </w:rPr>
        <w:t>.</w:t>
      </w:r>
    </w:p>
    <w:p w:rsidR="00B22D03" w:rsidRPr="003F5CAC" w:rsidRDefault="00AF45BB" w:rsidP="00052442">
      <w:pPr>
        <w:spacing w:beforeLines="50" w:before="156" w:afterLines="50" w:after="156" w:line="276" w:lineRule="auto"/>
        <w:rPr>
          <w:b/>
          <w:sz w:val="21"/>
          <w:szCs w:val="21"/>
          <w:u w:val="single"/>
        </w:rPr>
      </w:pPr>
      <w:r w:rsidRPr="003F5CAC">
        <w:rPr>
          <w:b/>
          <w:sz w:val="21"/>
          <w:szCs w:val="21"/>
          <w:u w:val="single"/>
        </w:rPr>
        <w:t>Step1:</w:t>
      </w:r>
      <w:r w:rsidRPr="003F5CAC">
        <w:rPr>
          <w:rFonts w:hint="eastAsia"/>
          <w:b/>
          <w:sz w:val="21"/>
          <w:szCs w:val="21"/>
          <w:u w:val="single"/>
        </w:rPr>
        <w:t xml:space="preserve"> </w:t>
      </w:r>
      <w:r w:rsidR="00B22D03" w:rsidRPr="003F5CAC">
        <w:rPr>
          <w:b/>
          <w:sz w:val="21"/>
          <w:szCs w:val="21"/>
          <w:u w:val="single"/>
        </w:rPr>
        <w:t>Data preprocessing</w:t>
      </w:r>
    </w:p>
    <w:p w:rsidR="00AF45BB" w:rsidRPr="003F5CAC" w:rsidRDefault="00AF45BB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sz w:val="21"/>
          <w:szCs w:val="21"/>
        </w:rPr>
        <w:t xml:space="preserve">In order to </w:t>
      </w:r>
      <w:r w:rsidR="00124598" w:rsidRPr="003F5CAC">
        <w:rPr>
          <w:sz w:val="21"/>
          <w:szCs w:val="21"/>
        </w:rPr>
        <w:t>manage data from different perspectives, trajectories data in one row should be divided into different rows according to timestamp. The treated data are in this form:</w:t>
      </w:r>
    </w:p>
    <w:p w:rsidR="00124598" w:rsidRPr="00B43DE7" w:rsidRDefault="00052442" w:rsidP="00052442">
      <w:pPr>
        <w:jc w:val="center"/>
        <w:rPr>
          <w:rFonts w:hint="eastAsia"/>
          <w:sz w:val="18"/>
          <w:szCs w:val="21"/>
        </w:rPr>
      </w:pPr>
      <w:r w:rsidRPr="00B43DE7">
        <w:rPr>
          <w:rFonts w:hint="eastAsia"/>
          <w:b/>
          <w:sz w:val="18"/>
          <w:szCs w:val="21"/>
        </w:rPr>
        <w:t>T</w:t>
      </w:r>
      <w:r w:rsidRPr="00B43DE7">
        <w:rPr>
          <w:b/>
          <w:sz w:val="18"/>
          <w:szCs w:val="21"/>
        </w:rPr>
        <w:t>able 1</w:t>
      </w:r>
      <w:r w:rsidRPr="00B43DE7">
        <w:rPr>
          <w:sz w:val="18"/>
          <w:szCs w:val="21"/>
        </w:rPr>
        <w:t xml:space="preserve"> the Form of Data (After Preprocessing)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41"/>
        <w:gridCol w:w="549"/>
        <w:gridCol w:w="1019"/>
        <w:gridCol w:w="1019"/>
        <w:gridCol w:w="929"/>
        <w:gridCol w:w="929"/>
        <w:gridCol w:w="836"/>
        <w:gridCol w:w="810"/>
        <w:gridCol w:w="805"/>
        <w:gridCol w:w="559"/>
      </w:tblGrid>
      <w:tr w:rsidR="00124598" w:rsidRPr="004032A2" w:rsidTr="004032A2">
        <w:trPr>
          <w:trHeight w:val="315"/>
          <w:jc w:val="center"/>
        </w:trPr>
        <w:tc>
          <w:tcPr>
            <w:tcW w:w="50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track_id</w:t>
            </w:r>
            <w:proofErr w:type="spellEnd"/>
          </w:p>
        </w:tc>
        <w:tc>
          <w:tcPr>
            <w:tcW w:w="331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traveled_d</w:t>
            </w:r>
            <w:proofErr w:type="spellEnd"/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avg_speed</w:t>
            </w:r>
            <w:proofErr w:type="spellEnd"/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50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speed</w:t>
            </w:r>
          </w:p>
        </w:tc>
        <w:tc>
          <w:tcPr>
            <w:tcW w:w="488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lon_acc</w:t>
            </w:r>
            <w:proofErr w:type="spellEnd"/>
          </w:p>
        </w:tc>
        <w:tc>
          <w:tcPr>
            <w:tcW w:w="485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4032A2">
              <w:rPr>
                <w:rFonts w:hint="eastAsia"/>
                <w:sz w:val="18"/>
                <w:szCs w:val="18"/>
              </w:rPr>
              <w:t>lat_acc</w:t>
            </w:r>
            <w:proofErr w:type="spellEnd"/>
          </w:p>
        </w:tc>
        <w:tc>
          <w:tcPr>
            <w:tcW w:w="33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time</w:t>
            </w:r>
          </w:p>
        </w:tc>
      </w:tr>
      <w:tr w:rsidR="00124598" w:rsidRPr="004032A2" w:rsidTr="004032A2">
        <w:trPr>
          <w:trHeight w:val="111"/>
          <w:jc w:val="center"/>
        </w:trPr>
        <w:tc>
          <w:tcPr>
            <w:tcW w:w="50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331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car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217.13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47.08918</w:t>
            </w:r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37.99197</w:t>
            </w:r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23.73131</w:t>
            </w:r>
          </w:p>
        </w:tc>
        <w:tc>
          <w:tcPr>
            <w:tcW w:w="50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50.7359</w:t>
            </w:r>
          </w:p>
        </w:tc>
        <w:tc>
          <w:tcPr>
            <w:tcW w:w="488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-0.0181</w:t>
            </w:r>
          </w:p>
        </w:tc>
        <w:tc>
          <w:tcPr>
            <w:tcW w:w="485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-0.0425</w:t>
            </w:r>
          </w:p>
        </w:tc>
        <w:tc>
          <w:tcPr>
            <w:tcW w:w="33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124598" w:rsidRPr="004032A2" w:rsidTr="004032A2">
        <w:trPr>
          <w:trHeight w:val="39"/>
          <w:jc w:val="center"/>
        </w:trPr>
        <w:tc>
          <w:tcPr>
            <w:tcW w:w="50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56</w:t>
            </w:r>
          </w:p>
        </w:tc>
        <w:tc>
          <w:tcPr>
            <w:tcW w:w="331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car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217.13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47.08918</w:t>
            </w:r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37.99196</w:t>
            </w:r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23.73131</w:t>
            </w:r>
          </w:p>
        </w:tc>
        <w:tc>
          <w:tcPr>
            <w:tcW w:w="50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50.7349</w:t>
            </w:r>
          </w:p>
        </w:tc>
        <w:tc>
          <w:tcPr>
            <w:tcW w:w="488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0.0043</w:t>
            </w:r>
          </w:p>
        </w:tc>
        <w:tc>
          <w:tcPr>
            <w:tcW w:w="485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-0.049</w:t>
            </w:r>
          </w:p>
        </w:tc>
        <w:tc>
          <w:tcPr>
            <w:tcW w:w="33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rFonts w:hint="eastAsia"/>
                <w:sz w:val="18"/>
                <w:szCs w:val="18"/>
              </w:rPr>
              <w:t>0.04</w:t>
            </w:r>
          </w:p>
        </w:tc>
      </w:tr>
      <w:tr w:rsidR="00124598" w:rsidRPr="004032A2" w:rsidTr="004032A2">
        <w:trPr>
          <w:trHeight w:val="39"/>
          <w:jc w:val="center"/>
        </w:trPr>
        <w:tc>
          <w:tcPr>
            <w:tcW w:w="50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rFonts w:hint="eastAsia"/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331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61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560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504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488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485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  <w:tc>
          <w:tcPr>
            <w:tcW w:w="337" w:type="pct"/>
            <w:vAlign w:val="center"/>
          </w:tcPr>
          <w:p w:rsidR="00124598" w:rsidRPr="004032A2" w:rsidRDefault="00124598" w:rsidP="00B43DE7">
            <w:pPr>
              <w:spacing w:beforeLines="50" w:before="156" w:afterLines="50" w:after="156"/>
              <w:jc w:val="center"/>
              <w:rPr>
                <w:sz w:val="18"/>
                <w:szCs w:val="18"/>
              </w:rPr>
            </w:pPr>
            <w:r w:rsidRPr="004032A2">
              <w:rPr>
                <w:sz w:val="18"/>
                <w:szCs w:val="18"/>
              </w:rPr>
              <w:t>…</w:t>
            </w:r>
          </w:p>
        </w:tc>
      </w:tr>
    </w:tbl>
    <w:p w:rsidR="00B22D03" w:rsidRPr="003F5CAC" w:rsidRDefault="00AF45BB" w:rsidP="00052442">
      <w:pPr>
        <w:spacing w:beforeLines="50" w:before="156" w:afterLines="50" w:after="156" w:line="276" w:lineRule="auto"/>
        <w:rPr>
          <w:b/>
          <w:sz w:val="21"/>
          <w:szCs w:val="21"/>
          <w:u w:val="single"/>
        </w:rPr>
      </w:pPr>
      <w:r w:rsidRPr="003F5CAC">
        <w:rPr>
          <w:b/>
          <w:sz w:val="21"/>
          <w:szCs w:val="21"/>
          <w:u w:val="single"/>
        </w:rPr>
        <w:t>Step</w:t>
      </w:r>
      <w:r w:rsidRPr="003F5CAC">
        <w:rPr>
          <w:b/>
          <w:sz w:val="21"/>
          <w:szCs w:val="21"/>
          <w:u w:val="single"/>
        </w:rPr>
        <w:t>2</w:t>
      </w:r>
      <w:r w:rsidRPr="003F5CAC">
        <w:rPr>
          <w:b/>
          <w:sz w:val="21"/>
          <w:szCs w:val="21"/>
          <w:u w:val="single"/>
        </w:rPr>
        <w:t>:</w:t>
      </w:r>
      <w:r w:rsidRPr="003F5CAC">
        <w:rPr>
          <w:b/>
          <w:sz w:val="21"/>
          <w:szCs w:val="21"/>
          <w:u w:val="single"/>
        </w:rPr>
        <w:t xml:space="preserve"> S</w:t>
      </w:r>
      <w:r w:rsidR="00FE7F2E" w:rsidRPr="003F5CAC">
        <w:rPr>
          <w:b/>
          <w:sz w:val="21"/>
          <w:szCs w:val="21"/>
          <w:u w:val="single"/>
        </w:rPr>
        <w:t xml:space="preserve">eparating </w:t>
      </w:r>
      <w:r w:rsidR="00B22D03" w:rsidRPr="003F5CAC">
        <w:rPr>
          <w:b/>
          <w:sz w:val="21"/>
          <w:szCs w:val="21"/>
          <w:u w:val="single"/>
        </w:rPr>
        <w:t>track points</w:t>
      </w:r>
    </w:p>
    <w:p w:rsidR="00FE7F2E" w:rsidRPr="003F5CAC" w:rsidRDefault="00124598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rFonts w:hint="eastAsia"/>
          <w:sz w:val="21"/>
          <w:szCs w:val="21"/>
        </w:rPr>
        <w:t>A</w:t>
      </w:r>
      <w:r w:rsidRPr="003F5CAC">
        <w:rPr>
          <w:sz w:val="21"/>
          <w:szCs w:val="21"/>
        </w:rPr>
        <w:t xml:space="preserve">ccording to the map, </w:t>
      </w:r>
      <w:r w:rsidR="00052442" w:rsidRPr="003F5CAC">
        <w:rPr>
          <w:sz w:val="21"/>
          <w:szCs w:val="21"/>
        </w:rPr>
        <w:t>t</w:t>
      </w:r>
      <w:r w:rsidR="00052442" w:rsidRPr="003F5CAC">
        <w:rPr>
          <w:sz w:val="21"/>
          <w:szCs w:val="21"/>
        </w:rPr>
        <w:t>he areas of interest are the following three:</w:t>
      </w:r>
      <w:r w:rsidR="004032A2">
        <w:rPr>
          <w:rFonts w:hint="eastAsia"/>
          <w:sz w:val="21"/>
          <w:szCs w:val="21"/>
        </w:rPr>
        <w:t xml:space="preserve"> </w:t>
      </w:r>
      <w:r w:rsidR="00052442" w:rsidRPr="003F5CAC">
        <w:rPr>
          <w:sz w:val="21"/>
          <w:szCs w:val="21"/>
        </w:rPr>
        <w:t>1.</w:t>
      </w:r>
      <w:r w:rsidR="00B43DE7">
        <w:rPr>
          <w:sz w:val="21"/>
          <w:szCs w:val="21"/>
        </w:rPr>
        <w:t xml:space="preserve"> </w:t>
      </w:r>
      <w:proofErr w:type="spellStart"/>
      <w:r w:rsidR="00052442" w:rsidRPr="003F5CAC">
        <w:rPr>
          <w:sz w:val="21"/>
          <w:szCs w:val="21"/>
        </w:rPr>
        <w:t>Leof</w:t>
      </w:r>
      <w:proofErr w:type="spellEnd"/>
      <w:r w:rsidR="00052442" w:rsidRPr="003F5CAC">
        <w:rPr>
          <w:sz w:val="21"/>
          <w:szCs w:val="21"/>
        </w:rPr>
        <w:t xml:space="preserve">. </w:t>
      </w:r>
      <w:proofErr w:type="spellStart"/>
      <w:r w:rsidR="00052442" w:rsidRPr="003F5CAC">
        <w:rPr>
          <w:sz w:val="21"/>
          <w:szCs w:val="21"/>
        </w:rPr>
        <w:t>Alexandras</w:t>
      </w:r>
      <w:proofErr w:type="spellEnd"/>
      <w:r w:rsidR="00052442" w:rsidRPr="003F5CAC">
        <w:rPr>
          <w:sz w:val="21"/>
          <w:szCs w:val="21"/>
        </w:rPr>
        <w:t xml:space="preserve">, with direction towards 28is </w:t>
      </w:r>
      <w:proofErr w:type="spellStart"/>
      <w:r w:rsidR="00052442" w:rsidRPr="003F5CAC">
        <w:rPr>
          <w:sz w:val="21"/>
          <w:szCs w:val="21"/>
        </w:rPr>
        <w:t>Oktovriou</w:t>
      </w:r>
      <w:proofErr w:type="spellEnd"/>
      <w:r w:rsidR="00052442" w:rsidRPr="003F5CAC">
        <w:rPr>
          <w:sz w:val="21"/>
          <w:szCs w:val="21"/>
        </w:rPr>
        <w:t xml:space="preserve"> (approximately, the red area in the attached file)</w:t>
      </w:r>
      <w:r w:rsidR="00B43DE7">
        <w:rPr>
          <w:rFonts w:hint="eastAsia"/>
          <w:sz w:val="21"/>
          <w:szCs w:val="21"/>
        </w:rPr>
        <w:t>;</w:t>
      </w:r>
      <w:r w:rsidR="00B43DE7">
        <w:rPr>
          <w:sz w:val="21"/>
          <w:szCs w:val="21"/>
        </w:rPr>
        <w:t xml:space="preserve"> </w:t>
      </w:r>
      <w:r w:rsidR="00052442" w:rsidRPr="003F5CAC">
        <w:rPr>
          <w:sz w:val="21"/>
          <w:szCs w:val="21"/>
        </w:rPr>
        <w:t xml:space="preserve">2. 28is </w:t>
      </w:r>
      <w:proofErr w:type="spellStart"/>
      <w:r w:rsidR="00052442" w:rsidRPr="003F5CAC">
        <w:rPr>
          <w:sz w:val="21"/>
          <w:szCs w:val="21"/>
        </w:rPr>
        <w:t>Oktovriou</w:t>
      </w:r>
      <w:proofErr w:type="spellEnd"/>
      <w:r w:rsidR="00052442" w:rsidRPr="003F5CAC">
        <w:rPr>
          <w:sz w:val="21"/>
          <w:szCs w:val="21"/>
        </w:rPr>
        <w:t xml:space="preserve">, with direction towards </w:t>
      </w:r>
      <w:proofErr w:type="spellStart"/>
      <w:r w:rsidR="00052442" w:rsidRPr="003F5CAC">
        <w:rPr>
          <w:sz w:val="21"/>
          <w:szCs w:val="21"/>
        </w:rPr>
        <w:t>Leof</w:t>
      </w:r>
      <w:proofErr w:type="spellEnd"/>
      <w:r w:rsidR="00052442" w:rsidRPr="003F5CAC">
        <w:rPr>
          <w:sz w:val="21"/>
          <w:szCs w:val="21"/>
        </w:rPr>
        <w:t xml:space="preserve">. </w:t>
      </w:r>
      <w:proofErr w:type="spellStart"/>
      <w:r w:rsidR="00052442" w:rsidRPr="003F5CAC">
        <w:rPr>
          <w:sz w:val="21"/>
          <w:szCs w:val="21"/>
        </w:rPr>
        <w:t>Alexandras</w:t>
      </w:r>
      <w:proofErr w:type="spellEnd"/>
      <w:r w:rsidR="00052442" w:rsidRPr="003F5CAC">
        <w:rPr>
          <w:sz w:val="21"/>
          <w:szCs w:val="21"/>
        </w:rPr>
        <w:t xml:space="preserve"> (approximately, the yellow area in the attached file)</w:t>
      </w:r>
      <w:r w:rsidR="00B43DE7">
        <w:rPr>
          <w:rFonts w:hint="eastAsia"/>
          <w:sz w:val="21"/>
          <w:szCs w:val="21"/>
        </w:rPr>
        <w:t>;</w:t>
      </w:r>
      <w:r w:rsidR="00B43DE7">
        <w:rPr>
          <w:sz w:val="21"/>
          <w:szCs w:val="21"/>
        </w:rPr>
        <w:t xml:space="preserve"> </w:t>
      </w:r>
      <w:r w:rsidR="00052442" w:rsidRPr="003F5CAC">
        <w:rPr>
          <w:sz w:val="21"/>
          <w:szCs w:val="21"/>
        </w:rPr>
        <w:t>3.</w:t>
      </w:r>
      <w:r w:rsidR="00B43DE7">
        <w:rPr>
          <w:sz w:val="21"/>
          <w:szCs w:val="21"/>
        </w:rPr>
        <w:t xml:space="preserve"> </w:t>
      </w:r>
      <w:r w:rsidR="00052442" w:rsidRPr="003F5CAC">
        <w:rPr>
          <w:sz w:val="21"/>
          <w:szCs w:val="21"/>
        </w:rPr>
        <w:t xml:space="preserve">28is </w:t>
      </w:r>
      <w:proofErr w:type="spellStart"/>
      <w:r w:rsidR="00052442" w:rsidRPr="003F5CAC">
        <w:rPr>
          <w:sz w:val="21"/>
          <w:szCs w:val="21"/>
        </w:rPr>
        <w:t>Oktovriou</w:t>
      </w:r>
      <w:proofErr w:type="spellEnd"/>
      <w:r w:rsidR="00052442" w:rsidRPr="003F5CAC">
        <w:rPr>
          <w:sz w:val="21"/>
          <w:szCs w:val="21"/>
        </w:rPr>
        <w:t xml:space="preserve">, above </w:t>
      </w:r>
      <w:proofErr w:type="spellStart"/>
      <w:r w:rsidR="00052442" w:rsidRPr="003F5CAC">
        <w:rPr>
          <w:sz w:val="21"/>
          <w:szCs w:val="21"/>
        </w:rPr>
        <w:t>Leof</w:t>
      </w:r>
      <w:proofErr w:type="spellEnd"/>
      <w:r w:rsidR="00052442" w:rsidRPr="003F5CAC">
        <w:rPr>
          <w:sz w:val="21"/>
          <w:szCs w:val="21"/>
        </w:rPr>
        <w:t xml:space="preserve">. </w:t>
      </w:r>
      <w:proofErr w:type="spellStart"/>
      <w:r w:rsidR="00052442" w:rsidRPr="003F5CAC">
        <w:rPr>
          <w:sz w:val="21"/>
          <w:szCs w:val="21"/>
        </w:rPr>
        <w:t>Alexandras</w:t>
      </w:r>
      <w:proofErr w:type="spellEnd"/>
      <w:r w:rsidR="00052442" w:rsidRPr="003F5CAC">
        <w:rPr>
          <w:sz w:val="21"/>
          <w:szCs w:val="21"/>
        </w:rPr>
        <w:t xml:space="preserve"> with direction towards the South (approximately, the green area in the attached file)</w:t>
      </w:r>
    </w:p>
    <w:p w:rsidR="00052442" w:rsidRPr="003F5CAC" w:rsidRDefault="00052442" w:rsidP="00B43DE7">
      <w:pPr>
        <w:jc w:val="center"/>
        <w:rPr>
          <w:b/>
          <w:sz w:val="21"/>
          <w:szCs w:val="21"/>
          <w:u w:val="single"/>
        </w:rPr>
      </w:pPr>
      <w:r w:rsidRPr="003F5CAC">
        <w:rPr>
          <w:noProof/>
          <w:sz w:val="21"/>
          <w:szCs w:val="21"/>
        </w:rPr>
        <w:drawing>
          <wp:inline distT="0" distB="0" distL="0" distR="0" wp14:anchorId="66506357" wp14:editId="34FFE41C">
            <wp:extent cx="1751846" cy="1076952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696" cy="10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2A2">
        <w:rPr>
          <w:noProof/>
          <w:sz w:val="21"/>
          <w:szCs w:val="21"/>
        </w:rPr>
        <w:t xml:space="preserve">      </w:t>
      </w:r>
      <w:r w:rsidRPr="003F5CAC">
        <w:rPr>
          <w:noProof/>
          <w:sz w:val="21"/>
          <w:szCs w:val="21"/>
        </w:rPr>
        <w:drawing>
          <wp:inline distT="0" distB="0" distL="0" distR="0" wp14:anchorId="1BCE6404" wp14:editId="57DFB60F">
            <wp:extent cx="1792586" cy="112011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86" cy="11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442" w:rsidRPr="00B43DE7" w:rsidRDefault="004032A2" w:rsidP="00480D4A">
      <w:pPr>
        <w:jc w:val="center"/>
        <w:rPr>
          <w:rFonts w:hint="eastAsia"/>
          <w:b/>
          <w:sz w:val="18"/>
          <w:szCs w:val="21"/>
        </w:rPr>
      </w:pPr>
      <w:r>
        <w:rPr>
          <w:b/>
          <w:sz w:val="18"/>
          <w:szCs w:val="21"/>
        </w:rPr>
        <w:t xml:space="preserve">    </w:t>
      </w:r>
      <w:r w:rsidR="00052442" w:rsidRPr="00B43DE7">
        <w:rPr>
          <w:b/>
          <w:sz w:val="18"/>
          <w:szCs w:val="21"/>
        </w:rPr>
        <w:t xml:space="preserve">Figure 1 </w:t>
      </w:r>
      <w:r w:rsidR="00052442" w:rsidRPr="00B43DE7">
        <w:rPr>
          <w:sz w:val="18"/>
          <w:szCs w:val="21"/>
        </w:rPr>
        <w:t>Areas of Interest</w:t>
      </w:r>
      <w:r w:rsidR="00480D4A" w:rsidRPr="00B43DE7">
        <w:rPr>
          <w:sz w:val="18"/>
          <w:szCs w:val="21"/>
        </w:rPr>
        <w:t xml:space="preserve">  </w:t>
      </w:r>
      <w:r w:rsidR="00480D4A" w:rsidRPr="00B43DE7">
        <w:rPr>
          <w:b/>
          <w:sz w:val="18"/>
          <w:szCs w:val="21"/>
        </w:rPr>
        <w:t xml:space="preserve">            Figure 2 </w:t>
      </w:r>
      <w:r w:rsidR="00480D4A" w:rsidRPr="00B43DE7">
        <w:rPr>
          <w:sz w:val="18"/>
          <w:szCs w:val="21"/>
        </w:rPr>
        <w:t>Scatter Plot of T</w:t>
      </w:r>
      <w:r w:rsidR="00480D4A" w:rsidRPr="00B43DE7">
        <w:rPr>
          <w:sz w:val="18"/>
          <w:szCs w:val="21"/>
        </w:rPr>
        <w:t xml:space="preserve">rack </w:t>
      </w:r>
      <w:r w:rsidR="00480D4A" w:rsidRPr="00B43DE7">
        <w:rPr>
          <w:sz w:val="18"/>
          <w:szCs w:val="21"/>
        </w:rPr>
        <w:t>P</w:t>
      </w:r>
      <w:r w:rsidR="00480D4A" w:rsidRPr="00B43DE7">
        <w:rPr>
          <w:sz w:val="18"/>
          <w:szCs w:val="21"/>
        </w:rPr>
        <w:t>oints</w:t>
      </w:r>
    </w:p>
    <w:p w:rsidR="00480D4A" w:rsidRPr="003F5CAC" w:rsidRDefault="00052442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sz w:val="21"/>
          <w:szCs w:val="21"/>
        </w:rPr>
        <w:t xml:space="preserve">The </w:t>
      </w:r>
      <w:r w:rsidR="00480D4A" w:rsidRPr="003F5CAC">
        <w:rPr>
          <w:sz w:val="21"/>
          <w:szCs w:val="21"/>
        </w:rPr>
        <w:t xml:space="preserve">scatter plot of track points </w:t>
      </w:r>
      <w:proofErr w:type="gramStart"/>
      <w:r w:rsidR="00480D4A" w:rsidRPr="003F5CAC">
        <w:rPr>
          <w:sz w:val="21"/>
          <w:szCs w:val="21"/>
        </w:rPr>
        <w:t>were</w:t>
      </w:r>
      <w:proofErr w:type="gramEnd"/>
      <w:r w:rsidR="00480D4A" w:rsidRPr="003F5CAC">
        <w:rPr>
          <w:sz w:val="21"/>
          <w:szCs w:val="21"/>
        </w:rPr>
        <w:t xml:space="preserve"> drawn from processed data. In order to better understand the spatial distribution of trajectories in the specific areas, the corresponding track points should be separated.</w:t>
      </w:r>
    </w:p>
    <w:p w:rsidR="00052442" w:rsidRPr="003F5CAC" w:rsidRDefault="00480D4A" w:rsidP="00B43DE7">
      <w:pPr>
        <w:spacing w:beforeLines="50" w:before="156" w:afterLines="50" w:after="156" w:line="276" w:lineRule="auto"/>
        <w:jc w:val="center"/>
        <w:rPr>
          <w:sz w:val="21"/>
          <w:szCs w:val="21"/>
        </w:rPr>
      </w:pPr>
      <w:r w:rsidRPr="003F5CAC">
        <w:rPr>
          <w:noProof/>
          <w:sz w:val="21"/>
          <w:szCs w:val="21"/>
        </w:rPr>
        <w:drawing>
          <wp:inline distT="0" distB="0" distL="0" distR="0" wp14:anchorId="55E3C757" wp14:editId="1E63418E">
            <wp:extent cx="1700972" cy="11490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54" cy="118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2A2">
        <w:rPr>
          <w:noProof/>
          <w:sz w:val="21"/>
          <w:szCs w:val="21"/>
        </w:rPr>
        <w:t xml:space="preserve">        </w:t>
      </w:r>
      <w:r w:rsidRPr="003F5CAC">
        <w:rPr>
          <w:noProof/>
          <w:sz w:val="21"/>
          <w:szCs w:val="21"/>
        </w:rPr>
        <w:drawing>
          <wp:inline distT="0" distB="0" distL="0" distR="0">
            <wp:extent cx="1774480" cy="11510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479" cy="118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D4A" w:rsidRPr="003F5CAC" w:rsidRDefault="00480D4A" w:rsidP="00480D4A">
      <w:pPr>
        <w:jc w:val="center"/>
        <w:rPr>
          <w:rFonts w:hint="eastAsia"/>
          <w:b/>
          <w:sz w:val="21"/>
          <w:szCs w:val="21"/>
        </w:rPr>
      </w:pPr>
      <w:r w:rsidRPr="00B43DE7">
        <w:rPr>
          <w:b/>
          <w:sz w:val="18"/>
          <w:szCs w:val="21"/>
        </w:rPr>
        <w:t xml:space="preserve">Figure </w:t>
      </w:r>
      <w:r w:rsidR="00C10CC3" w:rsidRPr="00B43DE7">
        <w:rPr>
          <w:b/>
          <w:sz w:val="18"/>
          <w:szCs w:val="21"/>
        </w:rPr>
        <w:t>3</w:t>
      </w:r>
      <w:r w:rsidRPr="00B43DE7">
        <w:rPr>
          <w:b/>
          <w:sz w:val="18"/>
          <w:szCs w:val="21"/>
        </w:rPr>
        <w:t xml:space="preserve"> </w:t>
      </w:r>
      <w:r w:rsidRPr="00B43DE7">
        <w:rPr>
          <w:sz w:val="18"/>
          <w:szCs w:val="21"/>
        </w:rPr>
        <w:t xml:space="preserve">Scatter Plot of Track Points (Area </w:t>
      </w:r>
      <w:r w:rsidRPr="00B43DE7">
        <w:rPr>
          <w:sz w:val="18"/>
          <w:szCs w:val="21"/>
        </w:rPr>
        <w:t>1</w:t>
      </w:r>
      <w:r w:rsidRPr="00B43DE7">
        <w:rPr>
          <w:sz w:val="18"/>
          <w:szCs w:val="21"/>
        </w:rPr>
        <w:t xml:space="preserve">) </w:t>
      </w:r>
      <w:r w:rsidRPr="00B43DE7">
        <w:rPr>
          <w:b/>
          <w:sz w:val="18"/>
          <w:szCs w:val="21"/>
        </w:rPr>
        <w:t xml:space="preserve">   Figure </w:t>
      </w:r>
      <w:r w:rsidR="00C10CC3" w:rsidRPr="00B43DE7">
        <w:rPr>
          <w:b/>
          <w:sz w:val="18"/>
          <w:szCs w:val="21"/>
        </w:rPr>
        <w:t>4</w:t>
      </w:r>
      <w:r w:rsidRPr="00B43DE7">
        <w:rPr>
          <w:b/>
          <w:sz w:val="18"/>
          <w:szCs w:val="21"/>
        </w:rPr>
        <w:t xml:space="preserve"> </w:t>
      </w:r>
      <w:r w:rsidRPr="00B43DE7">
        <w:rPr>
          <w:sz w:val="18"/>
          <w:szCs w:val="21"/>
        </w:rPr>
        <w:t>Scatter Plot of Track Points</w:t>
      </w:r>
      <w:r w:rsidRPr="00B43DE7">
        <w:rPr>
          <w:sz w:val="18"/>
          <w:szCs w:val="21"/>
        </w:rPr>
        <w:t xml:space="preserve"> (Area 2)</w:t>
      </w:r>
    </w:p>
    <w:p w:rsidR="00B22D03" w:rsidRPr="003F5CAC" w:rsidRDefault="00AF45BB" w:rsidP="00052442">
      <w:pPr>
        <w:spacing w:beforeLines="50" w:before="156" w:afterLines="50" w:after="156" w:line="276" w:lineRule="auto"/>
        <w:rPr>
          <w:b/>
          <w:sz w:val="21"/>
          <w:szCs w:val="21"/>
          <w:u w:val="single"/>
        </w:rPr>
      </w:pPr>
      <w:r w:rsidRPr="003F5CAC">
        <w:rPr>
          <w:b/>
          <w:sz w:val="21"/>
          <w:szCs w:val="21"/>
          <w:u w:val="single"/>
        </w:rPr>
        <w:lastRenderedPageBreak/>
        <w:t>Step</w:t>
      </w:r>
      <w:r w:rsidRPr="003F5CAC">
        <w:rPr>
          <w:b/>
          <w:sz w:val="21"/>
          <w:szCs w:val="21"/>
          <w:u w:val="single"/>
        </w:rPr>
        <w:t>3</w:t>
      </w:r>
      <w:r w:rsidRPr="003F5CAC">
        <w:rPr>
          <w:b/>
          <w:sz w:val="21"/>
          <w:szCs w:val="21"/>
          <w:u w:val="single"/>
        </w:rPr>
        <w:t>:</w:t>
      </w:r>
      <w:r w:rsidRPr="003F5CAC">
        <w:rPr>
          <w:b/>
          <w:sz w:val="21"/>
          <w:szCs w:val="21"/>
          <w:u w:val="single"/>
        </w:rPr>
        <w:t xml:space="preserve"> I</w:t>
      </w:r>
      <w:r w:rsidR="00B22D03" w:rsidRPr="003F5CAC">
        <w:rPr>
          <w:b/>
          <w:sz w:val="21"/>
          <w:szCs w:val="21"/>
          <w:u w:val="single"/>
        </w:rPr>
        <w:t>dentify</w:t>
      </w:r>
      <w:r w:rsidR="00FE7F2E" w:rsidRPr="003F5CAC">
        <w:rPr>
          <w:b/>
          <w:sz w:val="21"/>
          <w:szCs w:val="21"/>
          <w:u w:val="single"/>
        </w:rPr>
        <w:t>ing</w:t>
      </w:r>
      <w:r w:rsidR="00B22D03" w:rsidRPr="003F5CAC">
        <w:rPr>
          <w:b/>
          <w:sz w:val="21"/>
          <w:szCs w:val="21"/>
          <w:u w:val="single"/>
        </w:rPr>
        <w:t xml:space="preserve"> the maximum queue length</w:t>
      </w:r>
    </w:p>
    <w:p w:rsidR="00480D4A" w:rsidRPr="003F5CAC" w:rsidRDefault="00480D4A" w:rsidP="004032A2">
      <w:pPr>
        <w:spacing w:beforeLines="50" w:before="156" w:afterLines="50" w:after="156"/>
        <w:rPr>
          <w:rFonts w:hint="eastAsia"/>
          <w:sz w:val="21"/>
          <w:szCs w:val="21"/>
        </w:rPr>
      </w:pPr>
      <w:r w:rsidRPr="003F5CAC">
        <w:rPr>
          <w:rFonts w:hint="eastAsia"/>
          <w:sz w:val="21"/>
          <w:szCs w:val="21"/>
        </w:rPr>
        <w:t>After</w:t>
      </w:r>
      <w:r w:rsidRPr="003F5CAC">
        <w:rPr>
          <w:sz w:val="21"/>
          <w:szCs w:val="21"/>
        </w:rPr>
        <w:t xml:space="preserve"> separating the trajectories,</w:t>
      </w:r>
      <w:r w:rsidR="0075163D" w:rsidRPr="003F5CAC">
        <w:rPr>
          <w:sz w:val="21"/>
          <w:szCs w:val="21"/>
        </w:rPr>
        <w:t xml:space="preserve"> </w:t>
      </w:r>
      <w:r w:rsidR="00C10CC3" w:rsidRPr="003F5CAC">
        <w:rPr>
          <w:sz w:val="21"/>
          <w:szCs w:val="21"/>
        </w:rPr>
        <w:t xml:space="preserve">the problem is that the scatter plot could not illustrate queue status variation temporally, </w:t>
      </w:r>
      <w:r w:rsidR="0075163D" w:rsidRPr="003F5CAC">
        <w:rPr>
          <w:sz w:val="21"/>
          <w:szCs w:val="21"/>
        </w:rPr>
        <w:t>which can be settled by demonstrating the temporal-spatial diagram.</w:t>
      </w:r>
      <w:r w:rsidR="00C10CC3" w:rsidRPr="003F5CAC">
        <w:rPr>
          <w:sz w:val="21"/>
          <w:szCs w:val="21"/>
        </w:rPr>
        <w:t xml:space="preserve"> From the </w:t>
      </w:r>
      <w:r w:rsidR="00C10CC3" w:rsidRPr="003F5CAC">
        <w:rPr>
          <w:sz w:val="21"/>
          <w:szCs w:val="21"/>
        </w:rPr>
        <w:t xml:space="preserve">temporal-spatial </w:t>
      </w:r>
      <w:r w:rsidR="00C10CC3" w:rsidRPr="003F5CAC">
        <w:rPr>
          <w:sz w:val="21"/>
          <w:szCs w:val="21"/>
        </w:rPr>
        <w:t>plot the maximum queue length can be positioned.</w:t>
      </w:r>
    </w:p>
    <w:p w:rsidR="00C06670" w:rsidRPr="003F5CAC" w:rsidRDefault="00480D4A">
      <w:pPr>
        <w:rPr>
          <w:b/>
          <w:sz w:val="21"/>
          <w:szCs w:val="21"/>
        </w:rPr>
      </w:pPr>
      <w:r w:rsidRPr="003F5CAC">
        <w:rPr>
          <w:rFonts w:ascii="宋体" w:eastAsia="宋体" w:hAnsi="宋体" w:cs="宋体" w:hint="eastAsia"/>
          <w:b/>
          <w:sz w:val="21"/>
          <w:szCs w:val="21"/>
        </w:rPr>
        <w:t xml:space="preserve">① </w:t>
      </w:r>
      <w:r w:rsidRPr="003F5CAC">
        <w:rPr>
          <w:b/>
          <w:sz w:val="21"/>
          <w:szCs w:val="21"/>
        </w:rPr>
        <w:t>Area 1</w:t>
      </w:r>
    </w:p>
    <w:p w:rsidR="00C10CC3" w:rsidRPr="003F5CAC" w:rsidRDefault="00C10CC3" w:rsidP="004032A2">
      <w:pPr>
        <w:spacing w:beforeLines="50" w:before="156" w:afterLines="50" w:after="156"/>
        <w:rPr>
          <w:rFonts w:hint="eastAsia"/>
          <w:sz w:val="21"/>
          <w:szCs w:val="21"/>
        </w:rPr>
      </w:pPr>
      <w:r w:rsidRPr="003F5CAC">
        <w:rPr>
          <w:sz w:val="21"/>
          <w:szCs w:val="21"/>
        </w:rPr>
        <w:t>The scatter plot of target points (</w:t>
      </w:r>
      <w:r w:rsidRPr="003F5CAC">
        <w:rPr>
          <w:sz w:val="21"/>
          <w:szCs w:val="21"/>
        </w:rPr>
        <w:t>longitude</w:t>
      </w:r>
      <w:r w:rsidRPr="003F5CAC">
        <w:rPr>
          <w:sz w:val="21"/>
          <w:szCs w:val="21"/>
        </w:rPr>
        <w:t xml:space="preserve"> versus time) </w:t>
      </w:r>
      <w:r w:rsidR="00C93A7E" w:rsidRPr="003F5CAC">
        <w:rPr>
          <w:sz w:val="21"/>
          <w:szCs w:val="21"/>
        </w:rPr>
        <w:t>were</w:t>
      </w:r>
      <w:r w:rsidRPr="003F5CAC">
        <w:rPr>
          <w:sz w:val="21"/>
          <w:szCs w:val="21"/>
        </w:rPr>
        <w:t xml:space="preserve"> shown in Figure 5. </w:t>
      </w:r>
      <w:r w:rsidR="004E6A3A" w:rsidRPr="003F5CAC">
        <w:rPr>
          <w:sz w:val="21"/>
          <w:szCs w:val="21"/>
        </w:rPr>
        <w:t xml:space="preserve">It is shown that </w:t>
      </w:r>
      <w:r w:rsidR="007609D4" w:rsidRPr="003F5CAC">
        <w:rPr>
          <w:sz w:val="21"/>
          <w:szCs w:val="21"/>
        </w:rPr>
        <w:t>there existed spillback</w:t>
      </w:r>
      <w:r w:rsidR="00C93A7E" w:rsidRPr="003F5CAC">
        <w:rPr>
          <w:sz w:val="21"/>
          <w:szCs w:val="21"/>
        </w:rPr>
        <w:t xml:space="preserve"> between upstream and downstream nodes </w:t>
      </w:r>
      <w:r w:rsidR="007609D4" w:rsidRPr="003F5CAC">
        <w:rPr>
          <w:sz w:val="21"/>
          <w:szCs w:val="21"/>
        </w:rPr>
        <w:t>in this area</w:t>
      </w:r>
      <w:r w:rsidR="00C93A7E" w:rsidRPr="003F5CAC">
        <w:rPr>
          <w:sz w:val="21"/>
          <w:szCs w:val="21"/>
        </w:rPr>
        <w:t xml:space="preserve">. </w:t>
      </w:r>
      <w:r w:rsidR="003253EC" w:rsidRPr="003F5CAC">
        <w:rPr>
          <w:sz w:val="21"/>
          <w:szCs w:val="21"/>
        </w:rPr>
        <w:t xml:space="preserve">Figure 6 shows track points which speed equal to zero, and it is obvious that the maximum queue length occurred when the queue </w:t>
      </w:r>
      <w:r w:rsidR="00C93A7E" w:rsidRPr="003F5CAC">
        <w:rPr>
          <w:sz w:val="21"/>
          <w:szCs w:val="21"/>
        </w:rPr>
        <w:t>extended to upstream node in one signal cycle.</w:t>
      </w:r>
    </w:p>
    <w:p w:rsidR="00C10CC3" w:rsidRPr="003F5CAC" w:rsidRDefault="00C10CC3" w:rsidP="00B43DE7">
      <w:pPr>
        <w:spacing w:beforeLines="50" w:before="156" w:afterLines="50" w:after="156" w:line="276" w:lineRule="auto"/>
        <w:jc w:val="center"/>
        <w:rPr>
          <w:b/>
          <w:sz w:val="21"/>
          <w:szCs w:val="21"/>
        </w:rPr>
      </w:pPr>
      <w:r w:rsidRPr="003F5CAC">
        <w:rPr>
          <w:noProof/>
          <w:sz w:val="21"/>
          <w:szCs w:val="21"/>
        </w:rPr>
        <w:drawing>
          <wp:inline distT="0" distB="0" distL="0" distR="0">
            <wp:extent cx="1887648" cy="129454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775" cy="132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2A2">
        <w:rPr>
          <w:noProof/>
          <w:sz w:val="21"/>
          <w:szCs w:val="21"/>
        </w:rPr>
        <w:t xml:space="preserve">       </w:t>
      </w:r>
      <w:r w:rsidRPr="003F5CAC">
        <w:rPr>
          <w:noProof/>
          <w:sz w:val="21"/>
          <w:szCs w:val="21"/>
        </w:rPr>
        <w:drawing>
          <wp:inline distT="0" distB="0" distL="0" distR="0" wp14:anchorId="18915BBD" wp14:editId="1B792A7E">
            <wp:extent cx="1919335" cy="1296573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378" cy="13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C3" w:rsidRPr="00B43DE7" w:rsidRDefault="004032A2" w:rsidP="00C10CC3">
      <w:pPr>
        <w:jc w:val="center"/>
        <w:rPr>
          <w:rFonts w:hint="eastAsia"/>
          <w:b/>
          <w:sz w:val="18"/>
          <w:szCs w:val="21"/>
        </w:rPr>
      </w:pPr>
      <w:r>
        <w:rPr>
          <w:b/>
          <w:sz w:val="18"/>
          <w:szCs w:val="21"/>
        </w:rPr>
        <w:t xml:space="preserve">     </w:t>
      </w:r>
      <w:r w:rsidR="00C10CC3" w:rsidRPr="00B43DE7">
        <w:rPr>
          <w:b/>
          <w:sz w:val="18"/>
          <w:szCs w:val="21"/>
        </w:rPr>
        <w:t xml:space="preserve">Figure </w:t>
      </w:r>
      <w:r w:rsidR="00C10CC3" w:rsidRPr="00B43DE7">
        <w:rPr>
          <w:b/>
          <w:sz w:val="18"/>
          <w:szCs w:val="21"/>
        </w:rPr>
        <w:t>5</w:t>
      </w:r>
      <w:r w:rsidR="00C10CC3" w:rsidRPr="00B43DE7">
        <w:rPr>
          <w:b/>
          <w:sz w:val="18"/>
          <w:szCs w:val="21"/>
        </w:rPr>
        <w:t xml:space="preserve"> </w:t>
      </w:r>
      <w:r w:rsidR="00C10CC3" w:rsidRPr="00B43DE7">
        <w:rPr>
          <w:sz w:val="18"/>
          <w:szCs w:val="21"/>
        </w:rPr>
        <w:t>Temporal-spatial Plo</w:t>
      </w:r>
      <w:r w:rsidR="004E6A3A" w:rsidRPr="00B43DE7">
        <w:rPr>
          <w:sz w:val="18"/>
          <w:szCs w:val="21"/>
        </w:rPr>
        <w:t xml:space="preserve">t </w:t>
      </w:r>
      <w:r w:rsidR="00C10CC3" w:rsidRPr="00B43DE7">
        <w:rPr>
          <w:sz w:val="18"/>
          <w:szCs w:val="21"/>
        </w:rPr>
        <w:t xml:space="preserve">(Area 1) </w:t>
      </w:r>
      <w:r w:rsidR="00C10CC3" w:rsidRPr="00B43DE7">
        <w:rPr>
          <w:b/>
          <w:sz w:val="18"/>
          <w:szCs w:val="21"/>
        </w:rPr>
        <w:t xml:space="preserve">   </w:t>
      </w:r>
      <w:r>
        <w:rPr>
          <w:b/>
          <w:sz w:val="18"/>
          <w:szCs w:val="21"/>
        </w:rPr>
        <w:t xml:space="preserve">   </w:t>
      </w:r>
      <w:r w:rsidR="00C10CC3" w:rsidRPr="00B43DE7">
        <w:rPr>
          <w:b/>
          <w:sz w:val="18"/>
          <w:szCs w:val="21"/>
        </w:rPr>
        <w:t xml:space="preserve">Figure </w:t>
      </w:r>
      <w:r w:rsidR="00C10CC3" w:rsidRPr="00B43DE7">
        <w:rPr>
          <w:b/>
          <w:sz w:val="18"/>
          <w:szCs w:val="21"/>
        </w:rPr>
        <w:t>6</w:t>
      </w:r>
      <w:r w:rsidR="00C10CC3" w:rsidRPr="00B43DE7">
        <w:rPr>
          <w:b/>
          <w:sz w:val="18"/>
          <w:szCs w:val="21"/>
        </w:rPr>
        <w:t xml:space="preserve"> </w:t>
      </w:r>
      <w:r w:rsidR="004E6A3A" w:rsidRPr="00B43DE7">
        <w:rPr>
          <w:sz w:val="18"/>
          <w:szCs w:val="21"/>
        </w:rPr>
        <w:t>Temporal-spatial Plot (</w:t>
      </w:r>
      <w:r w:rsidR="004E6A3A" w:rsidRPr="00B43DE7">
        <w:rPr>
          <w:sz w:val="18"/>
          <w:szCs w:val="21"/>
        </w:rPr>
        <w:t xml:space="preserve">Speed = 0; </w:t>
      </w:r>
      <w:r w:rsidR="004E6A3A" w:rsidRPr="00B43DE7">
        <w:rPr>
          <w:sz w:val="18"/>
          <w:szCs w:val="21"/>
        </w:rPr>
        <w:t>Area 1)</w:t>
      </w:r>
    </w:p>
    <w:p w:rsidR="00C10CC3" w:rsidRPr="003F5CAC" w:rsidRDefault="00C93A7E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rFonts w:hint="eastAsia"/>
          <w:sz w:val="21"/>
          <w:szCs w:val="21"/>
        </w:rPr>
        <w:t>I</w:t>
      </w:r>
      <w:r w:rsidRPr="003F5CAC">
        <w:rPr>
          <w:sz w:val="21"/>
          <w:szCs w:val="21"/>
        </w:rPr>
        <w:t>n order to observe queueing status for each lane, the temporal-spatial track points on different lanes were separated.</w:t>
      </w:r>
    </w:p>
    <w:p w:rsidR="00C93A7E" w:rsidRPr="003F5CAC" w:rsidRDefault="00C93A7E" w:rsidP="00C93A7E">
      <w:pPr>
        <w:spacing w:beforeLines="50" w:before="156" w:afterLines="50" w:after="156" w:line="276" w:lineRule="auto"/>
        <w:jc w:val="center"/>
        <w:rPr>
          <w:sz w:val="21"/>
          <w:szCs w:val="21"/>
        </w:rPr>
      </w:pPr>
      <w:r w:rsidRPr="003F5CAC">
        <w:rPr>
          <w:noProof/>
          <w:sz w:val="21"/>
          <w:szCs w:val="21"/>
        </w:rPr>
        <w:drawing>
          <wp:inline distT="0" distB="0" distL="0" distR="0">
            <wp:extent cx="1742792" cy="119461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656" cy="12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7E" w:rsidRPr="003F5CAC" w:rsidRDefault="00C93A7E" w:rsidP="00C93A7E">
      <w:pPr>
        <w:jc w:val="center"/>
        <w:rPr>
          <w:rFonts w:hint="eastAsia"/>
          <w:b/>
          <w:sz w:val="21"/>
          <w:szCs w:val="21"/>
        </w:rPr>
      </w:pPr>
      <w:r w:rsidRPr="00B43DE7">
        <w:rPr>
          <w:b/>
          <w:sz w:val="18"/>
          <w:szCs w:val="21"/>
        </w:rPr>
        <w:t xml:space="preserve">Figure </w:t>
      </w:r>
      <w:r w:rsidR="007A00D4" w:rsidRPr="00B43DE7">
        <w:rPr>
          <w:b/>
          <w:sz w:val="18"/>
          <w:szCs w:val="21"/>
        </w:rPr>
        <w:t>7</w:t>
      </w:r>
      <w:r w:rsidRPr="00B43DE7">
        <w:rPr>
          <w:b/>
          <w:sz w:val="18"/>
          <w:szCs w:val="21"/>
        </w:rPr>
        <w:t xml:space="preserve"> </w:t>
      </w:r>
      <w:r w:rsidRPr="00B43DE7">
        <w:rPr>
          <w:sz w:val="18"/>
          <w:szCs w:val="21"/>
        </w:rPr>
        <w:t>Temporal-spatial Plot (</w:t>
      </w:r>
      <w:r w:rsidRPr="00B43DE7">
        <w:rPr>
          <w:sz w:val="18"/>
          <w:szCs w:val="21"/>
        </w:rPr>
        <w:t>Middle Lane; timestamp = 500 ~ 600</w:t>
      </w:r>
      <w:r w:rsidRPr="00B43DE7">
        <w:rPr>
          <w:rFonts w:hint="eastAsia"/>
          <w:sz w:val="18"/>
          <w:szCs w:val="21"/>
        </w:rPr>
        <w:t>s</w:t>
      </w:r>
      <w:r w:rsidRPr="00B43DE7">
        <w:rPr>
          <w:sz w:val="18"/>
          <w:szCs w:val="21"/>
        </w:rPr>
        <w:t xml:space="preserve">; </w:t>
      </w:r>
      <w:r w:rsidRPr="00B43DE7">
        <w:rPr>
          <w:sz w:val="18"/>
          <w:szCs w:val="21"/>
        </w:rPr>
        <w:t xml:space="preserve">Area 1) </w:t>
      </w:r>
      <w:r w:rsidRPr="00B43DE7">
        <w:rPr>
          <w:b/>
          <w:sz w:val="18"/>
          <w:szCs w:val="21"/>
        </w:rPr>
        <w:t xml:space="preserve">  </w:t>
      </w:r>
      <w:r w:rsidRPr="003F5CAC">
        <w:rPr>
          <w:b/>
          <w:sz w:val="21"/>
          <w:szCs w:val="21"/>
        </w:rPr>
        <w:t xml:space="preserve"> </w:t>
      </w:r>
    </w:p>
    <w:p w:rsidR="007A00D4" w:rsidRPr="003F5CAC" w:rsidRDefault="00C93A7E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rFonts w:hint="eastAsia"/>
          <w:sz w:val="21"/>
          <w:szCs w:val="21"/>
        </w:rPr>
        <w:t>T</w:t>
      </w:r>
      <w:r w:rsidRPr="003F5CAC">
        <w:rPr>
          <w:sz w:val="21"/>
          <w:szCs w:val="21"/>
        </w:rPr>
        <w:t xml:space="preserve">he maximum queue length occurred at </w:t>
      </w:r>
      <w:r w:rsidR="00612962" w:rsidRPr="003F5CAC">
        <w:rPr>
          <w:sz w:val="21"/>
          <w:szCs w:val="21"/>
        </w:rPr>
        <w:t>the middle lane</w:t>
      </w:r>
      <w:r w:rsidR="007A00D4" w:rsidRPr="003F5CAC">
        <w:rPr>
          <w:sz w:val="21"/>
          <w:szCs w:val="21"/>
        </w:rPr>
        <w:t xml:space="preserve"> when timestamp = 576.56s (see Figure 7), at which a car (id = </w:t>
      </w:r>
      <w:r w:rsidR="007A00D4" w:rsidRPr="003F5CAC">
        <w:rPr>
          <w:sz w:val="21"/>
          <w:szCs w:val="21"/>
        </w:rPr>
        <w:t>1708</w:t>
      </w:r>
      <w:r w:rsidR="007A00D4" w:rsidRPr="003F5CAC">
        <w:rPr>
          <w:sz w:val="21"/>
          <w:szCs w:val="21"/>
        </w:rPr>
        <w:t xml:space="preserve">) stopped at the end of the queue (longitude = </w:t>
      </w:r>
      <w:r w:rsidR="007A00D4" w:rsidRPr="003F5CAC">
        <w:rPr>
          <w:sz w:val="21"/>
          <w:szCs w:val="21"/>
        </w:rPr>
        <w:t>23.7351</w:t>
      </w:r>
      <w:r w:rsidR="007A00D4" w:rsidRPr="003F5CAC">
        <w:rPr>
          <w:sz w:val="21"/>
          <w:szCs w:val="21"/>
        </w:rPr>
        <w:t>,</w:t>
      </w:r>
      <w:r w:rsidR="007A00D4" w:rsidRPr="003F5CAC">
        <w:rPr>
          <w:sz w:val="21"/>
          <w:szCs w:val="21"/>
        </w:rPr>
        <w:t xml:space="preserve"> lat</w:t>
      </w:r>
      <w:r w:rsidR="007A00D4" w:rsidRPr="003F5CAC">
        <w:rPr>
          <w:sz w:val="21"/>
          <w:szCs w:val="21"/>
        </w:rPr>
        <w:t xml:space="preserve">itude = </w:t>
      </w:r>
      <w:r w:rsidR="007A00D4" w:rsidRPr="003F5CAC">
        <w:rPr>
          <w:sz w:val="21"/>
          <w:szCs w:val="21"/>
        </w:rPr>
        <w:t>37.9912</w:t>
      </w:r>
      <w:r w:rsidR="007A00D4" w:rsidRPr="003F5CAC">
        <w:rPr>
          <w:sz w:val="21"/>
          <w:szCs w:val="21"/>
        </w:rPr>
        <w:t xml:space="preserve">). After transferring </w:t>
      </w:r>
      <w:r w:rsidR="007A00D4" w:rsidRPr="003F5CAC">
        <w:rPr>
          <w:sz w:val="21"/>
          <w:szCs w:val="21"/>
        </w:rPr>
        <w:t xml:space="preserve">WGS-84 </w:t>
      </w:r>
      <w:r w:rsidR="007A00D4" w:rsidRPr="003F5CAC">
        <w:rPr>
          <w:sz w:val="21"/>
          <w:szCs w:val="21"/>
        </w:rPr>
        <w:t>coordinates to real position, the queue length is computed as 348.8317m.</w:t>
      </w:r>
    </w:p>
    <w:p w:rsidR="007A00D4" w:rsidRPr="003F5CAC" w:rsidRDefault="007A00D4" w:rsidP="00B43DE7">
      <w:pPr>
        <w:spacing w:beforeLines="50" w:before="156" w:afterLines="50" w:after="156" w:line="276" w:lineRule="auto"/>
        <w:jc w:val="center"/>
        <w:rPr>
          <w:sz w:val="21"/>
          <w:szCs w:val="21"/>
        </w:rPr>
      </w:pPr>
      <w:r w:rsidRPr="003F5CAC">
        <w:rPr>
          <w:noProof/>
          <w:sz w:val="21"/>
          <w:szCs w:val="21"/>
        </w:rPr>
        <w:drawing>
          <wp:inline distT="0" distB="0" distL="0" distR="0">
            <wp:extent cx="1747319" cy="118037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85" cy="12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AC">
        <w:rPr>
          <w:rFonts w:hint="eastAsia"/>
          <w:noProof/>
          <w:sz w:val="21"/>
          <w:szCs w:val="21"/>
        </w:rPr>
        <w:drawing>
          <wp:inline distT="0" distB="0" distL="0" distR="0">
            <wp:extent cx="1715631" cy="1176573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89" cy="124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CAC">
        <w:rPr>
          <w:rFonts w:hint="eastAsia"/>
          <w:noProof/>
          <w:sz w:val="21"/>
          <w:szCs w:val="21"/>
        </w:rPr>
        <w:drawing>
          <wp:inline distT="0" distB="0" distL="0" distR="0">
            <wp:extent cx="1724686" cy="1165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587" cy="118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D4" w:rsidRPr="00B43DE7" w:rsidRDefault="00B43DE7" w:rsidP="007A00D4">
      <w:pPr>
        <w:jc w:val="center"/>
        <w:rPr>
          <w:rFonts w:hint="eastAsia"/>
          <w:sz w:val="18"/>
          <w:szCs w:val="18"/>
        </w:rPr>
      </w:pPr>
      <w:r w:rsidRPr="00B43DE7">
        <w:rPr>
          <w:sz w:val="18"/>
          <w:szCs w:val="18"/>
        </w:rPr>
        <w:t xml:space="preserve">    (1) </w:t>
      </w:r>
      <w:r w:rsidR="007A00D4" w:rsidRPr="00B43DE7">
        <w:rPr>
          <w:sz w:val="18"/>
          <w:szCs w:val="18"/>
        </w:rPr>
        <w:t xml:space="preserve">Left Lane              </w:t>
      </w:r>
      <w:proofErr w:type="gramStart"/>
      <w:r w:rsidR="007A00D4" w:rsidRPr="00B43DE7">
        <w:rPr>
          <w:sz w:val="18"/>
          <w:szCs w:val="18"/>
        </w:rPr>
        <w:t xml:space="preserve">   </w:t>
      </w:r>
      <w:r w:rsidRPr="00B43DE7">
        <w:rPr>
          <w:sz w:val="18"/>
          <w:szCs w:val="18"/>
        </w:rPr>
        <w:t>(</w:t>
      </w:r>
      <w:proofErr w:type="gramEnd"/>
      <w:r w:rsidRPr="00B43DE7">
        <w:rPr>
          <w:sz w:val="18"/>
          <w:szCs w:val="18"/>
        </w:rPr>
        <w:t xml:space="preserve">2) </w:t>
      </w:r>
      <w:r w:rsidR="007A00D4" w:rsidRPr="00B43DE7">
        <w:rPr>
          <w:sz w:val="18"/>
          <w:szCs w:val="18"/>
        </w:rPr>
        <w:t>Middle Lane</w:t>
      </w:r>
      <w:r w:rsidR="007A00D4" w:rsidRPr="00B43DE7">
        <w:rPr>
          <w:sz w:val="18"/>
          <w:szCs w:val="18"/>
        </w:rPr>
        <w:t xml:space="preserve">               </w:t>
      </w:r>
      <w:r w:rsidRPr="00B43DE7">
        <w:rPr>
          <w:sz w:val="18"/>
          <w:szCs w:val="18"/>
        </w:rPr>
        <w:t xml:space="preserve"> </w:t>
      </w:r>
      <w:r w:rsidR="007A00D4" w:rsidRPr="00B43DE7">
        <w:rPr>
          <w:sz w:val="18"/>
          <w:szCs w:val="18"/>
        </w:rPr>
        <w:t xml:space="preserve">  </w:t>
      </w:r>
      <w:r w:rsidRPr="00B43DE7">
        <w:rPr>
          <w:sz w:val="18"/>
          <w:szCs w:val="18"/>
        </w:rPr>
        <w:t xml:space="preserve">(3) </w:t>
      </w:r>
      <w:r w:rsidR="007A00D4" w:rsidRPr="00B43DE7">
        <w:rPr>
          <w:sz w:val="18"/>
          <w:szCs w:val="18"/>
        </w:rPr>
        <w:t>Right Lane</w:t>
      </w:r>
    </w:p>
    <w:p w:rsidR="007A00D4" w:rsidRPr="00B43DE7" w:rsidRDefault="007A00D4" w:rsidP="007A00D4">
      <w:pPr>
        <w:jc w:val="center"/>
        <w:rPr>
          <w:sz w:val="18"/>
          <w:szCs w:val="18"/>
        </w:rPr>
      </w:pPr>
      <w:r w:rsidRPr="00B43DE7">
        <w:rPr>
          <w:b/>
          <w:sz w:val="18"/>
          <w:szCs w:val="18"/>
        </w:rPr>
        <w:t xml:space="preserve">Figure </w:t>
      </w:r>
      <w:r w:rsidRPr="00B43DE7">
        <w:rPr>
          <w:b/>
          <w:sz w:val="18"/>
          <w:szCs w:val="18"/>
        </w:rPr>
        <w:t>8</w:t>
      </w:r>
      <w:r w:rsidRPr="00B43DE7">
        <w:rPr>
          <w:b/>
          <w:sz w:val="18"/>
          <w:szCs w:val="18"/>
        </w:rPr>
        <w:t xml:space="preserve"> </w:t>
      </w:r>
      <w:r w:rsidRPr="00B43DE7">
        <w:rPr>
          <w:sz w:val="18"/>
          <w:szCs w:val="18"/>
        </w:rPr>
        <w:t>Temporal-spatial Plot (Speed = 0; Area 1</w:t>
      </w:r>
      <w:r w:rsidRPr="00B43DE7">
        <w:rPr>
          <w:sz w:val="18"/>
          <w:szCs w:val="18"/>
        </w:rPr>
        <w:t>)</w:t>
      </w:r>
    </w:p>
    <w:p w:rsidR="005513A7" w:rsidRPr="003F5CAC" w:rsidRDefault="005513A7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rFonts w:hint="eastAsia"/>
          <w:sz w:val="21"/>
          <w:szCs w:val="21"/>
        </w:rPr>
        <w:lastRenderedPageBreak/>
        <w:t>F</w:t>
      </w:r>
      <w:r w:rsidRPr="003F5CAC">
        <w:rPr>
          <w:sz w:val="21"/>
          <w:szCs w:val="21"/>
        </w:rPr>
        <w:t>igure 8 shows that spillback occurred at each lane during almost each traffic signal cycle.</w:t>
      </w:r>
    </w:p>
    <w:p w:rsidR="005513A7" w:rsidRPr="003F5CAC" w:rsidRDefault="005513A7" w:rsidP="005513A7">
      <w:pPr>
        <w:spacing w:beforeLines="50" w:before="156" w:afterLines="50" w:after="156" w:line="276" w:lineRule="auto"/>
        <w:rPr>
          <w:rFonts w:cs="Times New Roman"/>
          <w:b/>
          <w:sz w:val="21"/>
          <w:szCs w:val="21"/>
        </w:rPr>
      </w:pPr>
      <w:r w:rsidRPr="003F5CAC">
        <w:rPr>
          <w:rFonts w:ascii="宋体" w:eastAsia="宋体" w:hAnsi="宋体" w:cs="宋体" w:hint="eastAsia"/>
          <w:b/>
          <w:sz w:val="21"/>
          <w:szCs w:val="21"/>
        </w:rPr>
        <w:t>②</w:t>
      </w:r>
      <w:r w:rsidRPr="003F5CAC">
        <w:rPr>
          <w:rFonts w:cs="Times New Roman"/>
          <w:b/>
          <w:sz w:val="21"/>
          <w:szCs w:val="21"/>
        </w:rPr>
        <w:t xml:space="preserve"> Area 2</w:t>
      </w:r>
      <w:bookmarkStart w:id="0" w:name="_GoBack"/>
      <w:bookmarkEnd w:id="0"/>
    </w:p>
    <w:p w:rsidR="005513A7" w:rsidRPr="003F5CAC" w:rsidRDefault="001F584E" w:rsidP="004032A2">
      <w:pPr>
        <w:spacing w:beforeLines="50" w:before="156" w:afterLines="50" w:after="156"/>
        <w:rPr>
          <w:rFonts w:hint="eastAsia"/>
          <w:sz w:val="21"/>
          <w:szCs w:val="21"/>
        </w:rPr>
      </w:pPr>
      <w:r w:rsidRPr="003F5CAC">
        <w:rPr>
          <w:sz w:val="21"/>
          <w:szCs w:val="21"/>
        </w:rPr>
        <w:t>According to</w:t>
      </w:r>
      <w:r w:rsidR="005513A7" w:rsidRPr="003F5CAC">
        <w:rPr>
          <w:sz w:val="21"/>
          <w:szCs w:val="21"/>
        </w:rPr>
        <w:t xml:space="preserve"> the method above, the maximum queue length </w:t>
      </w:r>
      <w:r w:rsidR="00506DE6" w:rsidRPr="003F5CAC">
        <w:rPr>
          <w:sz w:val="21"/>
          <w:szCs w:val="21"/>
        </w:rPr>
        <w:t xml:space="preserve">in Area 2 </w:t>
      </w:r>
      <w:r w:rsidR="005513A7" w:rsidRPr="003F5CAC">
        <w:rPr>
          <w:sz w:val="21"/>
          <w:szCs w:val="21"/>
        </w:rPr>
        <w:t xml:space="preserve">was observed at </w:t>
      </w:r>
      <w:r w:rsidR="00A42A18" w:rsidRPr="003F5CAC">
        <w:rPr>
          <w:sz w:val="21"/>
          <w:szCs w:val="21"/>
        </w:rPr>
        <w:t xml:space="preserve">the </w:t>
      </w:r>
      <w:r w:rsidR="005513A7" w:rsidRPr="003F5CAC">
        <w:rPr>
          <w:sz w:val="21"/>
          <w:szCs w:val="21"/>
        </w:rPr>
        <w:t>timestamp of 650~750s, and t</w:t>
      </w:r>
      <w:r w:rsidR="005513A7" w:rsidRPr="003F5CAC">
        <w:rPr>
          <w:sz w:val="21"/>
          <w:szCs w:val="21"/>
        </w:rPr>
        <w:t xml:space="preserve">he </w:t>
      </w:r>
      <w:r w:rsidR="005513A7" w:rsidRPr="003F5CAC">
        <w:rPr>
          <w:sz w:val="21"/>
          <w:szCs w:val="21"/>
        </w:rPr>
        <w:t xml:space="preserve">corresponding </w:t>
      </w:r>
      <w:r w:rsidR="005513A7" w:rsidRPr="003F5CAC">
        <w:rPr>
          <w:sz w:val="21"/>
          <w:szCs w:val="21"/>
        </w:rPr>
        <w:t xml:space="preserve">temporal-spatial track points </w:t>
      </w:r>
      <w:r w:rsidR="005513A7" w:rsidRPr="003F5CAC">
        <w:rPr>
          <w:sz w:val="21"/>
          <w:szCs w:val="21"/>
        </w:rPr>
        <w:t>w</w:t>
      </w:r>
      <w:r w:rsidR="00506DE6" w:rsidRPr="003F5CAC">
        <w:rPr>
          <w:sz w:val="21"/>
          <w:szCs w:val="21"/>
        </w:rPr>
        <w:t>ere</w:t>
      </w:r>
      <w:r w:rsidR="005513A7" w:rsidRPr="003F5CAC">
        <w:rPr>
          <w:sz w:val="21"/>
          <w:szCs w:val="21"/>
        </w:rPr>
        <w:t xml:space="preserve"> </w:t>
      </w:r>
      <w:r w:rsidR="005513A7" w:rsidRPr="003F5CAC">
        <w:rPr>
          <w:sz w:val="21"/>
          <w:szCs w:val="21"/>
        </w:rPr>
        <w:t>illustrated</w:t>
      </w:r>
      <w:r w:rsidR="005513A7" w:rsidRPr="003F5CAC">
        <w:rPr>
          <w:sz w:val="21"/>
          <w:szCs w:val="21"/>
        </w:rPr>
        <w:t xml:space="preserve"> in Figure 9</w:t>
      </w:r>
      <w:r w:rsidR="00170D5D" w:rsidRPr="003F5CAC">
        <w:rPr>
          <w:sz w:val="21"/>
          <w:szCs w:val="21"/>
        </w:rPr>
        <w:t xml:space="preserve">. </w:t>
      </w:r>
    </w:p>
    <w:p w:rsidR="005513A7" w:rsidRPr="003F5CAC" w:rsidRDefault="005513A7" w:rsidP="005513A7">
      <w:pPr>
        <w:jc w:val="center"/>
        <w:rPr>
          <w:sz w:val="21"/>
          <w:szCs w:val="21"/>
        </w:rPr>
      </w:pPr>
      <w:r w:rsidRPr="003F5CAC">
        <w:rPr>
          <w:rFonts w:hint="eastAsia"/>
          <w:noProof/>
          <w:sz w:val="21"/>
          <w:szCs w:val="21"/>
        </w:rPr>
        <w:drawing>
          <wp:inline distT="0" distB="0" distL="0" distR="0" wp14:anchorId="4037C356" wp14:editId="364D8DDD">
            <wp:extent cx="1656784" cy="1119210"/>
            <wp:effectExtent l="0" t="0" r="63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370" cy="11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A7" w:rsidRPr="00B43DE7" w:rsidRDefault="005513A7" w:rsidP="005513A7">
      <w:pPr>
        <w:jc w:val="center"/>
        <w:rPr>
          <w:sz w:val="18"/>
          <w:szCs w:val="21"/>
        </w:rPr>
      </w:pPr>
      <w:r w:rsidRPr="00B43DE7">
        <w:rPr>
          <w:b/>
          <w:sz w:val="18"/>
          <w:szCs w:val="21"/>
        </w:rPr>
        <w:t xml:space="preserve">Figure </w:t>
      </w:r>
      <w:r w:rsidRPr="00B43DE7">
        <w:rPr>
          <w:b/>
          <w:sz w:val="18"/>
          <w:szCs w:val="21"/>
        </w:rPr>
        <w:t>9</w:t>
      </w:r>
      <w:r w:rsidRPr="00B43DE7">
        <w:rPr>
          <w:b/>
          <w:sz w:val="18"/>
          <w:szCs w:val="21"/>
        </w:rPr>
        <w:t xml:space="preserve"> </w:t>
      </w:r>
      <w:r w:rsidRPr="00B43DE7">
        <w:rPr>
          <w:sz w:val="18"/>
          <w:szCs w:val="21"/>
        </w:rPr>
        <w:t xml:space="preserve">Temporal-spatial Plot (timestamp = </w:t>
      </w:r>
      <w:r w:rsidRPr="00B43DE7">
        <w:rPr>
          <w:sz w:val="18"/>
          <w:szCs w:val="21"/>
        </w:rPr>
        <w:t>65</w:t>
      </w:r>
      <w:r w:rsidRPr="00B43DE7">
        <w:rPr>
          <w:sz w:val="18"/>
          <w:szCs w:val="21"/>
        </w:rPr>
        <w:t xml:space="preserve">0 ~ </w:t>
      </w:r>
      <w:r w:rsidRPr="00B43DE7">
        <w:rPr>
          <w:sz w:val="18"/>
          <w:szCs w:val="21"/>
        </w:rPr>
        <w:t>75</w:t>
      </w:r>
      <w:r w:rsidRPr="00B43DE7">
        <w:rPr>
          <w:sz w:val="18"/>
          <w:szCs w:val="21"/>
        </w:rPr>
        <w:t>0</w:t>
      </w:r>
      <w:r w:rsidRPr="00B43DE7">
        <w:rPr>
          <w:rFonts w:hint="eastAsia"/>
          <w:sz w:val="18"/>
          <w:szCs w:val="21"/>
        </w:rPr>
        <w:t>s</w:t>
      </w:r>
      <w:r w:rsidRPr="00B43DE7">
        <w:rPr>
          <w:sz w:val="18"/>
          <w:szCs w:val="21"/>
        </w:rPr>
        <w:t xml:space="preserve">; Area </w:t>
      </w:r>
      <w:r w:rsidRPr="00B43DE7">
        <w:rPr>
          <w:sz w:val="18"/>
          <w:szCs w:val="21"/>
        </w:rPr>
        <w:t>2</w:t>
      </w:r>
      <w:r w:rsidRPr="00B43DE7">
        <w:rPr>
          <w:sz w:val="18"/>
          <w:szCs w:val="21"/>
        </w:rPr>
        <w:t>)</w:t>
      </w:r>
    </w:p>
    <w:p w:rsidR="00506DE6" w:rsidRPr="003F5CAC" w:rsidRDefault="00506DE6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rFonts w:hint="eastAsia"/>
          <w:sz w:val="21"/>
          <w:szCs w:val="21"/>
        </w:rPr>
        <w:t>T</w:t>
      </w:r>
      <w:r w:rsidRPr="003F5CAC">
        <w:rPr>
          <w:sz w:val="21"/>
          <w:szCs w:val="21"/>
        </w:rPr>
        <w:t xml:space="preserve">he maximum queue length occurred when timestamp = </w:t>
      </w:r>
      <w:r w:rsidR="00B56F18" w:rsidRPr="003F5CAC">
        <w:rPr>
          <w:sz w:val="21"/>
          <w:szCs w:val="21"/>
        </w:rPr>
        <w:t>696.44</w:t>
      </w:r>
      <w:r w:rsidRPr="003F5CAC">
        <w:rPr>
          <w:sz w:val="21"/>
          <w:szCs w:val="21"/>
        </w:rPr>
        <w:t xml:space="preserve">s (see Figure </w:t>
      </w:r>
      <w:r w:rsidR="00B56F18" w:rsidRPr="003F5CAC">
        <w:rPr>
          <w:sz w:val="21"/>
          <w:szCs w:val="21"/>
        </w:rPr>
        <w:t>9</w:t>
      </w:r>
      <w:r w:rsidRPr="003F5CAC">
        <w:rPr>
          <w:sz w:val="21"/>
          <w:szCs w:val="21"/>
        </w:rPr>
        <w:t xml:space="preserve">), at which a car (id = </w:t>
      </w:r>
      <w:r w:rsidR="00B56F18" w:rsidRPr="003F5CAC">
        <w:rPr>
          <w:sz w:val="21"/>
          <w:szCs w:val="21"/>
        </w:rPr>
        <w:t>1971</w:t>
      </w:r>
      <w:r w:rsidRPr="003F5CAC">
        <w:rPr>
          <w:sz w:val="21"/>
          <w:szCs w:val="21"/>
        </w:rPr>
        <w:t xml:space="preserve">) stopped at the end of the queue (longitude = </w:t>
      </w:r>
      <w:r w:rsidR="00B56F18" w:rsidRPr="003F5CAC">
        <w:rPr>
          <w:sz w:val="21"/>
          <w:szCs w:val="21"/>
        </w:rPr>
        <w:t>23.7314</w:t>
      </w:r>
      <w:r w:rsidRPr="003F5CAC">
        <w:rPr>
          <w:sz w:val="21"/>
          <w:szCs w:val="21"/>
        </w:rPr>
        <w:t xml:space="preserve">, latitude = </w:t>
      </w:r>
      <w:r w:rsidR="00B56F18" w:rsidRPr="003F5CAC">
        <w:rPr>
          <w:sz w:val="21"/>
          <w:szCs w:val="21"/>
        </w:rPr>
        <w:t>37.9914</w:t>
      </w:r>
      <w:r w:rsidRPr="003F5CAC">
        <w:rPr>
          <w:sz w:val="21"/>
          <w:szCs w:val="21"/>
        </w:rPr>
        <w:t xml:space="preserve">). After transferring WGS-84 coordinates to real position, the queue length is computed as </w:t>
      </w:r>
      <w:r w:rsidR="00B56F18" w:rsidRPr="003F5CAC">
        <w:rPr>
          <w:sz w:val="21"/>
          <w:szCs w:val="21"/>
        </w:rPr>
        <w:t>69.8321</w:t>
      </w:r>
      <w:r w:rsidRPr="003F5CAC">
        <w:rPr>
          <w:sz w:val="21"/>
          <w:szCs w:val="21"/>
        </w:rPr>
        <w:t>m.</w:t>
      </w:r>
    </w:p>
    <w:p w:rsidR="00B56F18" w:rsidRPr="003F5CAC" w:rsidRDefault="00B56F18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sz w:val="21"/>
          <w:szCs w:val="21"/>
        </w:rPr>
        <w:t>The queuing status was observed at the ramp region, so there was not spillback condition at Area 2.</w:t>
      </w:r>
    </w:p>
    <w:p w:rsidR="00B56F18" w:rsidRPr="004032A2" w:rsidRDefault="004032A2" w:rsidP="00B56F18">
      <w:pPr>
        <w:spacing w:beforeLines="50" w:before="156" w:afterLines="50" w:after="156" w:line="276" w:lineRule="auto"/>
        <w:rPr>
          <w:rFonts w:cs="Times New Roman"/>
          <w:b/>
          <w:sz w:val="21"/>
          <w:szCs w:val="21"/>
        </w:rPr>
      </w:pPr>
      <w:r w:rsidRPr="004032A2">
        <w:rPr>
          <w:rFonts w:ascii="宋体" w:eastAsia="宋体" w:hAnsi="宋体" w:cs="宋体" w:hint="eastAsia"/>
          <w:b/>
          <w:sz w:val="21"/>
          <w:szCs w:val="21"/>
        </w:rPr>
        <w:t>③</w:t>
      </w:r>
      <w:r w:rsidR="00B56F18" w:rsidRPr="004032A2">
        <w:rPr>
          <w:rFonts w:cs="Times New Roman"/>
          <w:b/>
          <w:sz w:val="21"/>
          <w:szCs w:val="21"/>
        </w:rPr>
        <w:t xml:space="preserve"> Area </w:t>
      </w:r>
      <w:r w:rsidR="00B56F18" w:rsidRPr="004032A2">
        <w:rPr>
          <w:rFonts w:cs="Times New Roman"/>
          <w:b/>
          <w:sz w:val="21"/>
          <w:szCs w:val="21"/>
        </w:rPr>
        <w:t>3</w:t>
      </w:r>
    </w:p>
    <w:p w:rsidR="00B56F18" w:rsidRDefault="003F5CAC" w:rsidP="004032A2">
      <w:pPr>
        <w:spacing w:beforeLines="50" w:before="156" w:afterLines="50" w:after="156"/>
        <w:rPr>
          <w:sz w:val="21"/>
          <w:szCs w:val="21"/>
        </w:rPr>
      </w:pPr>
      <w:r w:rsidRPr="003F5CAC">
        <w:rPr>
          <w:sz w:val="21"/>
          <w:szCs w:val="21"/>
        </w:rPr>
        <w:t>Figure 10 shows that how signal control affects traffic movement at intersection. Queue was spilled back to upstream intersection during each signal cycle.</w:t>
      </w:r>
    </w:p>
    <w:p w:rsidR="00B43DE7" w:rsidRPr="00B43DE7" w:rsidRDefault="00B43DE7" w:rsidP="004032A2">
      <w:pPr>
        <w:spacing w:beforeLines="50" w:before="156" w:afterLines="50" w:after="156"/>
        <w:rPr>
          <w:rFonts w:hint="eastAsia"/>
          <w:sz w:val="21"/>
          <w:szCs w:val="21"/>
        </w:rPr>
      </w:pPr>
      <w:r>
        <w:rPr>
          <w:sz w:val="21"/>
          <w:szCs w:val="21"/>
        </w:rPr>
        <w:t>T</w:t>
      </w:r>
      <w:r w:rsidRPr="003F5CAC">
        <w:rPr>
          <w:sz w:val="21"/>
          <w:szCs w:val="21"/>
        </w:rPr>
        <w:t xml:space="preserve">he maximum queue length in Area 3 was observed at the timestamp of 300~375s, and the corresponding temporal-spatial track points were illustrated in Figure 11. </w:t>
      </w:r>
    </w:p>
    <w:p w:rsidR="00B56F18" w:rsidRPr="003F5CAC" w:rsidRDefault="00B56F18" w:rsidP="00B56F18">
      <w:pPr>
        <w:spacing w:beforeLines="50" w:before="156" w:afterLines="50" w:after="156" w:line="276" w:lineRule="auto"/>
        <w:jc w:val="center"/>
        <w:rPr>
          <w:rFonts w:cs="Times New Roman"/>
          <w:b/>
          <w:sz w:val="21"/>
          <w:szCs w:val="21"/>
        </w:rPr>
      </w:pPr>
      <w:r w:rsidRPr="003F5CAC">
        <w:rPr>
          <w:rFonts w:cs="Times New Roman"/>
          <w:b/>
          <w:noProof/>
          <w:sz w:val="21"/>
          <w:szCs w:val="21"/>
        </w:rPr>
        <w:drawing>
          <wp:inline distT="0" distB="0" distL="0" distR="0">
            <wp:extent cx="1688471" cy="1140617"/>
            <wp:effectExtent l="0" t="0" r="698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42" cy="11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DE7">
        <w:rPr>
          <w:rFonts w:cs="Times New Roman"/>
          <w:b/>
          <w:noProof/>
          <w:sz w:val="21"/>
          <w:szCs w:val="21"/>
        </w:rPr>
        <w:t xml:space="preserve">              </w:t>
      </w:r>
      <w:r w:rsidR="00B43DE7" w:rsidRPr="003F5CAC">
        <w:rPr>
          <w:rFonts w:cs="Times New Roman"/>
          <w:b/>
          <w:noProof/>
          <w:sz w:val="21"/>
          <w:szCs w:val="21"/>
        </w:rPr>
        <w:drawing>
          <wp:inline distT="0" distB="0" distL="0" distR="0" wp14:anchorId="1E2DD307" wp14:editId="5F05685E">
            <wp:extent cx="1629624" cy="1100862"/>
            <wp:effectExtent l="0" t="0" r="889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17" cy="113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E7" w:rsidRPr="00B43DE7" w:rsidRDefault="00B56F18" w:rsidP="00B43DE7">
      <w:pPr>
        <w:jc w:val="center"/>
        <w:rPr>
          <w:rFonts w:cs="Times New Roman" w:hint="eastAsia"/>
          <w:b/>
          <w:sz w:val="18"/>
          <w:szCs w:val="21"/>
        </w:rPr>
      </w:pPr>
      <w:r w:rsidRPr="00B43DE7">
        <w:rPr>
          <w:b/>
          <w:sz w:val="18"/>
          <w:szCs w:val="21"/>
        </w:rPr>
        <w:t xml:space="preserve">Figure </w:t>
      </w:r>
      <w:r w:rsidR="003F5CAC" w:rsidRPr="00B43DE7">
        <w:rPr>
          <w:b/>
          <w:sz w:val="18"/>
          <w:szCs w:val="21"/>
        </w:rPr>
        <w:t>10</w:t>
      </w:r>
      <w:r w:rsidRPr="00B43DE7">
        <w:rPr>
          <w:b/>
          <w:sz w:val="18"/>
          <w:szCs w:val="21"/>
        </w:rPr>
        <w:t xml:space="preserve"> </w:t>
      </w:r>
      <w:r w:rsidRPr="00B43DE7">
        <w:rPr>
          <w:sz w:val="18"/>
          <w:szCs w:val="21"/>
        </w:rPr>
        <w:t xml:space="preserve">Temporal-spatial Plot (Area </w:t>
      </w:r>
      <w:r w:rsidRPr="00B43DE7">
        <w:rPr>
          <w:sz w:val="18"/>
          <w:szCs w:val="21"/>
        </w:rPr>
        <w:t>3</w:t>
      </w:r>
      <w:r w:rsidRPr="00B43DE7">
        <w:rPr>
          <w:sz w:val="18"/>
          <w:szCs w:val="21"/>
        </w:rPr>
        <w:t>)</w:t>
      </w:r>
      <w:r w:rsidR="00B43DE7" w:rsidRPr="00B43DE7">
        <w:rPr>
          <w:b/>
          <w:sz w:val="18"/>
          <w:szCs w:val="21"/>
        </w:rPr>
        <w:t xml:space="preserve"> </w:t>
      </w:r>
      <w:r w:rsidR="00B43DE7">
        <w:rPr>
          <w:b/>
          <w:sz w:val="18"/>
          <w:szCs w:val="21"/>
        </w:rPr>
        <w:t xml:space="preserve">    </w:t>
      </w:r>
      <w:r w:rsidR="00B43DE7" w:rsidRPr="00B43DE7">
        <w:rPr>
          <w:b/>
          <w:sz w:val="18"/>
          <w:szCs w:val="21"/>
        </w:rPr>
        <w:t xml:space="preserve">Figure 11 </w:t>
      </w:r>
      <w:r w:rsidR="00B43DE7" w:rsidRPr="00B43DE7">
        <w:rPr>
          <w:sz w:val="18"/>
          <w:szCs w:val="21"/>
        </w:rPr>
        <w:t>Temporal-spatial Plot (timestamp = 300 ~ 375</w:t>
      </w:r>
      <w:r w:rsidR="00B43DE7" w:rsidRPr="00B43DE7">
        <w:rPr>
          <w:rFonts w:hint="eastAsia"/>
          <w:sz w:val="18"/>
          <w:szCs w:val="21"/>
        </w:rPr>
        <w:t>s</w:t>
      </w:r>
      <w:r w:rsidR="00B43DE7" w:rsidRPr="00B43DE7">
        <w:rPr>
          <w:sz w:val="18"/>
          <w:szCs w:val="21"/>
        </w:rPr>
        <w:t>; Area 3)</w:t>
      </w:r>
    </w:p>
    <w:p w:rsidR="00B56F18" w:rsidRPr="003F5CAC" w:rsidRDefault="00B56F18" w:rsidP="004032A2">
      <w:pPr>
        <w:spacing w:beforeLines="50" w:before="156" w:afterLines="50" w:after="156"/>
        <w:rPr>
          <w:rFonts w:hint="eastAsia"/>
          <w:sz w:val="21"/>
          <w:szCs w:val="21"/>
        </w:rPr>
      </w:pPr>
      <w:r w:rsidRPr="003F5CAC">
        <w:rPr>
          <w:rFonts w:hint="eastAsia"/>
          <w:sz w:val="21"/>
          <w:szCs w:val="21"/>
        </w:rPr>
        <w:t>T</w:t>
      </w:r>
      <w:r w:rsidRPr="003F5CAC">
        <w:rPr>
          <w:sz w:val="21"/>
          <w:szCs w:val="21"/>
        </w:rPr>
        <w:t xml:space="preserve">he maximum queue length occurred when timestamp = </w:t>
      </w:r>
      <w:r w:rsidRPr="003F5CAC">
        <w:rPr>
          <w:sz w:val="21"/>
          <w:szCs w:val="21"/>
        </w:rPr>
        <w:t>353.4</w:t>
      </w:r>
      <w:r w:rsidRPr="003F5CAC">
        <w:rPr>
          <w:sz w:val="21"/>
          <w:szCs w:val="21"/>
        </w:rPr>
        <w:t xml:space="preserve">s (see Figure 9), at which a car (id = </w:t>
      </w:r>
      <w:r w:rsidRPr="003F5CAC">
        <w:rPr>
          <w:sz w:val="21"/>
          <w:szCs w:val="21"/>
        </w:rPr>
        <w:t>1166</w:t>
      </w:r>
      <w:r w:rsidRPr="003F5CAC">
        <w:rPr>
          <w:sz w:val="21"/>
          <w:szCs w:val="21"/>
        </w:rPr>
        <w:t xml:space="preserve">) stopped at the end of the queue (longitude = </w:t>
      </w:r>
      <w:r w:rsidRPr="003F5CAC">
        <w:rPr>
          <w:sz w:val="21"/>
          <w:szCs w:val="21"/>
        </w:rPr>
        <w:t>23.7315</w:t>
      </w:r>
      <w:r w:rsidRPr="003F5CAC">
        <w:rPr>
          <w:sz w:val="21"/>
          <w:szCs w:val="21"/>
        </w:rPr>
        <w:t xml:space="preserve">, latitude = </w:t>
      </w:r>
      <w:r w:rsidRPr="003F5CAC">
        <w:rPr>
          <w:sz w:val="21"/>
          <w:szCs w:val="21"/>
        </w:rPr>
        <w:t>37.9928</w:t>
      </w:r>
      <w:r w:rsidRPr="003F5CAC">
        <w:rPr>
          <w:sz w:val="21"/>
          <w:szCs w:val="21"/>
        </w:rPr>
        <w:t xml:space="preserve">). After transferring WGS-84 coordinates to real position, the queue length is computed as </w:t>
      </w:r>
      <w:r w:rsidRPr="003F5CAC">
        <w:rPr>
          <w:sz w:val="21"/>
          <w:szCs w:val="21"/>
        </w:rPr>
        <w:t>82.2817</w:t>
      </w:r>
      <w:r w:rsidRPr="003F5CAC">
        <w:rPr>
          <w:sz w:val="21"/>
          <w:szCs w:val="21"/>
        </w:rPr>
        <w:t>m.</w:t>
      </w:r>
    </w:p>
    <w:sectPr w:rsidR="00B56F18" w:rsidRPr="003F5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F2"/>
    <w:rsid w:val="00052442"/>
    <w:rsid w:val="000F405D"/>
    <w:rsid w:val="001012B6"/>
    <w:rsid w:val="00124598"/>
    <w:rsid w:val="00170D5D"/>
    <w:rsid w:val="001869D0"/>
    <w:rsid w:val="001F584E"/>
    <w:rsid w:val="002F6523"/>
    <w:rsid w:val="003253EC"/>
    <w:rsid w:val="00337FF2"/>
    <w:rsid w:val="003F5CAC"/>
    <w:rsid w:val="004032A2"/>
    <w:rsid w:val="00480D4A"/>
    <w:rsid w:val="00496BD4"/>
    <w:rsid w:val="004B4A41"/>
    <w:rsid w:val="004E6A3A"/>
    <w:rsid w:val="00506DE6"/>
    <w:rsid w:val="005117CD"/>
    <w:rsid w:val="005513A7"/>
    <w:rsid w:val="00552269"/>
    <w:rsid w:val="00612962"/>
    <w:rsid w:val="00684813"/>
    <w:rsid w:val="006D7743"/>
    <w:rsid w:val="0075163D"/>
    <w:rsid w:val="007609D4"/>
    <w:rsid w:val="007A00D4"/>
    <w:rsid w:val="007E0803"/>
    <w:rsid w:val="008B42B9"/>
    <w:rsid w:val="00A211FC"/>
    <w:rsid w:val="00A42A18"/>
    <w:rsid w:val="00A84FC0"/>
    <w:rsid w:val="00AC2AB9"/>
    <w:rsid w:val="00AF45BB"/>
    <w:rsid w:val="00B22D03"/>
    <w:rsid w:val="00B43DE7"/>
    <w:rsid w:val="00B56F18"/>
    <w:rsid w:val="00C06670"/>
    <w:rsid w:val="00C10CC3"/>
    <w:rsid w:val="00C93A7E"/>
    <w:rsid w:val="00D509DC"/>
    <w:rsid w:val="00DE5FE6"/>
    <w:rsid w:val="00E5103A"/>
    <w:rsid w:val="00F75C18"/>
    <w:rsid w:val="00FA2193"/>
    <w:rsid w:val="00FE7F2E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8F8D"/>
  <w15:chartTrackingRefBased/>
  <w15:docId w15:val="{C44C2C16-DD25-4DE6-88C7-FABD7D3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F2E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5244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240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4476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1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1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20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4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49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83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386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619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896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44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9668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3569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902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21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943F-3F81-43F5-AC44-B45BD90C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Mingyue.Lei</dc:creator>
  <cp:keywords/>
  <dc:description/>
  <cp:lastModifiedBy>Mingyue.Lei</cp:lastModifiedBy>
  <cp:revision>3</cp:revision>
  <dcterms:created xsi:type="dcterms:W3CDTF">2020-09-01T08:29:00Z</dcterms:created>
  <dcterms:modified xsi:type="dcterms:W3CDTF">2020-09-01T08:46:00Z</dcterms:modified>
</cp:coreProperties>
</file>