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8.png" ContentType="image/png"/>
  <Override PartName="/word/media/rId42.png" ContentType="image/png"/>
  <Override PartName="/word/media/rId47.png" ContentType="image/png"/>
  <Override PartName="/word/media/rId26.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Compte</w:t>
      </w:r>
      <w:r>
        <w:t xml:space="preserve"> </w:t>
      </w:r>
      <w:r>
        <w:t xml:space="preserve">rendu</w:t>
      </w:r>
      <w:r>
        <w:t xml:space="preserve"> </w:t>
      </w:r>
      <w:r>
        <w:t xml:space="preserve">de</w:t>
      </w:r>
      <w:r>
        <w:t xml:space="preserve"> </w:t>
      </w:r>
      <w:r>
        <w:t xml:space="preserve">TP</w:t>
      </w:r>
      <w:r>
        <w:t xml:space="preserve"> </w:t>
      </w:r>
      <w:r>
        <w:t xml:space="preserve">-</w:t>
      </w:r>
      <w:r>
        <w:t xml:space="preserve"> </w:t>
      </w:r>
      <w:r>
        <w:t xml:space="preserve">Rayonnement</w:t>
      </w:r>
      <w:r>
        <w:t xml:space="preserve"> </w:t>
      </w:r>
      <w:r>
        <w:t xml:space="preserve">Thermique</w:t>
      </w:r>
    </w:p>
    <w:p>
      <w:pPr>
        <w:pStyle w:val="Author"/>
      </w:pPr>
      <w:r>
        <w:t xml:space="preserve">Baptiste</w:t>
      </w:r>
      <w:r>
        <w:t xml:space="preserve"> </w:t>
      </w:r>
      <w:r>
        <w:t xml:space="preserve">Fanget</w:t>
      </w:r>
      <w:r>
        <w:t xml:space="preserve"> </w:t>
      </w:r>
      <w:r>
        <w:t xml:space="preserve">-</w:t>
      </w:r>
      <w:r>
        <w:t xml:space="preserve"> </w:t>
      </w:r>
      <w:r>
        <w:t xml:space="preserve">Pezard</w:t>
      </w:r>
      <w:r>
        <w:t xml:space="preserve"> </w:t>
      </w:r>
      <w:r>
        <w:t xml:space="preserve">Léo</w:t>
      </w:r>
      <w:r>
        <w:t xml:space="preserve"> </w:t>
      </w:r>
      <w:r>
        <w:t xml:space="preserve">-</w:t>
      </w:r>
      <w:r>
        <w:t xml:space="preserve"> </w:t>
      </w:r>
      <w:r>
        <w:t xml:space="preserve">Mécanique</w:t>
      </w:r>
      <w:r>
        <w:t xml:space="preserve"> </w:t>
      </w:r>
      <w:r>
        <w:t xml:space="preserve">Energétique</w:t>
      </w:r>
      <w:r>
        <w:t xml:space="preserve"> </w:t>
      </w:r>
      <w:r>
        <w:t xml:space="preserve">3A</w:t>
      </w:r>
    </w:p>
    <w:p>
      <w:pPr>
        <w:pStyle w:val="Date"/>
      </w:pPr>
      <w:r>
        <w:t xml:space="preserve">28/01/2025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éambule"/>
    <w:p>
      <w:pPr>
        <w:pStyle w:val="Heading1"/>
      </w:pPr>
      <w:r>
        <w:rPr>
          <w:rStyle w:val="SectionNumber"/>
        </w:rPr>
        <w:t xml:space="preserve">1</w:t>
      </w:r>
      <w:r>
        <w:tab/>
      </w:r>
      <w:r>
        <w:t xml:space="preserve">Préambule</w:t>
      </w:r>
    </w:p>
    <w:bookmarkStart w:id="20" w:name="introduction"/>
    <w:p>
      <w:pPr>
        <w:pStyle w:val="Heading2"/>
      </w:pPr>
      <w:r>
        <w:rPr>
          <w:rStyle w:val="SectionNumber"/>
        </w:rPr>
        <w:t xml:space="preserve">1.1</w:t>
      </w:r>
      <w:r>
        <w:tab/>
      </w:r>
      <w:r>
        <w:t xml:space="preserve">Introduction</w:t>
      </w:r>
    </w:p>
    <w:p>
      <w:pPr>
        <w:pStyle w:val="FirstParagraph"/>
      </w:pPr>
      <w:r>
        <w:t xml:space="preserve">L’objectif de cette séance de travaux pratiques est d’explorer les mécanismes de</w:t>
      </w:r>
      <w:r>
        <w:t xml:space="preserve"> </w:t>
      </w:r>
      <w:r>
        <w:t xml:space="preserve">transfert thermique par rayonnement et d’étudier les paramètres influençant le</w:t>
      </w:r>
      <w:r>
        <w:t xml:space="preserve"> </w:t>
      </w:r>
      <w:r>
        <w:t xml:space="preserve">flux radiatif émis par une surface. Les variations du flux seront examinées en</w:t>
      </w:r>
      <w:r>
        <w:t xml:space="preserve"> </w:t>
      </w:r>
      <w:r>
        <w:t xml:space="preserve">fonction de la nature du matériau, de son état de surface, de sa température,</w:t>
      </w:r>
      <w:r>
        <w:t xml:space="preserve"> </w:t>
      </w:r>
      <w:r>
        <w:t xml:space="preserve">ainsi que de l’effet d’un écran en verre.</w:t>
      </w:r>
    </w:p>
    <w:bookmarkEnd w:id="20"/>
    <w:bookmarkStart w:id="21" w:name="notions-clés"/>
    <w:p>
      <w:pPr>
        <w:pStyle w:val="Heading2"/>
      </w:pPr>
      <w:r>
        <w:rPr>
          <w:rStyle w:val="SectionNumber"/>
        </w:rPr>
        <w:t xml:space="preserve">1.2</w:t>
      </w:r>
      <w:r>
        <w:tab/>
      </w:r>
      <w:r>
        <w:t xml:space="preserve">Notions clés</w:t>
      </w:r>
    </w:p>
    <w:p>
      <w:pPr>
        <w:pStyle w:val="FirstParagraph"/>
      </w:pPr>
      <w:r>
        <w:t xml:space="preserve">Tout corps à une température</w:t>
      </w:r>
      <w:r>
        <w:t xml:space="preserve"> </w:t>
      </w:r>
      <m:oMath>
        <m:r>
          <m:t>T</m:t>
        </m:r>
        <m:r>
          <m:rPr>
            <m:sty m:val="p"/>
          </m:rPr>
          <m:t>&gt;</m:t>
        </m:r>
        <m:r>
          <m:t>0</m:t>
        </m:r>
        <m:r>
          <m:t>K</m:t>
        </m:r>
      </m:oMath>
      <w:r>
        <w:t xml:space="preserve"> </w:t>
      </w:r>
      <w:r>
        <w:t xml:space="preserve">émet un rayonnement thermique, dû à la</w:t>
      </w:r>
      <w:r>
        <w:t xml:space="preserve"> </w:t>
      </w:r>
      <w:r>
        <w:t xml:space="preserve">conversion de son énergie interne en énergie électromagnétique. Ce rayonnement,</w:t>
      </w:r>
      <w:r>
        <w:t xml:space="preserve"> </w:t>
      </w:r>
      <w:r>
        <w:t xml:space="preserve">caractérisé par des longueurs d’onde de 1 à 100</w:t>
      </w:r>
      <w:r>
        <w:t xml:space="preserve"> </w:t>
      </w:r>
      <m:oMath>
        <m:r>
          <m:t>μ</m:t>
        </m:r>
        <m:r>
          <m:t>m</m:t>
        </m:r>
      </m:oMath>
      <w:r>
        <w:t xml:space="preserve"> </w:t>
      </w:r>
      <w:r>
        <w:t xml:space="preserve">inclut les domaines</w:t>
      </w:r>
      <w:r>
        <w:t xml:space="preserve"> </w:t>
      </w:r>
      <w:r>
        <w:t xml:space="preserve">ultraviolet, visible et infrarouge. Contrairement à la conduction et à la</w:t>
      </w:r>
      <w:r>
        <w:t xml:space="preserve"> </w:t>
      </w:r>
      <w:r>
        <w:t xml:space="preserve">convection, le transfert radiatif ne nécessite pas de support matériel et se</w:t>
      </w:r>
      <w:r>
        <w:t xml:space="preserve"> </w:t>
      </w:r>
      <w:r>
        <w:t xml:space="preserve">propage en ligne droite.</w:t>
      </w:r>
    </w:p>
    <w:p>
      <w:pPr>
        <w:pStyle w:val="DefinitionTerm"/>
      </w:pPr>
      <w:r>
        <w:t xml:space="preserve">Loi de Planck (puissance spectrale):</w:t>
      </w:r>
    </w:p>
    <w:p>
      <w:pPr>
        <w:pStyle w:val="FirstParagraph"/>
      </w:pPr>
      <m:oMathPara>
        <m:oMathParaPr>
          <m:jc m:val="center"/>
        </m:oMathParaPr>
        <m:oMath>
          <m:sSubSup>
            <m:e>
              <m:r>
                <m:t>M</m:t>
              </m:r>
            </m:e>
            <m:sub>
              <m:r>
                <m:t>λ</m:t>
              </m:r>
            </m:sub>
            <m:sup>
              <m:r>
                <m:t>0</m:t>
              </m:r>
            </m:sup>
          </m:sSubSup>
          <m:d>
            <m:dPr>
              <m:begChr m:val="("/>
              <m:endChr m:val=")"/>
              <m:sepChr m:val=""/>
              <m:grow/>
            </m:dPr>
            <m:e>
              <m:r>
                <m:t>T</m:t>
              </m:r>
            </m:e>
          </m:d>
          <m:r>
            <m:rPr>
              <m:sty m:val="p"/>
            </m:rPr>
            <m:t>=</m:t>
          </m:r>
          <m:f>
            <m:fPr>
              <m:type m:val="bar"/>
            </m:fPr>
            <m:num>
              <m:sSub>
                <m:e>
                  <m:r>
                    <m:t>C</m:t>
                  </m:r>
                </m:e>
                <m:sub>
                  <m:r>
                    <m:t>1</m:t>
                  </m:r>
                </m:sub>
              </m:sSub>
              <m:sSup>
                <m:e>
                  <m:r>
                    <m:t>λ</m:t>
                  </m:r>
                </m:e>
                <m:sup>
                  <m:r>
                    <m:rPr>
                      <m:sty m:val="p"/>
                    </m:rPr>
                    <m:t>−</m:t>
                  </m:r>
                  <m:r>
                    <m:t>5</m:t>
                  </m:r>
                </m:sup>
              </m:sSup>
            </m:num>
            <m:den>
              <m:sSup>
                <m:e>
                  <m:r>
                    <m:t>e</m:t>
                  </m:r>
                </m:e>
                <m:sup>
                  <m:sSub>
                    <m:e>
                      <m:r>
                        <m:t>C</m:t>
                      </m:r>
                    </m:e>
                    <m:sub>
                      <m:r>
                        <m:t>2</m:t>
                      </m:r>
                    </m:sub>
                  </m:sSub>
                  <m:r>
                    <m:rPr>
                      <m:sty m:val="p"/>
                    </m:rPr>
                    <m:t>/</m:t>
                  </m:r>
                  <m:d>
                    <m:dPr>
                      <m:begChr m:val="("/>
                      <m:endChr m:val=")"/>
                      <m:sepChr m:val=""/>
                      <m:grow/>
                    </m:dPr>
                    <m:e>
                      <m:r>
                        <m:t>λ</m:t>
                      </m:r>
                      <m:r>
                        <m:t>T</m:t>
                      </m:r>
                    </m:e>
                  </m:d>
                </m:sup>
              </m:sSup>
              <m:r>
                <m:rPr>
                  <m:sty m:val="p"/>
                </m:rPr>
                <m:t>−</m:t>
              </m:r>
              <m:r>
                <m:t>1</m:t>
              </m:r>
            </m:den>
          </m:f>
        </m:oMath>
      </m:oMathPara>
    </w:p>
    <w:p>
      <w:pPr>
        <w:pStyle w:val="FirstParagraph"/>
      </w:pPr>
      <w:r>
        <w:t xml:space="preserve">Où</w:t>
      </w:r>
      <w:r>
        <w:t xml:space="preserve"> </w:t>
      </w:r>
      <m:oMath>
        <m:sSub>
          <m:e>
            <m:r>
              <m:t>C</m:t>
            </m:r>
          </m:e>
          <m:sub>
            <m:r>
              <m:t>1</m:t>
            </m:r>
          </m:sub>
        </m:sSub>
        <m:r>
          <m:rPr>
            <m:sty m:val="p"/>
          </m:rPr>
          <m:t>=</m:t>
        </m:r>
        <m:r>
          <m:t>3</m:t>
        </m:r>
        <m:r>
          <m:rPr>
            <m:sty m:val="p"/>
          </m:rPr>
          <m:t>,</m:t>
        </m:r>
        <m:sSup>
          <m:e>
            <m:r>
              <m:t>741.10</m:t>
            </m:r>
          </m:e>
          <m:sup>
            <m:r>
              <m:t>8</m:t>
            </m:r>
          </m:sup>
        </m:sSup>
        <m:r>
          <m:t>W</m:t>
        </m:r>
        <m:r>
          <m:rPr>
            <m:sty m:val="p"/>
          </m:rPr>
          <m:t>.</m:t>
        </m:r>
        <m:sSup>
          <m:e>
            <m:r>
              <m:t>m</m:t>
            </m:r>
          </m:e>
          <m:sup>
            <m:r>
              <m:rPr>
                <m:sty m:val="p"/>
              </m:rPr>
              <m:t>−</m:t>
            </m:r>
            <m:r>
              <m:t>2</m:t>
            </m:r>
          </m:sup>
        </m:sSup>
        <m:r>
          <m:rPr>
            <m:sty m:val="p"/>
          </m:rPr>
          <m:t>.</m:t>
        </m:r>
        <m:r>
          <m:t>μ</m:t>
        </m:r>
        <m:sSup>
          <m:e>
            <m:r>
              <m:t>m</m:t>
            </m:r>
          </m:e>
          <m:sup>
            <m:r>
              <m:t>4</m:t>
            </m:r>
          </m:sup>
        </m:sSup>
      </m:oMath>
      <w:r>
        <w:t xml:space="preserve"> </w:t>
      </w:r>
      <w:r>
        <w:t xml:space="preserve">et</w:t>
      </w:r>
      <w:r>
        <w:t xml:space="preserve"> </w:t>
      </w:r>
      <m:oMath>
        <m:sSub>
          <m:e>
            <m:r>
              <m:t>C</m:t>
            </m:r>
          </m:e>
          <m:sub>
            <m:r>
              <m:t>2</m:t>
            </m:r>
          </m:sub>
        </m:sSub>
        <m:r>
          <m:rPr>
            <m:sty m:val="p"/>
          </m:rPr>
          <m:t>=</m:t>
        </m:r>
        <m:r>
          <m:t>14388</m:t>
        </m:r>
        <m:r>
          <m:t>μ</m:t>
        </m:r>
        <m:r>
          <m:t>m</m:t>
        </m:r>
        <m:r>
          <m:rPr>
            <m:sty m:val="p"/>
          </m:rPr>
          <m:t>.</m:t>
        </m:r>
        <m:r>
          <m:t>K</m:t>
        </m:r>
      </m:oMath>
    </w:p>
    <w:p>
      <w:pPr>
        <w:pStyle w:val="DefinitionTerm"/>
      </w:pPr>
      <w:r>
        <w:t xml:space="preserve">Loi de Stefan-Boltzmann (flux total):</w:t>
      </w:r>
    </w:p>
    <w:p>
      <w:pPr>
        <w:pStyle w:val="Definition"/>
      </w:pPr>
      <m:oMathPara>
        <m:oMathParaPr>
          <m:jc m:val="center"/>
        </m:oMathParaPr>
        <m:oMath>
          <m:sSup>
            <m:e>
              <m:r>
                <m:t>M</m:t>
              </m:r>
            </m:e>
            <m:sup>
              <m:r>
                <m:t>0</m:t>
              </m:r>
            </m:sup>
          </m:sSup>
          <m:d>
            <m:dPr>
              <m:begChr m:val="("/>
              <m:endChr m:val=")"/>
              <m:sepChr m:val=""/>
              <m:grow/>
            </m:dPr>
            <m:e>
              <m:r>
                <m:t>T</m:t>
              </m:r>
            </m:e>
          </m:d>
          <m:r>
            <m:rPr>
              <m:sty m:val="p"/>
            </m:rPr>
            <m:t>=</m:t>
          </m:r>
          <m:r>
            <m:t>σ</m:t>
          </m:r>
          <m:sSup>
            <m:e>
              <m:r>
                <m:t>T</m:t>
              </m:r>
            </m:e>
            <m:sup>
              <m:r>
                <m:t>4</m:t>
              </m:r>
            </m:sup>
          </m:sSup>
          <m:r>
            <m:t> </m:t>
          </m:r>
          <m:r>
            <m:rPr>
              <m:nor/>
              <m:sty m:val="p"/>
            </m:rPr>
            <m:t>avec</m:t>
          </m:r>
          <m:r>
            <m:t> </m:t>
          </m:r>
          <m:r>
            <m:t>σ</m:t>
          </m:r>
          <m:r>
            <m:rPr>
              <m:sty m:val="p"/>
            </m:rPr>
            <m:t>=</m:t>
          </m:r>
          <m:r>
            <m:t>5</m:t>
          </m:r>
          <m:r>
            <m:rPr>
              <m:sty m:val="p"/>
            </m:rPr>
            <m:t>,</m:t>
          </m:r>
          <m:r>
            <m:t>67</m:t>
          </m:r>
          <m:r>
            <m:rPr>
              <m:sty m:val="p"/>
            </m:rPr>
            <m:t>⋅</m:t>
          </m:r>
          <m:sSup>
            <m:e>
              <m:r>
                <m:t>10</m:t>
              </m:r>
            </m:e>
            <m:sup>
              <m:r>
                <m:rPr>
                  <m:sty m:val="p"/>
                </m:rPr>
                <m:t>−</m:t>
              </m:r>
              <m:r>
                <m:t>8</m:t>
              </m:r>
            </m:sup>
          </m:sSup>
          <m:r>
            <m:t> </m:t>
          </m:r>
          <m:r>
            <m:rPr>
              <m:nor/>
              <m:sty m:val="p"/>
            </m:rPr>
            <m:t>W</m:t>
          </m:r>
          <m:r>
            <m:rPr>
              <m:sty m:val="p"/>
            </m:rPr>
            <m:t>⋅</m:t>
          </m:r>
          <m:sSup>
            <m:e>
              <m:r>
                <m:rPr>
                  <m:nor/>
                  <m:sty m:val="p"/>
                </m:rPr>
                <m:t>m</m:t>
              </m:r>
            </m:e>
            <m:sup>
              <m:r>
                <m:rPr>
                  <m:sty m:val="p"/>
                </m:rPr>
                <m:t>−</m:t>
              </m:r>
              <m:r>
                <m:t>2</m:t>
              </m:r>
            </m:sup>
          </m:sSup>
          <m:r>
            <m:rPr>
              <m:sty m:val="p"/>
            </m:rPr>
            <m:t>⋅</m:t>
          </m:r>
          <m:sSup>
            <m:e>
              <m:r>
                <m:rPr>
                  <m:nor/>
                  <m:sty m:val="p"/>
                </m:rPr>
                <m:t>K</m:t>
              </m:r>
            </m:e>
            <m:sup>
              <m:r>
                <m:rPr>
                  <m:sty m:val="p"/>
                </m:rPr>
                <m:t>−</m:t>
              </m:r>
              <m:r>
                <m:t>4</m:t>
              </m:r>
            </m:sup>
          </m:sSup>
        </m:oMath>
      </m:oMathPara>
    </w:p>
    <w:p>
      <w:pPr>
        <w:pStyle w:val="FirstParagraph"/>
      </w:pPr>
      <w:r>
        <w:t xml:space="preserve">Cette loi correspond à l’intégrale de la fonciton de Planck sur tout le spectre mais également au flux émis par</w:t>
      </w:r>
      <w:r>
        <w:t xml:space="preserve"> </w:t>
      </w:r>
      <m:oMath>
        <m:r>
          <m:t>1</m:t>
        </m:r>
        <m:sSup>
          <m:e>
            <m:r>
              <m:t>m</m:t>
            </m:r>
          </m:e>
          <m:sup>
            <m:r>
              <m:t>2</m:t>
            </m:r>
          </m:sup>
        </m:sSup>
      </m:oMath>
      <w:r>
        <w:t xml:space="preserve"> </w:t>
      </w:r>
      <w:r>
        <w:t xml:space="preserve">de corps noir dans toutes les directions pour toutes les longueurs d’onde.</w:t>
      </w:r>
    </w:p>
    <w:p>
      <w:pPr>
        <w:pStyle w:val="DefinitionTerm"/>
      </w:pPr>
      <w:r>
        <w:t xml:space="preserve">Loi de Wien (longueur d’onde maximale):</w:t>
      </w:r>
    </w:p>
    <w:p>
      <w:pPr>
        <w:pStyle w:val="FirstParagraph"/>
      </w:pPr>
      <m:oMathPara>
        <m:oMathParaPr>
          <m:jc m:val="center"/>
        </m:oMathParaPr>
        <m:oMath>
          <m:sSub>
            <m:e>
              <m:r>
                <m:t>λ</m:t>
              </m:r>
            </m:e>
            <m:sub>
              <m:r>
                <m:t>m</m:t>
              </m:r>
            </m:sub>
          </m:sSub>
          <m:r>
            <m:t>T</m:t>
          </m:r>
          <m:r>
            <m:rPr>
              <m:sty m:val="p"/>
            </m:rPr>
            <m:t>=</m:t>
          </m:r>
          <m:r>
            <m:t>2898</m:t>
          </m:r>
          <m:r>
            <m:t> </m:t>
          </m:r>
          <m:r>
            <m:t>μ</m:t>
          </m:r>
          <m:r>
            <m:rPr>
              <m:nor/>
              <m:sty m:val="p"/>
            </m:rPr>
            <m:t>m</m:t>
          </m:r>
          <m:r>
            <m:rPr>
              <m:sty m:val="p"/>
            </m:rPr>
            <m:t>⋅</m:t>
          </m:r>
          <m:r>
            <m:rPr>
              <m:nor/>
              <m:sty m:val="p"/>
            </m:rPr>
            <m:t>K</m:t>
          </m:r>
        </m:oMath>
      </m:oMathPara>
    </w:p>
    <w:bookmarkEnd w:id="21"/>
    <w:bookmarkStart w:id="30" w:name="approche-expérimentale"/>
    <w:p>
      <w:pPr>
        <w:pStyle w:val="Heading2"/>
      </w:pPr>
      <w:r>
        <w:rPr>
          <w:rStyle w:val="SectionNumber"/>
        </w:rPr>
        <w:t xml:space="preserve">1.3</w:t>
      </w:r>
      <w:r>
        <w:tab/>
      </w:r>
      <w:r>
        <w:t xml:space="preserve">Approche expérimentale</w:t>
      </w:r>
    </w:p>
    <w:p>
      <w:pPr>
        <w:pStyle w:val="FirstParagraph"/>
      </w:pPr>
      <w:r>
        <w:t xml:space="preserve">Ce TP s’appuie sur les dispositifs suivants :</w:t>
      </w:r>
    </w:p>
    <w:p>
      <w:pPr>
        <w:pStyle w:val="DefinitionTerm"/>
      </w:pPr>
      <w:r>
        <w:t xml:space="preserve">Cube multi-faces chauffé:</w:t>
      </w:r>
    </w:p>
    <w:p>
      <w:pPr>
        <w:pStyle w:val="Definition"/>
      </w:pPr>
      <w:r>
        <w:t xml:space="preserve">avec des surfaces ayant des états différents (noire mate, blanche mate,</w:t>
      </w:r>
      <w:r>
        <w:t xml:space="preserve"> </w:t>
      </w:r>
      <w:r>
        <w:t xml:space="preserve">aluminium poli et non poli) pour étudier l’influence de l’émissivité (voir</w:t>
      </w:r>
      <w:r>
        <w:t xml:space="preserve"> </w:t>
      </w:r>
      <w:r>
        <w:t xml:space="preserve">Figure </w:t>
      </w:r>
      <w:r>
        <w:t xml:space="preserve">)</w:t>
      </w:r>
    </w:p>
    <w:p>
      <w:pPr>
        <w:pStyle w:val="CaptionedFigure"/>
      </w:pPr>
      <w:bookmarkStart w:id="25" w:name="fig:cube"/>
      <w:r>
        <w:drawing>
          <wp:inline>
            <wp:extent cx="1921008" cy="1874904"/>
            <wp:effectExtent b="0" l="0" r="0" t="0"/>
            <wp:docPr descr="Schéma du cube multi-faces aux quatre faces latérales différentes chauffées par une ampoule centrale" title="" id="23" name="Picture"/>
            <a:graphic>
              <a:graphicData uri="http://schemas.openxmlformats.org/drawingml/2006/picture">
                <pic:pic>
                  <pic:nvPicPr>
                    <pic:cNvPr descr="dispositif.png" id="24" name="Picture"/>
                    <pic:cNvPicPr>
                      <a:picLocks noChangeArrowheads="1" noChangeAspect="1"/>
                    </pic:cNvPicPr>
                  </pic:nvPicPr>
                  <pic:blipFill>
                    <a:blip r:embed="rId22"/>
                    <a:stretch>
                      <a:fillRect/>
                    </a:stretch>
                  </pic:blipFill>
                  <pic:spPr bwMode="auto">
                    <a:xfrm>
                      <a:off x="0" y="0"/>
                      <a:ext cx="1921008" cy="1874904"/>
                    </a:xfrm>
                    <a:prstGeom prst="rect">
                      <a:avLst/>
                    </a:prstGeom>
                    <a:noFill/>
                    <a:ln w="9525">
                      <a:noFill/>
                      <a:headEnd/>
                      <a:tailEnd/>
                    </a:ln>
                  </pic:spPr>
                </pic:pic>
              </a:graphicData>
            </a:graphic>
          </wp:inline>
        </w:drawing>
      </w:r>
      <w:bookmarkEnd w:id="25"/>
    </w:p>
    <w:p>
      <w:pPr>
        <w:pStyle w:val="ImageCaption"/>
      </w:pPr>
      <w:r>
        <w:t xml:space="preserve">Schéma du cube multi-faces aux quatre faces latérales différentes chauffées</w:t>
      </w:r>
      <w:r>
        <w:t xml:space="preserve"> </w:t>
      </w:r>
      <w:r>
        <w:t xml:space="preserve">par une ampoule centrale</w:t>
      </w:r>
    </w:p>
    <w:p>
      <w:pPr>
        <w:pStyle w:val="DefinitionTerm"/>
      </w:pPr>
      <w:r>
        <w:t xml:space="preserve">Lampe à filament de tungstène:</w:t>
      </w:r>
    </w:p>
    <w:p>
      <w:pPr>
        <w:pStyle w:val="Definition"/>
      </w:pPr>
      <w:r>
        <w:t xml:space="preserve">permettant d’atteindre des températures élevées, avec T déduit de la résistance R via :</w:t>
      </w:r>
    </w:p>
    <w:p>
      <w:pPr>
        <w:pStyle w:val="FirstParagraph"/>
      </w:pPr>
      <m:oMathPara>
        <m:oMathParaPr>
          <m:jc m:val="center"/>
        </m:oMathParaPr>
        <m:oMath>
          <m:r>
            <m:t>T</m:t>
          </m:r>
          <m:r>
            <m:rPr>
              <m:sty m:val="p"/>
            </m:rPr>
            <m:t>=</m:t>
          </m:r>
          <m:r>
            <m:rPr>
              <m:sty m:val="p"/>
            </m:rPr>
            <m:t>−</m:t>
          </m:r>
          <m:r>
            <m:t>0</m:t>
          </m:r>
          <m:r>
            <m:rPr>
              <m:sty m:val="p"/>
            </m:rPr>
            <m:t>,</m:t>
          </m:r>
          <m:r>
            <m:t>053</m:t>
          </m:r>
          <m:r>
            <m:rPr>
              <m:sty m:val="p"/>
            </m:rPr>
            <m:t>⋅</m:t>
          </m:r>
          <m:sSup>
            <m:e>
              <m:d>
                <m:dPr>
                  <m:begChr m:val="("/>
                  <m:endChr m:val=")"/>
                  <m:sepChr m:val=""/>
                  <m:grow/>
                </m:dPr>
                <m:e>
                  <m:f>
                    <m:fPr>
                      <m:type m:val="bar"/>
                    </m:fPr>
                    <m:num>
                      <m:sSub>
                        <m:e>
                          <m:r>
                            <m:t>ρ</m:t>
                          </m:r>
                        </m:e>
                        <m:sub>
                          <m:r>
                            <m:t>a</m:t>
                          </m:r>
                        </m:sub>
                      </m:sSub>
                      <m:r>
                        <m:t>R</m:t>
                      </m:r>
                    </m:num>
                    <m:den>
                      <m:sSub>
                        <m:e>
                          <m:r>
                            <m:t>R</m:t>
                          </m:r>
                        </m:e>
                        <m:sub>
                          <m:r>
                            <m:t>a</m:t>
                          </m:r>
                        </m:sub>
                      </m:sSub>
                    </m:den>
                  </m:f>
                </m:e>
              </m:d>
            </m:e>
            <m:sup>
              <m:r>
                <m:t>2</m:t>
              </m:r>
            </m:sup>
          </m:sSup>
          <m:r>
            <m:rPr>
              <m:sty m:val="p"/>
            </m:rPr>
            <m:t>+</m:t>
          </m:r>
          <m:r>
            <m:t>36.1</m:t>
          </m:r>
          <m:r>
            <m:rPr>
              <m:sty m:val="p"/>
            </m:rPr>
            <m:t>⋅</m:t>
          </m:r>
          <m:d>
            <m:dPr>
              <m:begChr m:val="("/>
              <m:endChr m:val=")"/>
              <m:sepChr m:val=""/>
              <m:grow/>
            </m:dPr>
            <m:e>
              <m:f>
                <m:fPr>
                  <m:type m:val="bar"/>
                </m:fPr>
                <m:num>
                  <m:sSub>
                    <m:e>
                      <m:r>
                        <m:t>ρ</m:t>
                      </m:r>
                    </m:e>
                    <m:sub>
                      <m:r>
                        <m:t>a</m:t>
                      </m:r>
                    </m:sub>
                  </m:sSub>
                  <m:r>
                    <m:t>R</m:t>
                  </m:r>
                </m:num>
                <m:den>
                  <m:sSub>
                    <m:e>
                      <m:r>
                        <m:t>R</m:t>
                      </m:r>
                    </m:e>
                    <m:sub>
                      <m:r>
                        <m:t>a</m:t>
                      </m:r>
                    </m:sub>
                  </m:sSub>
                </m:den>
              </m:f>
            </m:e>
          </m:d>
          <m:r>
            <m:rPr>
              <m:sty m:val="p"/>
            </m:rPr>
            <m:t>+</m:t>
          </m:r>
          <m:r>
            <m:t>125</m:t>
          </m:r>
        </m:oMath>
      </m:oMathPara>
    </w:p>
    <w:p>
      <w:pPr>
        <w:pStyle w:val="DefinitionTerm"/>
      </w:pPr>
      <w:r>
        <w:t xml:space="preserve">Thermopile:</w:t>
      </w:r>
    </w:p>
    <w:p>
      <w:pPr>
        <w:pStyle w:val="Definition"/>
      </w:pPr>
      <w:r>
        <w:t xml:space="preserve">pour mesurer le flux radiatif net</w:t>
      </w:r>
      <w:r>
        <w:t xml:space="preserve"> </w:t>
      </w:r>
      <m:oMath>
        <m:sSub>
          <m:e>
            <m:r>
              <m:t>Φ</m:t>
            </m:r>
          </m:e>
          <m:sub>
            <m:r>
              <m:t>n</m:t>
            </m:r>
            <m:r>
              <m:t>e</m:t>
            </m:r>
            <m:r>
              <m:t>t</m:t>
            </m:r>
          </m:sub>
        </m:sSub>
      </m:oMath>
      <w:r>
        <w:t xml:space="preserve">​ à partir de la tension générée (Voir Figure </w:t>
      </w:r>
      <w:r>
        <w:t xml:space="preserve">):</w:t>
      </w:r>
    </w:p>
    <w:p>
      <w:pPr>
        <w:pStyle w:val="FirstParagraph"/>
      </w:pPr>
      <m:oMathPara>
        <m:oMathParaPr>
          <m:jc m:val="center"/>
        </m:oMathParaPr>
        <m:oMath>
          <m:r>
            <m:t>U</m:t>
          </m:r>
          <m:r>
            <m:rPr>
              <m:sty m:val="p"/>
            </m:rPr>
            <m:t>=</m:t>
          </m:r>
          <m:r>
            <m:t>s</m:t>
          </m:r>
          <m:r>
            <m:rPr>
              <m:sty m:val="p"/>
            </m:rPr>
            <m:t>⋅</m:t>
          </m:r>
          <m:sSub>
            <m:e>
              <m:r>
                <m:t>Φ</m:t>
              </m:r>
            </m:e>
            <m:sub>
              <m:r>
                <m:rPr>
                  <m:nor/>
                  <m:sty m:val="p"/>
                </m:rPr>
                <m:t>net</m:t>
              </m:r>
            </m:sub>
          </m:sSub>
          <m:r>
            <m:t> </m:t>
          </m:r>
          <m:r>
            <m:rPr>
              <m:nor/>
              <m:sty m:val="p"/>
            </m:rPr>
            <m:t>avec</m:t>
          </m:r>
          <m:r>
            <m:t> </m:t>
          </m:r>
          <m:sSub>
            <m:e>
              <m:r>
                <m:t>Φ</m:t>
              </m:r>
            </m:e>
            <m:sub>
              <m:r>
                <m:rPr>
                  <m:nor/>
                  <m:sty m:val="p"/>
                </m:rPr>
                <m:t>net</m:t>
              </m:r>
            </m:sub>
          </m:sSub>
          <m:r>
            <m:rPr>
              <m:sty m:val="p"/>
            </m:rPr>
            <m:t>=</m:t>
          </m:r>
          <m:sSub>
            <m:e>
              <m:r>
                <m:t>Φ</m:t>
              </m:r>
            </m:e>
            <m:sub>
              <m:r>
                <m:rPr>
                  <m:nor/>
                  <m:sty m:val="p"/>
                </m:rPr>
                <m:t>émis</m:t>
              </m:r>
            </m:sub>
          </m:sSub>
          <m:r>
            <m:rPr>
              <m:sty m:val="p"/>
            </m:rPr>
            <m:t>−</m:t>
          </m:r>
          <m:sSub>
            <m:e>
              <m:r>
                <m:t>Φ</m:t>
              </m:r>
            </m:e>
            <m:sub>
              <m:r>
                <m:rPr>
                  <m:nor/>
                  <m:sty m:val="p"/>
                </m:rPr>
                <m:t>absorbé</m:t>
              </m:r>
            </m:sub>
          </m:sSub>
        </m:oMath>
      </m:oMathPara>
    </w:p>
    <w:p>
      <w:pPr>
        <w:pStyle w:val="CaptionedFigure"/>
      </w:pPr>
      <w:bookmarkStart w:id="29" w:name="fig:thermopile"/>
      <w:r>
        <w:drawing>
          <wp:inline>
            <wp:extent cx="4610420" cy="2458890"/>
            <wp:effectExtent b="0" l="0" r="0" t="0"/>
            <wp:docPr descr="Fonctionnement schématique de la thermopile" title="" id="27" name="Picture"/>
            <a:graphic>
              <a:graphicData uri="http://schemas.openxmlformats.org/drawingml/2006/picture">
                <pic:pic>
                  <pic:nvPicPr>
                    <pic:cNvPr descr="thermopile.png" id="28" name="Picture"/>
                    <pic:cNvPicPr>
                      <a:picLocks noChangeArrowheads="1" noChangeAspect="1"/>
                    </pic:cNvPicPr>
                  </pic:nvPicPr>
                  <pic:blipFill>
                    <a:blip r:embed="rId26"/>
                    <a:stretch>
                      <a:fillRect/>
                    </a:stretch>
                  </pic:blipFill>
                  <pic:spPr bwMode="auto">
                    <a:xfrm>
                      <a:off x="0" y="0"/>
                      <a:ext cx="4610420" cy="2458890"/>
                    </a:xfrm>
                    <a:prstGeom prst="rect">
                      <a:avLst/>
                    </a:prstGeom>
                    <a:noFill/>
                    <a:ln w="9525">
                      <a:noFill/>
                      <a:headEnd/>
                      <a:tailEnd/>
                    </a:ln>
                  </pic:spPr>
                </pic:pic>
              </a:graphicData>
            </a:graphic>
          </wp:inline>
        </w:drawing>
      </w:r>
      <w:bookmarkEnd w:id="29"/>
    </w:p>
    <w:p>
      <w:pPr>
        <w:pStyle w:val="ImageCaption"/>
      </w:pPr>
      <w:r>
        <w:t xml:space="preserve">Fonctionnement schématique de la thermopile</w:t>
      </w:r>
    </w:p>
    <w:p>
      <w:pPr>
        <w:pStyle w:val="BodyText"/>
      </w:pPr>
      <w:r>
        <w:br/>
      </w:r>
    </w:p>
    <w:bookmarkEnd w:id="30"/>
    <w:bookmarkStart w:id="31" w:name="objectif"/>
    <w:p>
      <w:pPr>
        <w:pStyle w:val="Heading2"/>
      </w:pPr>
      <w:r>
        <w:rPr>
          <w:rStyle w:val="SectionNumber"/>
        </w:rPr>
        <w:t xml:space="preserve">1.4</w:t>
      </w:r>
      <w:r>
        <w:tab/>
      </w:r>
      <w:r>
        <w:t xml:space="preserve">Objectif</w:t>
      </w:r>
    </w:p>
    <w:p>
      <w:pPr>
        <w:pStyle w:val="FirstParagraph"/>
      </w:pPr>
      <w:r>
        <w:t xml:space="preserve">En combinant théorie et expérimentation, cette séance vise à :</w:t>
      </w:r>
    </w:p>
    <w:p>
      <w:pPr>
        <w:pStyle w:val="BodyText"/>
      </w:pPr>
      <w:r>
        <w:t xml:space="preserve">Vérifier les lois fondamentales du rayonnement thermique.</w:t>
      </w:r>
      <w:r>
        <w:t xml:space="preserve"> </w:t>
      </w:r>
      <w:r>
        <w:t xml:space="preserve">Étudier l’influence des propriétés de surface et de la température sur le flux émis.</w:t>
      </w:r>
      <w:r>
        <w:t xml:space="preserve"> </w:t>
      </w:r>
      <w:r>
        <w:t xml:space="preserve">Analyser l’effet d’un écran en verre sur les échanges radiatifs.</w:t>
      </w:r>
    </w:p>
    <w:p>
      <w:pPr>
        <w:pStyle w:val="BodyText"/>
      </w:pPr>
      <w:r>
        <w:t xml:space="preserve">Les résultats obtenus seront comparés aux modèles théoriques pour mieux comprendre les limitations expérimentales.</w:t>
      </w:r>
    </w:p>
    <w:bookmarkEnd w:id="31"/>
    <w:bookmarkStart w:id="32" w:name="travail-préparatoire"/>
    <w:p>
      <w:pPr>
        <w:pStyle w:val="Heading2"/>
      </w:pPr>
      <w:r>
        <w:rPr>
          <w:rStyle w:val="SectionNumber"/>
        </w:rPr>
        <w:t xml:space="preserve">1.5</w:t>
      </w:r>
      <w:r>
        <w:tab/>
      </w:r>
      <w:r>
        <w:t xml:space="preserve">Travail préparatoire</w:t>
      </w:r>
    </w:p>
    <w:p>
      <w:pPr>
        <w:pStyle w:val="FirstParagraph"/>
      </w:pPr>
      <w:r>
        <w:t xml:space="preserve">Réalisé sur AMeTICE</w:t>
      </w:r>
    </w:p>
    <w:p>
      <w:pPr>
        <w:pStyle w:val="BodyText"/>
      </w:pPr>
      <w:r>
        <w:t xml:space="preserve">Notions principales abordées :</w:t>
      </w:r>
    </w:p>
    <w:p>
      <w:pPr>
        <w:numPr>
          <w:ilvl w:val="0"/>
          <w:numId w:val="1001"/>
        </w:numPr>
      </w:pPr>
      <w:r>
        <w:t xml:space="preserve">En rayonnement, un rayon monochromatique signifie un rayon d’une seule longueur d’onde</w:t>
      </w:r>
    </w:p>
    <w:p>
      <w:pPr>
        <w:numPr>
          <w:ilvl w:val="0"/>
          <w:numId w:val="1001"/>
        </w:numPr>
      </w:pPr>
      <w:r>
        <w:t xml:space="preserve">Un flux absorbé par une surface à tendance à réchauffer la surface</w:t>
      </w:r>
    </w:p>
    <w:p>
      <w:pPr>
        <w:numPr>
          <w:ilvl w:val="0"/>
          <w:numId w:val="1001"/>
        </w:numPr>
      </w:pPr>
      <w:r>
        <w:t xml:space="preserve">Un flux émis par une surface à tendance à refroidir la surface</w:t>
      </w:r>
    </w:p>
    <w:p>
      <w:pPr>
        <w:numPr>
          <w:ilvl w:val="0"/>
          <w:numId w:val="1001"/>
        </w:numPr>
      </w:pPr>
      <w:r>
        <w:t xml:space="preserve">Un flux transmis ou réfléchi par une surface ne modifie pas la température</w:t>
      </w:r>
    </w:p>
    <w:p>
      <w:pPr>
        <w:numPr>
          <w:ilvl w:val="0"/>
          <w:numId w:val="1001"/>
        </w:numPr>
      </w:pPr>
      <w:r>
        <w:t xml:space="preserve">Le flux partant</w:t>
      </w:r>
      <w:r>
        <w:t xml:space="preserve"> </w:t>
      </w:r>
      <m:oMath>
        <m:sSup>
          <m:e>
            <m:r>
              <m:t>ϕ</m:t>
            </m:r>
          </m:e>
          <m:sup>
            <m:r>
              <m:t>p</m:t>
            </m:r>
            <m:r>
              <m:t>a</m:t>
            </m:r>
            <m:r>
              <m:t>r</m:t>
            </m:r>
            <m:r>
              <m:t>t</m:t>
            </m:r>
            <m:r>
              <m:t>a</m:t>
            </m:r>
            <m:r>
              <m:t>n</m:t>
            </m:r>
            <m:r>
              <m:t>t</m:t>
            </m:r>
          </m:sup>
        </m:sSup>
      </m:oMath>
      <w:r>
        <w:t xml:space="preserve"> </w:t>
      </w:r>
      <w:r>
        <w:t xml:space="preserve">d’une surface opaque S d’émissivité</w:t>
      </w:r>
      <w:r>
        <w:t xml:space="preserve"> </w:t>
      </w:r>
      <m:oMath>
        <m:r>
          <m:t>ϵ</m:t>
        </m:r>
      </m:oMath>
      <w:r>
        <w:t xml:space="preserve"> </w:t>
      </w:r>
      <w:r>
        <w:t xml:space="preserve">à température T faisant face à une surface environnante assimilée au corps noir à température</w:t>
      </w:r>
      <w:r>
        <w:t xml:space="preserve"> </w:t>
      </w:r>
      <m:oMath>
        <m:sSub>
          <m:e>
            <m:r>
              <m:t>T</m:t>
            </m:r>
          </m:e>
          <m:sub>
            <m:r>
              <m:t>a</m:t>
            </m:r>
          </m:sub>
        </m:sSub>
      </m:oMath>
      <w:r>
        <w:t xml:space="preserve"> </w:t>
      </w:r>
      <w:r>
        <w:t xml:space="preserve">s’exprime par :</w:t>
      </w:r>
    </w:p>
    <w:p>
      <w:pPr>
        <w:pStyle w:val="BodyText"/>
      </w:pPr>
      <m:oMathPara>
        <m:oMathParaPr>
          <m:jc m:val="center"/>
        </m:oMathParaPr>
        <m:oMath>
          <m:sSup>
            <m:e>
              <m:r>
                <m:t>ϕ</m:t>
              </m:r>
            </m:e>
            <m:sup>
              <m:r>
                <m:t>p</m:t>
              </m:r>
              <m:r>
                <m:t>a</m:t>
              </m:r>
              <m:r>
                <m:t>r</m:t>
              </m:r>
              <m:r>
                <m:t>t</m:t>
              </m:r>
              <m:r>
                <m:t>a</m:t>
              </m:r>
              <m:r>
                <m:t>n</m:t>
              </m:r>
              <m:r>
                <m:t>t</m:t>
              </m:r>
            </m:sup>
          </m:sSup>
          <m:r>
            <m:rPr>
              <m:sty m:val="p"/>
            </m:rPr>
            <m:t>=</m:t>
          </m:r>
          <m:r>
            <m:t>ϵ</m:t>
          </m:r>
          <m:r>
            <m:rPr>
              <m:sty m:val="p"/>
            </m:rPr>
            <m:t>⋅</m:t>
          </m:r>
          <m:r>
            <m:t>σ</m:t>
          </m:r>
          <m:r>
            <m:rPr>
              <m:sty m:val="p"/>
            </m:rPr>
            <m:t>⋅</m:t>
          </m:r>
          <m:sSup>
            <m:e>
              <m:r>
                <m:t>T</m:t>
              </m:r>
            </m:e>
            <m:sup>
              <m:r>
                <m:t>4</m:t>
              </m:r>
            </m:sup>
          </m:sSup>
          <m:r>
            <m:rPr>
              <m:sty m:val="p"/>
            </m:rPr>
            <m:t>+</m:t>
          </m:r>
          <m:d>
            <m:dPr>
              <m:begChr m:val="("/>
              <m:endChr m:val=")"/>
              <m:sepChr m:val=""/>
              <m:grow/>
            </m:dPr>
            <m:e>
              <m:r>
                <m:t>1</m:t>
              </m:r>
              <m:r>
                <m:rPr>
                  <m:sty m:val="p"/>
                </m:rPr>
                <m:t>+</m:t>
              </m:r>
              <m:r>
                <m:t>ϵ</m:t>
              </m:r>
            </m:e>
          </m:d>
          <m:r>
            <m:rPr>
              <m:sty m:val="p"/>
            </m:rPr>
            <m:t>⋅</m:t>
          </m:r>
          <m:r>
            <m:t>σ</m:t>
          </m:r>
          <m:r>
            <m:rPr>
              <m:sty m:val="p"/>
            </m:rPr>
            <m:t>⋅</m:t>
          </m:r>
          <m:sSup>
            <m:e>
              <m:sSub>
                <m:e>
                  <m:r>
                    <m:t>T</m:t>
                  </m:r>
                </m:e>
                <m:sub>
                  <m:r>
                    <m:t>a</m:t>
                  </m:r>
                </m:sub>
              </m:sSub>
            </m:e>
            <m:sup>
              <m:r>
                <m:t>4</m:t>
              </m:r>
            </m:sup>
          </m:sSup>
        </m:oMath>
      </m:oMathPara>
    </w:p>
    <w:p>
      <w:pPr>
        <w:numPr>
          <w:ilvl w:val="0"/>
          <w:numId w:val="1001"/>
        </w:numPr>
      </w:pPr>
      <w:r>
        <w:t xml:space="preserve">Un flux émis par un expérimentateur peut se réfléchir sur le cube vers la thermopile</w:t>
      </w:r>
    </w:p>
    <w:bookmarkEnd w:id="32"/>
    <w:bookmarkEnd w:id="33"/>
    <w:bookmarkStart w:id="57" w:name="expériences"/>
    <w:p>
      <w:pPr>
        <w:pStyle w:val="Heading1"/>
      </w:pPr>
      <w:r>
        <w:rPr>
          <w:rStyle w:val="SectionNumber"/>
        </w:rPr>
        <w:t xml:space="preserve">2</w:t>
      </w:r>
      <w:r>
        <w:tab/>
      </w:r>
      <w:r>
        <w:t xml:space="preserve">Expériences</w:t>
      </w:r>
    </w:p>
    <w:bookmarkStart w:id="37" w:name="approche-qualitative"/>
    <w:p>
      <w:pPr>
        <w:pStyle w:val="Heading2"/>
      </w:pPr>
      <w:r>
        <w:rPr>
          <w:rStyle w:val="SectionNumber"/>
        </w:rPr>
        <w:t xml:space="preserve">2.1</w:t>
      </w:r>
      <w:r>
        <w:tab/>
      </w:r>
      <w:r>
        <w:t xml:space="preserve">Approche qualitative</w:t>
      </w:r>
    </w:p>
    <w:p>
      <w:pPr>
        <w:pStyle w:val="FirstParagraph"/>
      </w:pPr>
      <w:r>
        <w:t xml:space="preserve">L’objectif est ici de se familiariser avec la notion d’émetteur et de récepteur de rayonnement ainsi</w:t>
      </w:r>
      <w:r>
        <w:t xml:space="preserve"> </w:t>
      </w:r>
      <w:r>
        <w:t xml:space="preserve">que de dégager qualitativement des tendances de comportement de différentes surfaces.</w:t>
      </w:r>
    </w:p>
    <w:bookmarkStart w:id="34" w:name="sensibilisation-au-pouvoir-émissif"/>
    <w:p>
      <w:pPr>
        <w:pStyle w:val="Heading3"/>
      </w:pPr>
      <w:r>
        <w:rPr>
          <w:rStyle w:val="SectionNumber"/>
        </w:rPr>
        <w:t xml:space="preserve">2.1.1</w:t>
      </w:r>
      <w:r>
        <w:tab/>
      </w:r>
      <w:r>
        <w:t xml:space="preserve">Sensibilisation au pouvoir émissif</w:t>
      </w:r>
    </w:p>
    <w:p>
      <w:pPr>
        <w:pStyle w:val="FirstParagraph"/>
      </w:pPr>
      <w:r>
        <w:t xml:space="preserve">En plaçant la main devant chaque face du cube, avec notre ressenti, nous avons</w:t>
      </w:r>
      <w:r>
        <w:t xml:space="preserve"> </w:t>
      </w:r>
      <w:r>
        <w:t xml:space="preserve">pu établir un classement du « pouvoir émissif ». TDODO (faire le classement de chaque</w:t>
      </w:r>
      <w:r>
        <w:t xml:space="preserve"> </w:t>
      </w:r>
      <w:r>
        <w:t xml:space="preserve">face du cube)</w:t>
      </w:r>
    </w:p>
    <w:p>
      <w:pPr>
        <w:pStyle w:val="TableCaption"/>
      </w:pPr>
      <w:r>
        <w:t xml:space="preserve">Sensibilisation au pouvoir émissif - Ressenti à l’approche de chaque face du cube.</w:t>
      </w:r>
    </w:p>
    <w:tbl>
      <w:tblPr>
        <w:tblStyle w:val="Table"/>
        <w:tblW w:type="pct" w:w="5000"/>
        <w:tblLook w:firstRow="1" w:lastRow="0" w:firstColumn="0" w:lastColumn="0" w:noHBand="0" w:noVBand="0" w:val="0020"/>
        <w:tblCaption w:val="Sensibilisation au pouvoir émissif - Ressenti à l’approche de chaque face du cube."/>
      </w:tblPr>
      <w:tblGrid>
        <w:gridCol w:w="1654"/>
        <w:gridCol w:w="2009"/>
        <w:gridCol w:w="2009"/>
        <w:gridCol w:w="2245"/>
      </w:tblGrid>
      <w:tr>
        <w:trPr>
          <w:tblHeader w:val="true"/>
        </w:trPr>
        <w:tc>
          <w:tcPr/>
          <w:p>
            <w:pPr>
              <w:pStyle w:val="Compact"/>
              <w:jc w:val="center"/>
            </w:pPr>
            <w:r>
              <w:t xml:space="preserve">Face noire</w:t>
            </w:r>
          </w:p>
        </w:tc>
        <w:tc>
          <w:tcPr/>
          <w:p>
            <w:pPr>
              <w:pStyle w:val="Compact"/>
              <w:jc w:val="center"/>
            </w:pPr>
            <w:r>
              <w:t xml:space="preserve">Face blanche</w:t>
            </w:r>
          </w:p>
        </w:tc>
        <w:tc>
          <w:tcPr/>
          <w:p>
            <w:pPr>
              <w:pStyle w:val="Compact"/>
              <w:jc w:val="center"/>
            </w:pPr>
            <w:r>
              <w:t xml:space="preserve">Face polie</w:t>
            </w:r>
          </w:p>
        </w:tc>
        <w:tc>
          <w:tcPr/>
          <w:p>
            <w:pPr>
              <w:pStyle w:val="Compact"/>
              <w:jc w:val="center"/>
            </w:pPr>
            <w:r>
              <w:t xml:space="preserve">Face non polie</w:t>
            </w:r>
          </w:p>
        </w:tc>
      </w:tr>
      <w:tr>
        <w:tc>
          <w:tcPr/>
          <w:p>
            <w:pPr>
              <w:pStyle w:val="Compact"/>
              <w:jc w:val="center"/>
            </w:pPr>
            <w:r>
              <w:t xml:space="preserve">Semble être la plus chaude de toutes les faces</w:t>
            </w:r>
          </w:p>
        </w:tc>
        <w:tc>
          <w:tcPr/>
          <w:p>
            <w:pPr>
              <w:pStyle w:val="Compact"/>
              <w:jc w:val="center"/>
            </w:pPr>
            <w:r>
              <w:t xml:space="preserve">Semble être la deuxième la plus chaude</w:t>
            </w:r>
          </w:p>
        </w:tc>
        <w:tc>
          <w:tcPr/>
          <w:p>
            <w:pPr>
              <w:pStyle w:val="Compact"/>
              <w:jc w:val="center"/>
            </w:pPr>
            <w:r>
              <w:t xml:space="preserve">Semble être la face la moins chaude</w:t>
            </w:r>
          </w:p>
        </w:tc>
        <w:tc>
          <w:tcPr/>
          <w:p>
            <w:pPr>
              <w:pStyle w:val="Compact"/>
              <w:jc w:val="center"/>
            </w:pPr>
            <w:r>
              <w:t xml:space="preserve">Est légèrement plus chaude que la face polie mais moins chaude que la face blanche</w:t>
            </w:r>
          </w:p>
        </w:tc>
      </w:tr>
    </w:tbl>
    <w:p>
      <w:pPr>
        <w:pStyle w:val="BodyText"/>
      </w:pPr>
      <w:r>
        <w:t xml:space="preserve">Le classement des faces en fonction de leur pouvoir émissif par ordre décroissant est donc : Face noire, face blanche, face non polie puis face polie.</w:t>
      </w:r>
    </w:p>
    <w:p>
      <w:pPr>
        <w:pStyle w:val="BodyText"/>
      </w:pPr>
      <w:r>
        <w:t xml:space="preserve">Un pouvoir émissif élevé signifie que le flux de chaleur passe à travers la surface, il est donc peu absorbé par celle-ci, donc la chaleur est ressentie à l’extérieur du cube.</w:t>
      </w:r>
    </w:p>
    <w:bookmarkEnd w:id="34"/>
    <w:bookmarkStart w:id="35" w:name="thermopile"/>
    <w:p>
      <w:pPr>
        <w:pStyle w:val="Heading3"/>
      </w:pPr>
      <w:r>
        <w:rPr>
          <w:rStyle w:val="SectionNumber"/>
        </w:rPr>
        <w:t xml:space="preserve">2.1.2</w:t>
      </w:r>
      <w:r>
        <w:tab/>
      </w:r>
      <w:r>
        <w:t xml:space="preserve">Thermopile</w:t>
      </w:r>
    </w:p>
    <w:p>
      <w:pPr>
        <w:pStyle w:val="FirstParagraph"/>
      </w:pPr>
      <w:r>
        <w:t xml:space="preserve">La thermopile délivre des tensions différentes lorsqu’on la place devant des surfaces de températures différentes.</w:t>
      </w:r>
    </w:p>
    <w:p>
      <w:pPr>
        <w:pStyle w:val="BodyText"/>
      </w:pPr>
      <w:r>
        <w:t xml:space="preserve">Etude du signe de la tension de la thermopile :</w:t>
      </w:r>
    </w:p>
    <w:p>
      <w:pPr>
        <w:numPr>
          <w:ilvl w:val="0"/>
          <w:numId w:val="1002"/>
        </w:numPr>
        <w:pStyle w:val="Compact"/>
      </w:pPr>
      <w:r>
        <w:t xml:space="preserve">Cas T =</w:t>
      </w:r>
      <w:r>
        <w:t xml:space="preserve"> </w:t>
      </w:r>
      <m:oMath>
        <m:sSub>
          <m:e>
            <m:r>
              <m:t>T</m:t>
            </m:r>
          </m:e>
          <m:sub>
            <m:r>
              <m:t>a</m:t>
            </m:r>
          </m:sub>
        </m:sSub>
      </m:oMath>
      <w:r>
        <w:t xml:space="preserve">, la tension mesurée est de 0 mV</w:t>
      </w:r>
    </w:p>
    <w:p>
      <w:pPr>
        <w:numPr>
          <w:ilvl w:val="0"/>
          <w:numId w:val="1002"/>
        </w:numPr>
        <w:pStyle w:val="Compact"/>
      </w:pPr>
      <w:r>
        <w:t xml:space="preserve">Cas T &lt;</w:t>
      </w:r>
      <w:r>
        <w:t xml:space="preserve"> </w:t>
      </w:r>
      <m:oMath>
        <m:sSub>
          <m:e>
            <m:r>
              <m:t>T</m:t>
            </m:r>
          </m:e>
          <m:sub>
            <m:r>
              <m:t>a</m:t>
            </m:r>
          </m:sub>
        </m:sSub>
      </m:oMath>
      <w:r>
        <w:t xml:space="preserve"> </w:t>
      </w:r>
      <w:r>
        <w:t xml:space="preserve">(température extérieure) : tension mesurée -1,4 mV</w:t>
      </w:r>
    </w:p>
    <w:p>
      <w:pPr>
        <w:numPr>
          <w:ilvl w:val="0"/>
          <w:numId w:val="1002"/>
        </w:numPr>
        <w:pStyle w:val="Compact"/>
      </w:pPr>
      <w:r>
        <w:t xml:space="preserve">Cas T &lt;</w:t>
      </w:r>
      <w:r>
        <w:t xml:space="preserve"> </w:t>
      </w:r>
      <m:oMath>
        <m:sSub>
          <m:e>
            <m:r>
              <m:t>T</m:t>
            </m:r>
          </m:e>
          <m:sub>
            <m:r>
              <m:t>a</m:t>
            </m:r>
          </m:sub>
        </m:sSub>
      </m:oMath>
      <w:r>
        <w:t xml:space="preserve"> </w:t>
      </w:r>
      <w:r>
        <w:t xml:space="preserve">(température du frigo) : tension mesurée -2.0 mV</w:t>
      </w:r>
    </w:p>
    <w:p>
      <w:pPr>
        <w:numPr>
          <w:ilvl w:val="0"/>
          <w:numId w:val="1002"/>
        </w:numPr>
        <w:pStyle w:val="Compact"/>
      </w:pPr>
      <w:r>
        <w:t xml:space="preserve">Cas T &gt;</w:t>
      </w:r>
      <w:r>
        <w:t xml:space="preserve"> </w:t>
      </w:r>
      <m:oMath>
        <m:sSub>
          <m:e>
            <m:r>
              <m:t>T</m:t>
            </m:r>
          </m:e>
          <m:sub>
            <m:r>
              <m:t>a</m:t>
            </m:r>
          </m:sub>
        </m:sSub>
      </m:oMath>
      <w:r>
        <w:t xml:space="preserve"> </w:t>
      </w:r>
      <w:r>
        <w:t xml:space="preserve">(température corporelle), la tension mesurée est de 0,7 mV</w:t>
      </w:r>
    </w:p>
    <w:p>
      <w:pPr>
        <w:pStyle w:val="FirstParagraph"/>
      </w:pPr>
      <w:r>
        <w:t xml:space="preserve">Plage du spectre mesuré : 0,5 à 40</w:t>
      </w:r>
      <w:r>
        <w:t xml:space="preserve"> </w:t>
      </w:r>
      <m:oMath>
        <m:r>
          <m:t>μ</m:t>
        </m:r>
        <m:r>
          <m:t>m</m:t>
        </m:r>
      </m:oMath>
      <w:r>
        <w:t xml:space="preserve">.</w:t>
      </w:r>
    </w:p>
    <w:p>
      <w:pPr>
        <w:pStyle w:val="BodyText"/>
      </w:pPr>
      <w:r>
        <w:t xml:space="preserve">On remarque que lorsque la température est inférieure à la température ambiante, la tension mesurée par la thermopile est négative.</w:t>
      </w:r>
    </w:p>
    <w:bookmarkEnd w:id="35"/>
    <w:bookmarkStart w:id="36" w:name="analyse"/>
    <w:p>
      <w:pPr>
        <w:pStyle w:val="Heading3"/>
      </w:pPr>
      <w:r>
        <w:rPr>
          <w:rStyle w:val="SectionNumber"/>
        </w:rPr>
        <w:t xml:space="preserve">2.1.3</w:t>
      </w:r>
      <w:r>
        <w:tab/>
      </w:r>
      <w:r>
        <w:t xml:space="preserve">Analyse</w:t>
      </w:r>
    </w:p>
    <w:p>
      <w:pPr>
        <w:pStyle w:val="FirstParagraph"/>
      </w:pPr>
      <w:r>
        <w:t xml:space="preserve">La thermopile est disposée face à une face du cube</w:t>
      </w:r>
      <w:r>
        <w:t xml:space="preserve"> </w:t>
      </w:r>
      <m:oMath>
        <m:sSub>
          <m:e>
            <m:r>
              <m:t>T</m:t>
            </m:r>
          </m:e>
          <m:sub>
            <m:r>
              <m:t>a</m:t>
            </m:r>
          </m:sub>
        </m:sSub>
      </m:oMath>
      <w:r>
        <w:t xml:space="preserve">, puis cette face est éclairée avec un flux issu de la face noir d’un autre cube à</w:t>
      </w:r>
      <w:r>
        <w:t xml:space="preserve"> </w:t>
      </w:r>
      <m:oMath>
        <m:r>
          <m:t>T</m:t>
        </m:r>
        <m:r>
          <m:rPr>
            <m:sty m:val="p"/>
          </m:rPr>
          <m:t>≈</m:t>
        </m:r>
      </m:oMath>
      <w:r>
        <w:t xml:space="preserve"> </w:t>
      </w:r>
      <w:r>
        <w:t xml:space="preserve">50 °C.</w:t>
      </w:r>
    </w:p>
    <w:p>
      <w:pPr>
        <w:pStyle w:val="BodyText"/>
      </w:pPr>
      <w:r>
        <w:t xml:space="preserve">Il est possible d’en déduire un classement des surfaces en terme de « pouvoir réfléchissant » de chaque face du cubre à</w:t>
      </w:r>
      <w:r>
        <w:t xml:space="preserve"> </w:t>
      </w:r>
      <m:oMath>
        <m:sSub>
          <m:e>
            <m:r>
              <m:t>T</m:t>
            </m:r>
          </m:e>
          <m:sub>
            <m:r>
              <m:t>a</m:t>
            </m:r>
          </m:sub>
        </m:sSub>
      </m:oMath>
      <w:r>
        <w:t xml:space="preserve"> </w:t>
      </w:r>
      <w:r>
        <w:t xml:space="preserve">:</w:t>
      </w:r>
    </w:p>
    <w:p>
      <w:pPr>
        <w:pStyle w:val="TableCaption"/>
      </w:pPr>
      <w:r>
        <w:t xml:space="preserve">Sensibilisation au pouvoir réfléchissant - Mesure de tension à l’approche de chaque face du cube.</w:t>
      </w:r>
    </w:p>
    <w:tbl>
      <w:tblPr>
        <w:tblStyle w:val="Table"/>
        <w:tblW w:type="pct" w:w="5000"/>
        <w:tblLook w:firstRow="1" w:lastRow="0" w:firstColumn="0" w:lastColumn="0" w:noHBand="0" w:noVBand="0" w:val="0020"/>
        <w:tblCaption w:val="Sensibilisation au pouvoir réfléchissant - Mesure de tension à l’approche de chaque face du cube."/>
      </w:tblPr>
      <w:tblGrid>
        <w:gridCol w:w="965"/>
        <w:gridCol w:w="1448"/>
        <w:gridCol w:w="1835"/>
        <w:gridCol w:w="1835"/>
        <w:gridCol w:w="1835"/>
      </w:tblGrid>
      <w:tr>
        <w:trPr>
          <w:tblHeader w:val="true"/>
        </w:trPr>
        <w:tc>
          <w:tcPr/>
          <w:p>
            <w:pPr>
              <w:pStyle w:val="Compact"/>
            </w:pPr>
          </w:p>
        </w:tc>
        <w:tc>
          <w:tcPr/>
          <w:p>
            <w:pPr>
              <w:pStyle w:val="Compact"/>
              <w:jc w:val="center"/>
            </w:pPr>
            <w:r>
              <w:t xml:space="preserve">Face noire</w:t>
            </w:r>
          </w:p>
        </w:tc>
        <w:tc>
          <w:tcPr/>
          <w:p>
            <w:pPr>
              <w:pStyle w:val="Compact"/>
              <w:jc w:val="center"/>
            </w:pPr>
            <w:r>
              <w:t xml:space="preserve">Face blanche</w:t>
            </w:r>
          </w:p>
        </w:tc>
        <w:tc>
          <w:tcPr/>
          <w:p>
            <w:pPr>
              <w:pStyle w:val="Compact"/>
              <w:jc w:val="center"/>
            </w:pPr>
            <w:r>
              <w:t xml:space="preserve">Face non polie</w:t>
            </w:r>
          </w:p>
        </w:tc>
        <w:tc>
          <w:tcPr/>
          <w:p>
            <w:pPr>
              <w:pStyle w:val="Compact"/>
              <w:jc w:val="center"/>
            </w:pPr>
            <w:r>
              <w:t xml:space="preserve">Face polie</w:t>
            </w:r>
          </w:p>
        </w:tc>
      </w:tr>
      <w:tr>
        <w:tc>
          <w:tcPr/>
          <w:p>
            <w:pPr>
              <w:pStyle w:val="Compact"/>
              <w:jc w:val="center"/>
            </w:pPr>
            <w:r>
              <w:t xml:space="preserve">Tension mesurée (mV)</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0,8</w:t>
            </w:r>
          </w:p>
        </w:tc>
        <w:tc>
          <w:tcPr/>
          <w:p>
            <w:pPr>
              <w:pStyle w:val="Compact"/>
              <w:jc w:val="center"/>
            </w:pPr>
            <w:r>
              <w:t xml:space="preserve">1,2</w:t>
            </w:r>
          </w:p>
        </w:tc>
      </w:tr>
    </w:tbl>
    <w:p>
      <w:pPr>
        <w:pStyle w:val="BodyText"/>
      </w:pPr>
      <w:r>
        <w:t xml:space="preserve">Le classement des faces en fonction de leur pouvoir réfléchissant par ordre croissant est donc : Face noire, face blanche, face non polie puis face polie.</w:t>
      </w:r>
    </w:p>
    <w:p>
      <w:pPr>
        <w:pStyle w:val="BodyText"/>
      </w:pPr>
      <w:r>
        <w:t xml:space="preserve">Un pouvoir réfléchissant élevé signifie que le flux de chaleur ne passe pas à travers la surface, il est donc réfléchi par celle-ci, ainsi la chaleur est renvoyée sur la thermopile.</w:t>
      </w:r>
    </w:p>
    <w:p>
      <w:pPr>
        <w:pStyle w:val="BodyText"/>
      </w:pPr>
      <w:r>
        <w:t xml:space="preserve">La loi du rayonnement thermique constatée est la loi de Kirchhoff exprimée par</w:t>
      </w:r>
      <w:r>
        <w:t xml:space="preserve"> </w:t>
      </w:r>
      <m:oMath>
        <m:r>
          <m:t>ϵ</m:t>
        </m:r>
        <m:r>
          <m:rPr>
            <m:sty m:val="p"/>
          </m:rPr>
          <m:t>=</m:t>
        </m:r>
        <m:r>
          <m:t>1</m:t>
        </m:r>
        <m:r>
          <m:rPr>
            <m:sty m:val="p"/>
          </m:rPr>
          <m:t>−</m:t>
        </m:r>
        <m:r>
          <m:t>ρ</m:t>
        </m:r>
      </m:oMath>
      <w:r>
        <w:t xml:space="preserve"> </w:t>
      </w:r>
      <w:r>
        <w:t xml:space="preserve">où</w:t>
      </w:r>
      <w:r>
        <w:t xml:space="preserve"> </w:t>
      </w:r>
      <m:oMath>
        <m:r>
          <m:t>ϵ</m:t>
        </m:r>
      </m:oMath>
      <w:r>
        <w:t xml:space="preserve"> </w:t>
      </w:r>
      <w:r>
        <w:t xml:space="preserve">est l’émissivité et</w:t>
      </w:r>
      <w:r>
        <w:t xml:space="preserve"> </w:t>
      </w:r>
      <m:oMath>
        <m:r>
          <m:t>ρ</m:t>
        </m:r>
      </m:oMath>
      <w:r>
        <w:t xml:space="preserve"> </w:t>
      </w:r>
      <w:r>
        <w:t xml:space="preserve">est la réflectivité. (ici transmittivité</w:t>
      </w:r>
      <w:r>
        <w:t xml:space="preserve"> </w:t>
      </w:r>
      <m:oMath>
        <m:r>
          <m:t>τ</m:t>
        </m:r>
        <m:r>
          <m:rPr>
            <m:sty m:val="p"/>
          </m:rPr>
          <m:t>=</m:t>
        </m:r>
        <m:r>
          <m:t>0</m:t>
        </m:r>
      </m:oMath>
      <w:r>
        <w:t xml:space="preserve"> </w:t>
      </w:r>
      <w:r>
        <w:t xml:space="preserve">).</w:t>
      </w:r>
    </w:p>
    <w:bookmarkEnd w:id="36"/>
    <w:bookmarkEnd w:id="37"/>
    <w:bookmarkStart w:id="56" w:name="approche-quantitative"/>
    <w:p>
      <w:pPr>
        <w:pStyle w:val="Heading2"/>
      </w:pPr>
      <w:r>
        <w:rPr>
          <w:rStyle w:val="SectionNumber"/>
        </w:rPr>
        <w:t xml:space="preserve">2.2</w:t>
      </w:r>
      <w:r>
        <w:tab/>
      </w:r>
      <w:r>
        <w:t xml:space="preserve">Approche quantitative</w:t>
      </w:r>
    </w:p>
    <w:bookmarkStart w:id="46" w:name="X1baaf12f5c1ad825162345133544d331bb740e4"/>
    <w:p>
      <w:pPr>
        <w:pStyle w:val="Heading3"/>
      </w:pPr>
      <w:r>
        <w:rPr>
          <w:rStyle w:val="SectionNumber"/>
        </w:rPr>
        <w:t xml:space="preserve">2.2.1</w:t>
      </w:r>
      <w:r>
        <w:tab/>
      </w:r>
      <w:r>
        <w:t xml:space="preserve">Influence de la nature de la surface et de sa température</w:t>
      </w:r>
    </w:p>
    <w:p>
      <w:pPr>
        <w:pStyle w:val="FirstParagraph"/>
      </w:pPr>
      <w:r>
        <w:t xml:space="preserve">Détail de chaque composante de l’équation (15):</w:t>
      </w:r>
    </w:p>
    <w:p>
      <w:pPr>
        <w:pStyle w:val="BodyText"/>
      </w:pPr>
      <m:oMathPara>
        <m:oMathParaPr>
          <m:jc m:val="center"/>
        </m:oMathParaPr>
        <m:oMath>
          <m:r>
            <m:t>U</m:t>
          </m:r>
          <m:d>
            <m:dPr>
              <m:begChr m:val="("/>
              <m:endChr m:val=")"/>
              <m:sepChr m:val=""/>
              <m:grow/>
            </m:dPr>
            <m:e>
              <m:r>
                <m:t>V</m:t>
              </m:r>
            </m:e>
          </m:d>
          <m:r>
            <m:rPr>
              <m:sty m:val="p"/>
            </m:rPr>
            <m:t>=</m:t>
          </m:r>
          <m:r>
            <m:t>s</m:t>
          </m:r>
          <m:d>
            <m:dPr>
              <m:begChr m:val="["/>
              <m:endChr m:val="]"/>
              <m:sepChr m:val=""/>
              <m:grow/>
            </m:dPr>
            <m:e>
              <m:sSubSup>
                <m:e>
                  <m:r>
                    <m:t>ϕ</m:t>
                  </m:r>
                </m:e>
                <m:sub>
                  <m:r>
                    <m:t>c</m:t>
                  </m:r>
                  <m:r>
                    <m:t>a</m:t>
                  </m:r>
                  <m:r>
                    <m:t>p</m:t>
                  </m:r>
                  <m:r>
                    <m:t>t</m:t>
                  </m:r>
                  <m:r>
                    <m:t>e</m:t>
                  </m:r>
                  <m:r>
                    <m:t>u</m:t>
                  </m:r>
                  <m:r>
                    <m:t>r</m:t>
                  </m:r>
                </m:sub>
                <m:sup>
                  <m:r>
                    <m:t>i</m:t>
                  </m:r>
                  <m:r>
                    <m:t>n</m:t>
                  </m:r>
                  <m:r>
                    <m:t>c</m:t>
                  </m:r>
                  <m:r>
                    <m:t>i</m:t>
                  </m:r>
                  <m:r>
                    <m:t>d</m:t>
                  </m:r>
                  <m:r>
                    <m:t>e</m:t>
                  </m:r>
                  <m:r>
                    <m:t>n</m:t>
                  </m:r>
                  <m:r>
                    <m:t>t</m:t>
                  </m:r>
                </m:sup>
              </m:sSubSup>
              <m:r>
                <m:rPr>
                  <m:sty m:val="p"/>
                </m:rPr>
                <m:t>−</m:t>
              </m:r>
              <m:sSubSup>
                <m:e>
                  <m:r>
                    <m:t>ϕ</m:t>
                  </m:r>
                </m:e>
                <m:sub>
                  <m:r>
                    <m:t>c</m:t>
                  </m:r>
                  <m:r>
                    <m:t>a</m:t>
                  </m:r>
                  <m:r>
                    <m:t>p</m:t>
                  </m:r>
                  <m:r>
                    <m:t>t</m:t>
                  </m:r>
                  <m:r>
                    <m:t>e</m:t>
                  </m:r>
                  <m:r>
                    <m:t>u</m:t>
                  </m:r>
                  <m:r>
                    <m:t>r</m:t>
                  </m:r>
                </m:sub>
                <m:sup>
                  <m:r>
                    <m:t>p</m:t>
                  </m:r>
                  <m:r>
                    <m:t>a</m:t>
                  </m:r>
                  <m:r>
                    <m:t>r</m:t>
                  </m:r>
                  <m:r>
                    <m:t>t</m:t>
                  </m:r>
                  <m:r>
                    <m:t>a</m:t>
                  </m:r>
                  <m:r>
                    <m:t>n</m:t>
                  </m:r>
                  <m:r>
                    <m:t>t</m:t>
                  </m:r>
                </m:sup>
              </m:sSubSup>
            </m:e>
          </m:d>
          <m:r>
            <m:rPr>
              <m:sty m:val="p"/>
            </m:rPr>
            <m:t>=</m:t>
          </m:r>
          <m:r>
            <m:rPr>
              <m:sty m:val="p"/>
            </m:rPr>
            <m:t>−</m:t>
          </m:r>
          <m:r>
            <m:t>s</m:t>
          </m:r>
          <m:sSubSup>
            <m:e>
              <m:r>
                <m:t>ϕ</m:t>
              </m:r>
            </m:e>
            <m:sub>
              <m:r>
                <m:t>c</m:t>
              </m:r>
              <m:r>
                <m:t>a</m:t>
              </m:r>
              <m:r>
                <m:t>p</m:t>
              </m:r>
              <m:r>
                <m:t>t</m:t>
              </m:r>
              <m:r>
                <m:t>e</m:t>
              </m:r>
              <m:r>
                <m:t>u</m:t>
              </m:r>
              <m:r>
                <m:t>r</m:t>
              </m:r>
            </m:sub>
            <m:sup>
              <m:r>
                <m:t>n</m:t>
              </m:r>
              <m:r>
                <m:t>e</m:t>
              </m:r>
              <m:r>
                <m:t>t</m:t>
              </m:r>
            </m:sup>
          </m:sSubSup>
          <m:r>
            <m:rPr>
              <m:sty m:val="p"/>
            </m:rPr>
            <m:t>=</m:t>
          </m:r>
          <m:r>
            <m:t>s</m:t>
          </m:r>
          <m:d>
            <m:dPr>
              <m:begChr m:val="["/>
              <m:endChr m:val="]"/>
              <m:sepChr m:val=""/>
              <m:grow/>
            </m:dPr>
            <m:e>
              <m:sSubSup>
                <m:e>
                  <m:r>
                    <m:t>ϕ</m:t>
                  </m:r>
                </m:e>
                <m:sub>
                  <m:r>
                    <m:t>c</m:t>
                  </m:r>
                  <m:r>
                    <m:t>a</m:t>
                  </m:r>
                  <m:r>
                    <m:t>p</m:t>
                  </m:r>
                  <m:r>
                    <m:t>t</m:t>
                  </m:r>
                  <m:r>
                    <m:t>e</m:t>
                  </m:r>
                  <m:r>
                    <m:t>u</m:t>
                  </m:r>
                  <m:r>
                    <m:t>r</m:t>
                  </m:r>
                </m:sub>
                <m:sup>
                  <m:r>
                    <m:t>a</m:t>
                  </m:r>
                  <m:r>
                    <m:t>b</m:t>
                  </m:r>
                  <m:r>
                    <m:t>s</m:t>
                  </m:r>
                  <m:r>
                    <m:t>o</m:t>
                  </m:r>
                  <m:r>
                    <m:t>r</m:t>
                  </m:r>
                  <m:r>
                    <m:t>b</m:t>
                  </m:r>
                  <m:r>
                    <m:t>é</m:t>
                  </m:r>
                </m:sup>
              </m:sSubSup>
              <m:r>
                <m:rPr>
                  <m:sty m:val="p"/>
                </m:rPr>
                <m:t>−</m:t>
              </m:r>
              <m:sSubSup>
                <m:e>
                  <m:r>
                    <m:t>ϕ</m:t>
                  </m:r>
                </m:e>
                <m:sub>
                  <m:r>
                    <m:t>c</m:t>
                  </m:r>
                  <m:r>
                    <m:t>a</m:t>
                  </m:r>
                  <m:r>
                    <m:t>p</m:t>
                  </m:r>
                  <m:r>
                    <m:t>t</m:t>
                  </m:r>
                  <m:r>
                    <m:t>e</m:t>
                  </m:r>
                  <m:r>
                    <m:t>u</m:t>
                  </m:r>
                  <m:r>
                    <m:t>r</m:t>
                  </m:r>
                </m:sub>
                <m:sup>
                  <m:r>
                    <m:t>é</m:t>
                  </m:r>
                  <m:r>
                    <m:t>m</m:t>
                  </m:r>
                  <m:r>
                    <m:t>i</m:t>
                  </m:r>
                  <m:r>
                    <m:t>s</m:t>
                  </m:r>
                </m:sup>
              </m:sSubSup>
            </m:e>
          </m:d>
          <m:r>
            <m:rPr>
              <m:sty m:val="p"/>
            </m:rPr>
            <m:t>=</m:t>
          </m:r>
          <m:r>
            <m:t>U</m:t>
          </m:r>
          <m:d>
            <m:dPr>
              <m:begChr m:val="("/>
              <m:endChr m:val=")"/>
              <m:sepChr m:val=""/>
              <m:grow/>
            </m:dPr>
            <m:e>
              <m:r>
                <m:t>V</m:t>
              </m:r>
            </m:e>
          </m:d>
        </m:oMath>
      </m:oMathPara>
    </w:p>
    <w:p>
      <w:pPr>
        <w:numPr>
          <w:ilvl w:val="0"/>
          <w:numId w:val="1003"/>
        </w:numPr>
      </w:pPr>
      <m:oMath>
        <m:r>
          <m:t>U</m:t>
        </m:r>
        <m:d>
          <m:dPr>
            <m:begChr m:val="("/>
            <m:endChr m:val=")"/>
            <m:sepChr m:val=""/>
            <m:grow/>
          </m:dPr>
          <m:e>
            <m:r>
              <m:t>V</m:t>
            </m:r>
          </m:e>
        </m:d>
      </m:oMath>
      <w:r>
        <w:t xml:space="preserve"> </w:t>
      </w:r>
      <w:r>
        <w:t xml:space="preserve">ici représente la tension mesurée par la thermopile. Cette tension est directement proportionnelle à la différence entre le flux incident</w:t>
      </w:r>
      <w:r>
        <w:t xml:space="preserve"> </w:t>
      </w:r>
      <m:oMath>
        <m:sSubSup>
          <m:e>
            <m:r>
              <m:t>ϕ</m:t>
            </m:r>
          </m:e>
          <m:sub>
            <m:r>
              <m:t>c</m:t>
            </m:r>
            <m:r>
              <m:t>a</m:t>
            </m:r>
            <m:r>
              <m:t>p</m:t>
            </m:r>
            <m:r>
              <m:t>t</m:t>
            </m:r>
            <m:r>
              <m:t>e</m:t>
            </m:r>
            <m:r>
              <m:t>u</m:t>
            </m:r>
            <m:r>
              <m:t>r</m:t>
            </m:r>
          </m:sub>
          <m:sup>
            <m:r>
              <m:t>i</m:t>
            </m:r>
            <m:r>
              <m:t>n</m:t>
            </m:r>
            <m:r>
              <m:t>c</m:t>
            </m:r>
            <m:r>
              <m:t>i</m:t>
            </m:r>
            <m:r>
              <m:t>d</m:t>
            </m:r>
            <m:r>
              <m:t>e</m:t>
            </m:r>
            <m:r>
              <m:t>n</m:t>
            </m:r>
            <m:r>
              <m:t>t</m:t>
            </m:r>
          </m:sup>
        </m:sSubSup>
      </m:oMath>
      <w:r>
        <w:t xml:space="preserve">​ et le flux partant</w:t>
      </w:r>
      <w:r>
        <w:t xml:space="preserve"> </w:t>
      </w:r>
      <m:oMath>
        <m:sSubSup>
          <m:e>
            <m:r>
              <m:t>ϕ</m:t>
            </m:r>
          </m:e>
          <m:sub>
            <m:r>
              <m:t>c</m:t>
            </m:r>
            <m:r>
              <m:t>a</m:t>
            </m:r>
            <m:r>
              <m:t>p</m:t>
            </m:r>
            <m:r>
              <m:t>t</m:t>
            </m:r>
            <m:r>
              <m:t>e</m:t>
            </m:r>
            <m:r>
              <m:t>u</m:t>
            </m:r>
            <m:r>
              <m:t>r</m:t>
            </m:r>
          </m:sub>
          <m:sup>
            <m:r>
              <m:t>p</m:t>
            </m:r>
            <m:r>
              <m:t>a</m:t>
            </m:r>
            <m:r>
              <m:t>r</m:t>
            </m:r>
            <m:r>
              <m:t>t</m:t>
            </m:r>
            <m:r>
              <m:t>a</m:t>
            </m:r>
            <m:r>
              <m:t>n</m:t>
            </m:r>
            <m:r>
              <m:t>t</m:t>
            </m:r>
          </m:sup>
        </m:sSubSup>
      </m:oMath>
      <w:r>
        <w:t xml:space="preserve"> </w:t>
      </w:r>
      <w:r>
        <w:t xml:space="preserve">sur la face avant du capteur.</w:t>
      </w:r>
      <w:r>
        <w:t xml:space="preserve"> </w:t>
      </w:r>
      <w:r>
        <w:t xml:space="preserve">L’équation montre que U(V) est également lié au flux net (</w:t>
      </w:r>
      <m:oMath>
        <m:sSubSup>
          <m:e>
            <m:r>
              <m:t>ϕ</m:t>
            </m:r>
          </m:e>
          <m:sub>
            <m:r>
              <m:t>c</m:t>
            </m:r>
            <m:r>
              <m:t>a</m:t>
            </m:r>
            <m:r>
              <m:t>p</m:t>
            </m:r>
            <m:r>
              <m:t>t</m:t>
            </m:r>
            <m:r>
              <m:t>e</m:t>
            </m:r>
            <m:r>
              <m:t>u</m:t>
            </m:r>
            <m:r>
              <m:t>r</m:t>
            </m:r>
          </m:sub>
          <m:sup>
            <m:r>
              <m:t>n</m:t>
            </m:r>
            <m:r>
              <m:t>e</m:t>
            </m:r>
            <m:r>
              <m:t>t</m:t>
            </m:r>
          </m:sup>
        </m:sSubSup>
      </m:oMath>
      <w:r>
        <w:t xml:space="preserve">​).</w:t>
      </w:r>
    </w:p>
    <w:p>
      <w:pPr>
        <w:numPr>
          <w:ilvl w:val="0"/>
          <w:numId w:val="1003"/>
        </w:numPr>
      </w:pPr>
      <m:oMath>
        <m:sSubSup>
          <m:e>
            <m:r>
              <m:t>ϕ</m:t>
            </m:r>
          </m:e>
          <m:sub>
            <m:r>
              <m:t>c</m:t>
            </m:r>
            <m:r>
              <m:t>a</m:t>
            </m:r>
            <m:r>
              <m:t>p</m:t>
            </m:r>
            <m:r>
              <m:t>t</m:t>
            </m:r>
            <m:r>
              <m:t>e</m:t>
            </m:r>
            <m:r>
              <m:t>u</m:t>
            </m:r>
            <m:r>
              <m:t>r</m:t>
            </m:r>
          </m:sub>
          <m:sup>
            <m:r>
              <m:t>i</m:t>
            </m:r>
            <m:r>
              <m:t>n</m:t>
            </m:r>
            <m:r>
              <m:t>c</m:t>
            </m:r>
            <m:r>
              <m:t>i</m:t>
            </m:r>
            <m:r>
              <m:t>d</m:t>
            </m:r>
            <m:r>
              <m:t>e</m:t>
            </m:r>
            <m:r>
              <m:t>n</m:t>
            </m:r>
            <m:r>
              <m:t>t</m:t>
            </m:r>
          </m:sup>
        </m:sSubSup>
      </m:oMath>
      <w:r>
        <w:t xml:space="preserve"> </w:t>
      </w:r>
      <w:r>
        <w:t xml:space="preserve">correspond au flux incident, c’est-à-dire le rayonnement thermique qui arrive sur la face avant du capteur.</w:t>
      </w:r>
      <w:r>
        <w:t xml:space="preserve"> </w:t>
      </w:r>
      <w:r>
        <w:t xml:space="preserve">Ce flux dépend de la température</w:t>
      </w:r>
      <w:r>
        <w:t xml:space="preserve"> </w:t>
      </w:r>
      <m:oMath>
        <m:sSub>
          <m:e>
            <m:r>
              <m:t>T</m:t>
            </m:r>
          </m:e>
          <m:sub>
            <m:r>
              <m:t>o</m:t>
            </m:r>
            <m:r>
              <m:t>b</m:t>
            </m:r>
            <m:r>
              <m:t>j</m:t>
            </m:r>
            <m:r>
              <m:t>e</m:t>
            </m:r>
            <m:r>
              <m:t>t</m:t>
            </m:r>
          </m:sub>
        </m:sSub>
      </m:oMath>
      <w:r>
        <w:t xml:space="preserve">​ de l’objet observé, ainsi que de son émissivité (</w:t>
      </w:r>
      <m:oMath>
        <m:sSub>
          <m:e>
            <m:r>
              <m:t>ϵ</m:t>
            </m:r>
          </m:e>
          <m:sub>
            <m:r>
              <m:t>o</m:t>
            </m:r>
            <m:r>
              <m:t>b</m:t>
            </m:r>
            <m:r>
              <m:t>j</m:t>
            </m:r>
            <m:r>
              <m:t>e</m:t>
            </m:r>
            <m:r>
              <m:t>t</m:t>
            </m:r>
          </m:sub>
        </m:sSub>
      </m:oMath>
      <w:r>
        <w:t xml:space="preserve">​) et du facteur de forme (</w:t>
      </w:r>
      <m:oMath>
        <m:sSub>
          <m:e>
            <m:r>
              <m:t>F</m:t>
            </m:r>
          </m:e>
          <m:sub>
            <m:r>
              <m:t>c</m:t>
            </m:r>
            <m:r>
              <m:t>a</m:t>
            </m:r>
            <m:r>
              <m:t>p</m:t>
            </m:r>
            <m:r>
              <m:t>t</m:t>
            </m:r>
            <m:r>
              <m:t>e</m:t>
            </m:r>
            <m:r>
              <m:t>u</m:t>
            </m:r>
            <m:r>
              <m:t>r</m:t>
            </m:r>
            <m:r>
              <m:rPr>
                <m:sty m:val="p"/>
              </m:rPr>
              <m:t>→</m:t>
            </m:r>
            <m:r>
              <m:t>o</m:t>
            </m:r>
            <m:r>
              <m:t>b</m:t>
            </m:r>
            <m:r>
              <m:t>j</m:t>
            </m:r>
            <m:r>
              <m:t>e</m:t>
            </m:r>
            <m:r>
              <m:t>t</m:t>
            </m:r>
          </m:sub>
        </m:sSub>
      </m:oMath>
      <w:r>
        <w:t xml:space="preserve">​) entre le capteur et l’objet (ici supposé à 1).</w:t>
      </w:r>
    </w:p>
    <w:p>
      <w:pPr>
        <w:numPr>
          <w:ilvl w:val="0"/>
          <w:numId w:val="1003"/>
        </w:numPr>
      </w:pPr>
      <m:oMath>
        <m:sSubSup>
          <m:e>
            <m:r>
              <m:t>ϕ</m:t>
            </m:r>
          </m:e>
          <m:sub>
            <m:r>
              <m:t>c</m:t>
            </m:r>
            <m:r>
              <m:t>a</m:t>
            </m:r>
            <m:r>
              <m:t>p</m:t>
            </m:r>
            <m:r>
              <m:t>t</m:t>
            </m:r>
            <m:r>
              <m:t>e</m:t>
            </m:r>
            <m:r>
              <m:t>u</m:t>
            </m:r>
            <m:r>
              <m:t>r</m:t>
            </m:r>
          </m:sub>
          <m:sup>
            <m:r>
              <m:t>p</m:t>
            </m:r>
            <m:r>
              <m:t>a</m:t>
            </m:r>
            <m:r>
              <m:t>r</m:t>
            </m:r>
            <m:r>
              <m:t>t</m:t>
            </m:r>
            <m:r>
              <m:t>a</m:t>
            </m:r>
            <m:r>
              <m:t>n</m:t>
            </m:r>
            <m:r>
              <m:t>t</m:t>
            </m:r>
          </m:sup>
        </m:sSubSup>
      </m:oMath>
      <w:r>
        <w:t xml:space="preserve"> </w:t>
      </w:r>
      <w:r>
        <w:t xml:space="preserve">représente le flux partant, c’est-à-dire le rayonnement thermique émis par la face avant du capteur en direction de l’objet.</w:t>
      </w:r>
      <w:r>
        <w:t xml:space="preserve"> </w:t>
      </w:r>
      <w:r>
        <w:t xml:space="preserve">Le flux partant est constant si la température de la face avant du capteur (</w:t>
      </w:r>
      <m:oMath>
        <m:sSub>
          <m:e>
            <m:r>
              <m:t>T</m:t>
            </m:r>
          </m:e>
          <m:sub>
            <m:r>
              <m:t>c</m:t>
            </m:r>
            <m:r>
              <m:t>a</m:t>
            </m:r>
            <m:r>
              <m:t>p</m:t>
            </m:r>
            <m:r>
              <m:t>t</m:t>
            </m:r>
            <m:r>
              <m:t>e</m:t>
            </m:r>
            <m:r>
              <m:t>u</m:t>
            </m:r>
            <m:r>
              <m:t>r</m:t>
            </m:r>
          </m:sub>
        </m:sSub>
      </m:oMath>
      <w:r>
        <w:t xml:space="preserve">​) reste proche de la température ambiante (</w:t>
      </w:r>
      <m:oMath>
        <m:sSub>
          <m:e>
            <m:r>
              <m:t>T</m:t>
            </m:r>
          </m:e>
          <m:sub>
            <m:r>
              <m:t>a</m:t>
            </m:r>
          </m:sub>
        </m:sSub>
      </m:oMath>
      <w:r>
        <w:t xml:space="preserve">​), ce qui est le cas grâce à la faible résistance thermique de l’élément sensible (fine feuille de métal noircie).</w:t>
      </w:r>
    </w:p>
    <w:p>
      <w:pPr>
        <w:numPr>
          <w:ilvl w:val="0"/>
          <w:numId w:val="1003"/>
        </w:numPr>
      </w:pPr>
      <m:oMath>
        <m:sSubSup>
          <m:e>
            <m:r>
              <m:t>ϕ</m:t>
            </m:r>
          </m:e>
          <m:sub>
            <m:r>
              <m:t>c</m:t>
            </m:r>
            <m:r>
              <m:t>a</m:t>
            </m:r>
            <m:r>
              <m:t>p</m:t>
            </m:r>
            <m:r>
              <m:t>t</m:t>
            </m:r>
            <m:r>
              <m:t>e</m:t>
            </m:r>
            <m:r>
              <m:t>u</m:t>
            </m:r>
            <m:r>
              <m:t>r</m:t>
            </m:r>
          </m:sub>
          <m:sup>
            <m:r>
              <m:t>n</m:t>
            </m:r>
            <m:r>
              <m:t>e</m:t>
            </m:r>
            <m:r>
              <m:t>t</m:t>
            </m:r>
          </m:sup>
        </m:sSubSup>
      </m:oMath>
      <w:r>
        <w:t xml:space="preserve"> </w:t>
      </w:r>
      <w:r>
        <w:t xml:space="preserve">Le flux net est défini comme la différence entre le flux incident (</w:t>
      </w:r>
      <m:oMath>
        <m:sSubSup>
          <m:e>
            <m:r>
              <m:t>ϕ</m:t>
            </m:r>
          </m:e>
          <m:sub>
            <m:r>
              <m:t>c</m:t>
            </m:r>
            <m:r>
              <m:t>a</m:t>
            </m:r>
            <m:r>
              <m:t>p</m:t>
            </m:r>
            <m:r>
              <m:t>t</m:t>
            </m:r>
            <m:r>
              <m:t>e</m:t>
            </m:r>
            <m:r>
              <m:t>u</m:t>
            </m:r>
            <m:r>
              <m:t>r</m:t>
            </m:r>
          </m:sub>
          <m:sup>
            <m:r>
              <m:t>i</m:t>
            </m:r>
            <m:r>
              <m:t>n</m:t>
            </m:r>
            <m:r>
              <m:t>c</m:t>
            </m:r>
            <m:r>
              <m:t>i</m:t>
            </m:r>
            <m:r>
              <m:t>d</m:t>
            </m:r>
            <m:r>
              <m:t>e</m:t>
            </m:r>
            <m:r>
              <m:t>n</m:t>
            </m:r>
            <m:r>
              <m:t>t</m:t>
            </m:r>
          </m:sup>
        </m:sSubSup>
      </m:oMath>
      <w:r>
        <w:t xml:space="preserve">​) et le flux partant (</w:t>
      </w:r>
      <m:oMath>
        <m:sSubSup>
          <m:e>
            <m:r>
              <m:t>ϕ</m:t>
            </m:r>
          </m:e>
          <m:sub>
            <m:r>
              <m:t>c</m:t>
            </m:r>
            <m:r>
              <m:t>a</m:t>
            </m:r>
            <m:r>
              <m:t>p</m:t>
            </m:r>
            <m:r>
              <m:t>t</m:t>
            </m:r>
            <m:r>
              <m:t>e</m:t>
            </m:r>
            <m:r>
              <m:t>u</m:t>
            </m:r>
            <m:r>
              <m:t>r</m:t>
            </m:r>
          </m:sub>
          <m:sup>
            <m:r>
              <m:t>p</m:t>
            </m:r>
            <m:r>
              <m:t>a</m:t>
            </m:r>
            <m:r>
              <m:t>r</m:t>
            </m:r>
            <m:r>
              <m:t>t</m:t>
            </m:r>
            <m:r>
              <m:t>a</m:t>
            </m:r>
            <m:r>
              <m:t>n</m:t>
            </m:r>
            <m:r>
              <m:t>t</m:t>
            </m:r>
          </m:sup>
        </m:sSubSup>
      </m:oMath>
      <w:r>
        <w:t xml:space="preserve">​).</w:t>
      </w:r>
      <w:r>
        <w:t xml:space="preserve"> </w:t>
      </w:r>
      <w:r>
        <w:t xml:space="preserve">Il représente le bilan global de rayonnement thermique sur le capteur, qui est à l’origine de la tension mesurée U(V).</w:t>
      </w:r>
    </w:p>
    <w:p>
      <w:pPr>
        <w:numPr>
          <w:ilvl w:val="0"/>
          <w:numId w:val="1003"/>
        </w:numPr>
      </w:pPr>
      <m:oMath>
        <m:sSubSup>
          <m:e>
            <m:r>
              <m:t>ϕ</m:t>
            </m:r>
          </m:e>
          <m:sub>
            <m:r>
              <m:t>c</m:t>
            </m:r>
            <m:r>
              <m:t>a</m:t>
            </m:r>
            <m:r>
              <m:t>p</m:t>
            </m:r>
            <m:r>
              <m:t>t</m:t>
            </m:r>
            <m:r>
              <m:t>e</m:t>
            </m:r>
            <m:r>
              <m:t>u</m:t>
            </m:r>
            <m:r>
              <m:t>r</m:t>
            </m:r>
          </m:sub>
          <m:sup>
            <m:r>
              <m:t>a</m:t>
            </m:r>
            <m:r>
              <m:t>b</m:t>
            </m:r>
            <m:r>
              <m:t>s</m:t>
            </m:r>
            <m:r>
              <m:t>o</m:t>
            </m:r>
            <m:r>
              <m:t>r</m:t>
            </m:r>
            <m:r>
              <m:t>b</m:t>
            </m:r>
            <m:r>
              <m:t>é</m:t>
            </m:r>
          </m:sup>
        </m:sSubSup>
      </m:oMath>
      <w:r>
        <w:t xml:space="preserve"> </w:t>
      </w:r>
      <w:r>
        <w:t xml:space="preserve">correspond au flux thermique effectivement absorbé par la face avant du capteur.</w:t>
      </w:r>
      <w:r>
        <w:t xml:space="preserve"> </w:t>
      </w:r>
      <w:r>
        <w:t xml:space="preserve">Ce flux dépend des propriétés optiques du capteur, notamment de son émissivité (</w:t>
      </w:r>
      <m:oMath>
        <m:sSub>
          <m:e>
            <m:r>
              <m:t>ϵ</m:t>
            </m:r>
          </m:e>
          <m:sub>
            <m:r>
              <m:t>c</m:t>
            </m:r>
            <m:r>
              <m:t>a</m:t>
            </m:r>
            <m:r>
              <m:t>p</m:t>
            </m:r>
            <m:r>
              <m:t>t</m:t>
            </m:r>
            <m:r>
              <m:t>e</m:t>
            </m:r>
            <m:r>
              <m:t>u</m:t>
            </m:r>
            <m:r>
              <m:t>r</m:t>
            </m:r>
          </m:sub>
        </m:sSub>
      </m:oMath>
      <w:r>
        <w:t xml:space="preserve">​), et de l’énergie apportée par le rayonnement incident.</w:t>
      </w:r>
    </w:p>
    <w:p>
      <w:pPr>
        <w:numPr>
          <w:ilvl w:val="0"/>
          <w:numId w:val="1003"/>
        </w:numPr>
      </w:pPr>
      <m:oMath>
        <m:sSubSup>
          <m:e>
            <m:r>
              <m:t>ϕ</m:t>
            </m:r>
          </m:e>
          <m:sub>
            <m:r>
              <m:t>c</m:t>
            </m:r>
            <m:r>
              <m:t>a</m:t>
            </m:r>
            <m:r>
              <m:t>p</m:t>
            </m:r>
            <m:r>
              <m:t>t</m:t>
            </m:r>
            <m:r>
              <m:t>e</m:t>
            </m:r>
            <m:r>
              <m:t>u</m:t>
            </m:r>
            <m:r>
              <m:t>r</m:t>
            </m:r>
          </m:sub>
          <m:sup>
            <m:r>
              <m:t>é</m:t>
            </m:r>
            <m:r>
              <m:t>m</m:t>
            </m:r>
            <m:r>
              <m:t>i</m:t>
            </m:r>
            <m:r>
              <m:t>s</m:t>
            </m:r>
          </m:sup>
        </m:sSubSup>
      </m:oMath>
      <w:r>
        <w:t xml:space="preserve"> </w:t>
      </w:r>
      <w:r>
        <w:t xml:space="preserve">représente le flux thermique émis par la face avant du capteur en raison de sa propre température</w:t>
      </w:r>
      <w:r>
        <w:t xml:space="preserve"> </w:t>
      </w:r>
      <m:oMath>
        <m:sSub>
          <m:e>
            <m:r>
              <m:t>T</m:t>
            </m:r>
          </m:e>
          <m:sub>
            <m:r>
              <m:t>c</m:t>
            </m:r>
            <m:r>
              <m:t>a</m:t>
            </m:r>
            <m:r>
              <m:t>p</m:t>
            </m:r>
            <m:r>
              <m:t>t</m:t>
            </m:r>
            <m:r>
              <m:t>e</m:t>
            </m:r>
            <m:r>
              <m:t>u</m:t>
            </m:r>
            <m:r>
              <m:t>r</m:t>
            </m:r>
          </m:sub>
        </m:sSub>
      </m:oMath>
      <w:r>
        <w:t xml:space="preserve">.</w:t>
      </w:r>
      <w:r>
        <w:t xml:space="preserve"> </w:t>
      </w:r>
      <w:r>
        <w:t xml:space="preserve">Ce flux reste constant si</w:t>
      </w:r>
      <w:r>
        <w:t xml:space="preserve"> </w:t>
      </w:r>
      <m:oMath>
        <m:sSub>
          <m:e>
            <m:r>
              <m:t>T</m:t>
            </m:r>
          </m:e>
          <m:sub>
            <m:r>
              <m:t>c</m:t>
            </m:r>
            <m:r>
              <m:t>a</m:t>
            </m:r>
            <m:r>
              <m:t>p</m:t>
            </m:r>
            <m:r>
              <m:t>t</m:t>
            </m:r>
            <m:r>
              <m:t>e</m:t>
            </m:r>
            <m:r>
              <m:t>u</m:t>
            </m:r>
            <m:r>
              <m:t>r</m:t>
            </m:r>
          </m:sub>
        </m:sSub>
      </m:oMath>
      <w:r>
        <w:t xml:space="preserve">​ s’élève peu et reste proche de</w:t>
      </w:r>
      <w:r>
        <w:t xml:space="preserve"> </w:t>
      </w:r>
      <m:oMath>
        <m:sSub>
          <m:e>
            <m:r>
              <m:t>T</m:t>
            </m:r>
          </m:e>
          <m:sub>
            <m:r>
              <m:t>a</m:t>
            </m:r>
          </m:sub>
        </m:sSub>
      </m:oMath>
      <w:r>
        <w:t xml:space="preserve">​ (température ambiante).</w:t>
      </w:r>
    </w:p>
    <w:p>
      <w:pPr>
        <w:numPr>
          <w:ilvl w:val="0"/>
          <w:numId w:val="1003"/>
        </w:numPr>
      </w:pPr>
      <m:oMath>
        <m:r>
          <m:t>s</m:t>
        </m:r>
      </m:oMath>
      <w:r>
        <w:t xml:space="preserve"> </w:t>
      </w:r>
      <w:r>
        <w:t xml:space="preserve">est la sensibilité du capteur, exprimée en mV/mW. Elle quantifie la relation entre la variation de flux thermique (en milliwatts) et la tension mesurée (en millivolts).</w:t>
      </w:r>
    </w:p>
    <w:p>
      <w:pPr>
        <w:pStyle w:val="FirstParagraph"/>
      </w:pPr>
      <w:r>
        <w:t xml:space="preserve">Pour démontrer l’équation (16), nous partons de</w:t>
      </w:r>
      <w:r>
        <w:t xml:space="preserve"> </w:t>
      </w:r>
      <m:oMath>
        <m:r>
          <m:t>U</m:t>
        </m:r>
        <m:d>
          <m:dPr>
            <m:begChr m:val="("/>
            <m:endChr m:val=")"/>
            <m:sepChr m:val=""/>
            <m:grow/>
          </m:dPr>
          <m:e>
            <m:r>
              <m:t>V</m:t>
            </m:r>
          </m:e>
        </m:d>
        <m:r>
          <m:rPr>
            <m:sty m:val="p"/>
          </m:rPr>
          <m:t>=</m:t>
        </m:r>
        <m:r>
          <m:t>s</m:t>
        </m:r>
        <m:d>
          <m:dPr>
            <m:begChr m:val="["/>
            <m:endChr m:val="]"/>
            <m:sepChr m:val=""/>
            <m:grow/>
          </m:dPr>
          <m:e>
            <m:sSubSup>
              <m:e>
                <m:r>
                  <m:t>ϕ</m:t>
                </m:r>
              </m:e>
              <m:sub>
                <m:r>
                  <m:t>c</m:t>
                </m:r>
                <m:r>
                  <m:t>a</m:t>
                </m:r>
                <m:r>
                  <m:t>p</m:t>
                </m:r>
                <m:r>
                  <m:t>t</m:t>
                </m:r>
                <m:r>
                  <m:t>e</m:t>
                </m:r>
                <m:r>
                  <m:t>u</m:t>
                </m:r>
                <m:r>
                  <m:t>r</m:t>
                </m:r>
              </m:sub>
              <m:sup>
                <m:r>
                  <m:t>a</m:t>
                </m:r>
                <m:r>
                  <m:t>b</m:t>
                </m:r>
                <m:r>
                  <m:t>s</m:t>
                </m:r>
                <m:r>
                  <m:t>o</m:t>
                </m:r>
                <m:r>
                  <m:t>r</m:t>
                </m:r>
                <m:r>
                  <m:t>b</m:t>
                </m:r>
                <m:r>
                  <m:t>é</m:t>
                </m:r>
              </m:sup>
            </m:sSubSup>
            <m:r>
              <m:rPr>
                <m:sty m:val="p"/>
              </m:rPr>
              <m:t>−</m:t>
            </m:r>
            <m:sSubSup>
              <m:e>
                <m:r>
                  <m:t>ϕ</m:t>
                </m:r>
              </m:e>
              <m:sub>
                <m:r>
                  <m:t>c</m:t>
                </m:r>
                <m:r>
                  <m:t>a</m:t>
                </m:r>
                <m:r>
                  <m:t>p</m:t>
                </m:r>
                <m:r>
                  <m:t>t</m:t>
                </m:r>
                <m:r>
                  <m:t>e</m:t>
                </m:r>
                <m:r>
                  <m:t>u</m:t>
                </m:r>
                <m:r>
                  <m:t>r</m:t>
                </m:r>
              </m:sub>
              <m:sup>
                <m:r>
                  <m:t>é</m:t>
                </m:r>
                <m:r>
                  <m:t>m</m:t>
                </m:r>
                <m:r>
                  <m:t>i</m:t>
                </m:r>
                <m:r>
                  <m:t>s</m:t>
                </m:r>
              </m:sup>
            </m:sSubSup>
          </m:e>
        </m:d>
      </m:oMath>
    </w:p>
    <w:p>
      <w:pPr>
        <w:pStyle w:val="BodyText"/>
      </w:pPr>
      <m:oMath>
        <m:sSubSup>
          <m:e>
            <m:r>
              <m:t>ϕ</m:t>
            </m:r>
          </m:e>
          <m:sub>
            <m:r>
              <m:t>c</m:t>
            </m:r>
            <m:r>
              <m:t>a</m:t>
            </m:r>
            <m:r>
              <m:t>p</m:t>
            </m:r>
            <m:r>
              <m:t>t</m:t>
            </m:r>
            <m:r>
              <m:t>e</m:t>
            </m:r>
            <m:r>
              <m:t>u</m:t>
            </m:r>
            <m:r>
              <m:t>r</m:t>
            </m:r>
          </m:sub>
          <m:sup>
            <m:r>
              <m:t>é</m:t>
            </m:r>
            <m:r>
              <m:t>m</m:t>
            </m:r>
            <m:r>
              <m:t>i</m:t>
            </m:r>
            <m:r>
              <m:t>s</m:t>
            </m:r>
          </m:sup>
        </m:sSubSup>
        <m:r>
          <m:rPr>
            <m:sty m:val="p"/>
          </m:rPr>
          <m:t>=</m:t>
        </m:r>
        <m:r>
          <m:t>σ</m:t>
        </m:r>
        <m:r>
          <m:rPr>
            <m:sty m:val="p"/>
          </m:rPr>
          <m:t>⋅</m:t>
        </m:r>
        <m:r>
          <m:t>ϵ</m:t>
        </m:r>
        <m:r>
          <m:rPr>
            <m:sty m:val="p"/>
          </m:rPr>
          <m:t>⋅</m:t>
        </m:r>
        <m:sSubSup>
          <m:e>
            <m:r>
              <m:t>T</m:t>
            </m:r>
          </m:e>
          <m:sub>
            <m:r>
              <m:t>a</m:t>
            </m:r>
          </m:sub>
          <m:sup>
            <m:r>
              <m:t>4</m:t>
            </m:r>
          </m:sup>
        </m:sSubSup>
      </m:oMath>
      <w:r>
        <w:t xml:space="preserve">, or pour un corps noir,</w:t>
      </w:r>
      <w:r>
        <w:t xml:space="preserve"> </w:t>
      </w:r>
      <m:oMath>
        <m:r>
          <m:t>ϵ</m:t>
        </m:r>
        <m:r>
          <m:rPr>
            <m:sty m:val="p"/>
          </m:rPr>
          <m:t>=</m:t>
        </m:r>
        <m:r>
          <m:t>1</m:t>
        </m:r>
      </m:oMath>
      <w:r>
        <w:t xml:space="preserve">, donc</w:t>
      </w:r>
      <w:r>
        <w:t xml:space="preserve"> </w:t>
      </w:r>
      <m:oMath>
        <m:sSubSup>
          <m:e>
            <m:r>
              <m:t>ϕ</m:t>
            </m:r>
          </m:e>
          <m:sub>
            <m:r>
              <m:t>c</m:t>
            </m:r>
            <m:r>
              <m:t>a</m:t>
            </m:r>
            <m:r>
              <m:t>p</m:t>
            </m:r>
            <m:r>
              <m:t>t</m:t>
            </m:r>
            <m:r>
              <m:t>e</m:t>
            </m:r>
            <m:r>
              <m:t>u</m:t>
            </m:r>
            <m:r>
              <m:t>r</m:t>
            </m:r>
          </m:sub>
          <m:sup>
            <m:r>
              <m:t>é</m:t>
            </m:r>
            <m:r>
              <m:t>m</m:t>
            </m:r>
            <m:r>
              <m:t>i</m:t>
            </m:r>
            <m:r>
              <m:t>s</m:t>
            </m:r>
          </m:sup>
        </m:sSubSup>
        <m:r>
          <m:rPr>
            <m:sty m:val="p"/>
          </m:rPr>
          <m:t>=</m:t>
        </m:r>
        <m:r>
          <m:t>σ</m:t>
        </m:r>
        <m:r>
          <m:rPr>
            <m:sty m:val="p"/>
          </m:rPr>
          <m:t>⋅</m:t>
        </m:r>
        <m:sSubSup>
          <m:e>
            <m:r>
              <m:t>T</m:t>
            </m:r>
          </m:e>
          <m:sub>
            <m:r>
              <m:t>a</m:t>
            </m:r>
          </m:sub>
          <m:sup>
            <m:r>
              <m:t>4</m:t>
            </m:r>
          </m:sup>
        </m:sSubSup>
      </m:oMath>
    </w:p>
    <w:p>
      <w:pPr>
        <w:pStyle w:val="BodyText"/>
      </w:pPr>
      <w:r>
        <w:t xml:space="preserve">Il faut déterminer</w:t>
      </w:r>
      <w:r>
        <w:t xml:space="preserve"> </w:t>
      </w:r>
      <m:oMath>
        <m:sSubSup>
          <m:e>
            <m:r>
              <m:t>ϕ</m:t>
            </m:r>
          </m:e>
          <m:sub>
            <m:r>
              <m:t>c</m:t>
            </m:r>
            <m:r>
              <m:t>a</m:t>
            </m:r>
            <m:r>
              <m:t>p</m:t>
            </m:r>
            <m:r>
              <m:t>t</m:t>
            </m:r>
            <m:r>
              <m:t>e</m:t>
            </m:r>
            <m:r>
              <m:t>u</m:t>
            </m:r>
            <m:r>
              <m:t>r</m:t>
            </m:r>
          </m:sub>
          <m:sup>
            <m:r>
              <m:t>a</m:t>
            </m:r>
            <m:r>
              <m:t>b</m:t>
            </m:r>
            <m:r>
              <m:t>s</m:t>
            </m:r>
            <m:r>
              <m:t>o</m:t>
            </m:r>
            <m:r>
              <m:t>r</m:t>
            </m:r>
            <m:r>
              <m:t>b</m:t>
            </m:r>
            <m:r>
              <m:t>é</m:t>
            </m:r>
          </m:sup>
        </m:sSubSup>
        <m:r>
          <m:rPr>
            <m:sty m:val="p"/>
          </m:rPr>
          <m:t>=</m:t>
        </m:r>
        <m:sSubSup>
          <m:e>
            <m:r>
              <m:t>ϕ</m:t>
            </m:r>
          </m:e>
          <m:sub>
            <m:r>
              <m:t>c</m:t>
            </m:r>
            <m:r>
              <m:t>u</m:t>
            </m:r>
            <m:r>
              <m:t>b</m:t>
            </m:r>
            <m:r>
              <m:t>e</m:t>
            </m:r>
          </m:sub>
          <m:sup>
            <m:r>
              <m:t>é</m:t>
            </m:r>
            <m:r>
              <m:t>m</m:t>
            </m:r>
            <m:r>
              <m:t>i</m:t>
            </m:r>
            <m:r>
              <m:t>s</m:t>
            </m:r>
          </m:sup>
        </m:sSubSup>
        <m:r>
          <m:rPr>
            <m:sty m:val="p"/>
          </m:rPr>
          <m:t>=</m:t>
        </m:r>
        <m:sSubSup>
          <m:e>
            <m:r>
              <m:t>ϕ</m:t>
            </m:r>
          </m:e>
          <m:sub>
            <m:r>
              <m:t>c</m:t>
            </m:r>
            <m:r>
              <m:t>u</m:t>
            </m:r>
            <m:r>
              <m:t>b</m:t>
            </m:r>
            <m:r>
              <m:t>e</m:t>
            </m:r>
          </m:sub>
          <m:sup>
            <m:r>
              <m:t>r</m:t>
            </m:r>
            <m:r>
              <m:t>é</m:t>
            </m:r>
            <m:r>
              <m:t>f</m:t>
            </m:r>
            <m:r>
              <m:t>l</m:t>
            </m:r>
            <m:r>
              <m:t>é</m:t>
            </m:r>
            <m:r>
              <m:t>c</m:t>
            </m:r>
            <m:r>
              <m:t>h</m:t>
            </m:r>
            <m:r>
              <m:t>i</m:t>
            </m:r>
          </m:sup>
        </m:sSubSup>
      </m:oMath>
      <w:r>
        <w:t xml:space="preserve">, avec</w:t>
      </w:r>
      <w:r>
        <w:t xml:space="preserve"> </w:t>
      </w:r>
      <m:oMath>
        <m:sSubSup>
          <m:e>
            <m:r>
              <m:t>ϕ</m:t>
            </m:r>
          </m:e>
          <m:sub>
            <m:r>
              <m:t>c</m:t>
            </m:r>
            <m:r>
              <m:t>u</m:t>
            </m:r>
            <m:r>
              <m:t>b</m:t>
            </m:r>
            <m:r>
              <m:t>e</m:t>
            </m:r>
          </m:sub>
          <m:sup>
            <m:r>
              <m:t>é</m:t>
            </m:r>
            <m:r>
              <m:t>m</m:t>
            </m:r>
            <m:r>
              <m:t>i</m:t>
            </m:r>
            <m:r>
              <m:t>s</m:t>
            </m:r>
          </m:sup>
        </m:sSubSup>
        <m:r>
          <m:rPr>
            <m:sty m:val="p"/>
          </m:rPr>
          <m:t>=</m:t>
        </m:r>
        <m:sSub>
          <m:e>
            <m:r>
              <m:t>ϵ</m:t>
            </m:r>
          </m:e>
          <m:sub>
            <m:r>
              <m:t>c</m:t>
            </m:r>
            <m:r>
              <m:t>u</m:t>
            </m:r>
            <m:r>
              <m:t>b</m:t>
            </m:r>
            <m:r>
              <m:t>e</m:t>
            </m:r>
          </m:sub>
        </m:sSub>
        <m:r>
          <m:rPr>
            <m:sty m:val="p"/>
          </m:rPr>
          <m:t>⋅</m:t>
        </m:r>
        <m:r>
          <m:t>σ</m:t>
        </m:r>
        <m:r>
          <m:rPr>
            <m:sty m:val="p"/>
          </m:rPr>
          <m:t>⋅</m:t>
        </m:r>
        <m:sSup>
          <m:e>
            <m:r>
              <m:t>T</m:t>
            </m:r>
          </m:e>
          <m:sup>
            <m:r>
              <m:t>4</m:t>
            </m:r>
          </m:sup>
        </m:sSup>
      </m:oMath>
    </w:p>
    <w:p>
      <w:pPr>
        <w:pStyle w:val="BodyText"/>
      </w:pPr>
      <w:r>
        <w:t xml:space="preserve">Avec :</w:t>
      </w:r>
      <w:r>
        <w:t xml:space="preserve"> </w:t>
      </w:r>
      <m:oMath>
        <m:sSubSup>
          <m:e>
            <m:r>
              <m:t>ϕ</m:t>
            </m:r>
          </m:e>
          <m:sub>
            <m:r>
              <m:t>c</m:t>
            </m:r>
            <m:r>
              <m:t>u</m:t>
            </m:r>
            <m:r>
              <m:t>b</m:t>
            </m:r>
            <m:r>
              <m:t>e</m:t>
            </m:r>
          </m:sub>
          <m:sup>
            <m:r>
              <m:t>r</m:t>
            </m:r>
            <m:r>
              <m:t>é</m:t>
            </m:r>
            <m:r>
              <m:t>f</m:t>
            </m:r>
            <m:r>
              <m:t>l</m:t>
            </m:r>
            <m:r>
              <m:t>é</m:t>
            </m:r>
            <m:r>
              <m:t>c</m:t>
            </m:r>
            <m:r>
              <m:t>h</m:t>
            </m:r>
            <m:r>
              <m:t>i</m:t>
            </m:r>
          </m:sup>
        </m:sSubSup>
        <m:r>
          <m:rPr>
            <m:sty m:val="p"/>
          </m:rPr>
          <m:t>=</m:t>
        </m:r>
        <m:d>
          <m:dPr>
            <m:begChr m:val="("/>
            <m:endChr m:val=")"/>
            <m:sepChr m:val=""/>
            <m:grow/>
          </m:dPr>
          <m:e>
            <m:r>
              <m:t>1</m:t>
            </m:r>
            <m:r>
              <m:rPr>
                <m:sty m:val="p"/>
              </m:rPr>
              <m:t>−</m:t>
            </m:r>
            <m:sSub>
              <m:e>
                <m:r>
                  <m:t>ϵ</m:t>
                </m:r>
              </m:e>
              <m:sub>
                <m:r>
                  <m:t>c</m:t>
                </m:r>
                <m:r>
                  <m:t>u</m:t>
                </m:r>
                <m:r>
                  <m:t>b</m:t>
                </m:r>
                <m:r>
                  <m:t>e</m:t>
                </m:r>
              </m:sub>
            </m:sSub>
          </m:e>
        </m:d>
        <m:r>
          <m:rPr>
            <m:sty m:val="p"/>
          </m:rPr>
          <m:t>⋅</m:t>
        </m:r>
        <m:d>
          <m:dPr>
            <m:begChr m:val="("/>
            <m:endChr m:val=")"/>
            <m:sepChr m:val=""/>
            <m:grow/>
          </m:dPr>
          <m:e>
            <m:r>
              <m:t>σ</m:t>
            </m:r>
            <m:r>
              <m:rPr>
                <m:sty m:val="p"/>
              </m:rPr>
              <m:t>−</m:t>
            </m:r>
            <m:sSubSup>
              <m:e>
                <m:r>
                  <m:t>T</m:t>
                </m:r>
              </m:e>
              <m:sub>
                <m:r>
                  <m:t>c</m:t>
                </m:r>
                <m:r>
                  <m:t>u</m:t>
                </m:r>
                <m:r>
                  <m:t>b</m:t>
                </m:r>
                <m:r>
                  <m:t>e</m:t>
                </m:r>
              </m:sub>
              <m:sup>
                <m:r>
                  <m:t>4</m:t>
                </m:r>
              </m:sup>
            </m:sSubSup>
          </m:e>
        </m:d>
      </m:oMath>
    </w:p>
    <w:p>
      <w:pPr>
        <w:pStyle w:val="BodyText"/>
      </w:pPr>
      <w:r>
        <w:t xml:space="preserve">Donc</w:t>
      </w:r>
      <w:r>
        <w:t xml:space="preserve"> </w:t>
      </w:r>
      <m:oMath>
        <m:r>
          <m:t>U</m:t>
        </m:r>
        <m:d>
          <m:dPr>
            <m:begChr m:val="("/>
            <m:endChr m:val=")"/>
            <m:sepChr m:val=""/>
            <m:grow/>
          </m:dPr>
          <m:e>
            <m:r>
              <m:t>V</m:t>
            </m:r>
          </m:e>
        </m:d>
        <m:r>
          <m:rPr>
            <m:sty m:val="p"/>
          </m:rPr>
          <m:t>=</m:t>
        </m:r>
        <m:r>
          <m:t>s</m:t>
        </m:r>
        <m:r>
          <m:rPr>
            <m:sty m:val="p"/>
          </m:rPr>
          <m:t>⋅</m:t>
        </m:r>
        <m:d>
          <m:dPr>
            <m:begChr m:val="["/>
            <m:endChr m:val="]"/>
            <m:sepChr m:val=""/>
            <m:grow/>
          </m:dPr>
          <m:e>
            <m:sSub>
              <m:e>
                <m:r>
                  <m:t>ϵ</m:t>
                </m:r>
              </m:e>
              <m:sub>
                <m:r>
                  <m:t>c</m:t>
                </m:r>
                <m:r>
                  <m:t>u</m:t>
                </m:r>
                <m:r>
                  <m:t>b</m:t>
                </m:r>
                <m:r>
                  <m:t>e</m:t>
                </m:r>
              </m:sub>
            </m:sSub>
            <m:r>
              <m:rPr>
                <m:sty m:val="p"/>
              </m:rPr>
              <m:t>⋅</m:t>
            </m:r>
            <m:r>
              <m:t>σ</m:t>
            </m:r>
            <m:sSubSup>
              <m:e>
                <m:r>
                  <m:t>T</m:t>
                </m:r>
              </m:e>
              <m:sub>
                <m:r>
                  <m:t>c</m:t>
                </m:r>
                <m:r>
                  <m:t>u</m:t>
                </m:r>
                <m:r>
                  <m:t>b</m:t>
                </m:r>
                <m:r>
                  <m:t>e</m:t>
                </m:r>
              </m:sub>
              <m:sup>
                <m:r>
                  <m:t>4</m:t>
                </m:r>
              </m:sup>
            </m:sSubSup>
          </m:e>
        </m:d>
        <m:r>
          <m:rPr>
            <m:sty m:val="p"/>
          </m:rPr>
          <m:t>+</m:t>
        </m:r>
        <m:d>
          <m:dPr>
            <m:begChr m:val="("/>
            <m:endChr m:val=")"/>
            <m:sepChr m:val=""/>
            <m:grow/>
          </m:dPr>
          <m:e>
            <m:r>
              <m:t>1</m:t>
            </m:r>
            <m:r>
              <m:rPr>
                <m:sty m:val="p"/>
              </m:rPr>
              <m:t>−</m:t>
            </m:r>
            <m:r>
              <m:t>ϵ</m:t>
            </m:r>
          </m:e>
        </m:d>
        <m:r>
          <m:rPr>
            <m:sty m:val="p"/>
          </m:rPr>
          <m:t>⋅</m:t>
        </m:r>
        <m:r>
          <m:t>σ</m:t>
        </m:r>
        <m:sSubSup>
          <m:e>
            <m:r>
              <m:t>T</m:t>
            </m:r>
          </m:e>
          <m:sub>
            <m:r>
              <m:t>c</m:t>
            </m:r>
            <m:r>
              <m:t>u</m:t>
            </m:r>
            <m:r>
              <m:t>b</m:t>
            </m:r>
            <m:r>
              <m:t>e</m:t>
            </m:r>
          </m:sub>
          <m:sup>
            <m:r>
              <m:t>4</m:t>
            </m:r>
          </m:sup>
        </m:sSubSup>
        <m:r>
          <m:rPr>
            <m:sty m:val="p"/>
          </m:rPr>
          <m:t>−</m:t>
        </m:r>
        <m:r>
          <m:t>σ</m:t>
        </m:r>
        <m:r>
          <m:rPr>
            <m:sty m:val="p"/>
          </m:rPr>
          <m:t>⋅</m:t>
        </m:r>
        <m:sSubSup>
          <m:e>
            <m:r>
              <m:t>T</m:t>
            </m:r>
          </m:e>
          <m:sub>
            <m:r>
              <m:t>a</m:t>
            </m:r>
          </m:sub>
          <m:sup>
            <m:r>
              <m:t>4</m:t>
            </m:r>
          </m:sup>
        </m:sSubSup>
      </m:oMath>
    </w:p>
    <w:p>
      <w:pPr>
        <w:pStyle w:val="BodyText"/>
      </w:pPr>
      <w:r>
        <w:t xml:space="preserve">Finalement :</w:t>
      </w:r>
    </w:p>
    <w:p>
      <w:pPr>
        <w:pStyle w:val="BodyText"/>
      </w:pPr>
      <m:oMathPara>
        <m:oMathParaPr>
          <m:jc m:val="center"/>
        </m:oMathParaPr>
        <m:oMath>
          <m:r>
            <m:t>U</m:t>
          </m:r>
          <m:d>
            <m:dPr>
              <m:begChr m:val="("/>
              <m:endChr m:val=")"/>
              <m:sepChr m:val=""/>
              <m:grow/>
            </m:dPr>
            <m:e>
              <m:r>
                <m:t>V</m:t>
              </m:r>
            </m:e>
          </m:d>
          <m:r>
            <m:rPr>
              <m:sty m:val="p"/>
            </m:rPr>
            <m:t>=</m:t>
          </m:r>
          <m:r>
            <m:t>σ</m:t>
          </m:r>
          <m:r>
            <m:rPr>
              <m:sty m:val="p"/>
            </m:rPr>
            <m:t>⋅</m:t>
          </m:r>
          <m:sSub>
            <m:e>
              <m:r>
                <m:t>ϵ</m:t>
              </m:r>
            </m:e>
            <m:sub>
              <m:r>
                <m:t>c</m:t>
              </m:r>
              <m:r>
                <m:t>u</m:t>
              </m:r>
              <m:r>
                <m:t>b</m:t>
              </m:r>
              <m:r>
                <m:t>e</m:t>
              </m:r>
            </m:sub>
          </m:sSub>
          <m:r>
            <m:rPr>
              <m:sty m:val="p"/>
            </m:rPr>
            <m:t>⋅</m:t>
          </m:r>
          <m:r>
            <m:t>s</m:t>
          </m:r>
          <m:r>
            <m:rPr>
              <m:sty m:val="p"/>
            </m:rPr>
            <m:t>⋅</m:t>
          </m:r>
          <m:d>
            <m:dPr>
              <m:begChr m:val="("/>
              <m:endChr m:val=")"/>
              <m:sepChr m:val=""/>
              <m:grow/>
            </m:dPr>
            <m:e>
              <m:sSubSup>
                <m:e>
                  <m:r>
                    <m:t>T</m:t>
                  </m:r>
                </m:e>
                <m:sub>
                  <m:r>
                    <m:t>c</m:t>
                  </m:r>
                  <m:r>
                    <m:t>u</m:t>
                  </m:r>
                  <m:r>
                    <m:t>b</m:t>
                  </m:r>
                  <m:r>
                    <m:t>e</m:t>
                  </m:r>
                </m:sub>
                <m:sup>
                  <m:r>
                    <m:t>4</m:t>
                  </m:r>
                </m:sup>
              </m:sSubSup>
              <m:r>
                <m:rPr>
                  <m:sty m:val="p"/>
                </m:rPr>
                <m:t>−</m:t>
              </m:r>
              <m:sSubSup>
                <m:e>
                  <m:r>
                    <m:t>T</m:t>
                  </m:r>
                </m:e>
                <m:sub>
                  <m:r>
                    <m:t>a</m:t>
                  </m:r>
                </m:sub>
                <m:sup>
                  <m:r>
                    <m:t>4</m:t>
                  </m:r>
                </m:sup>
              </m:sSubSup>
            </m:e>
          </m:d>
        </m:oMath>
      </m:oMathPara>
    </w:p>
    <w:p>
      <w:pPr>
        <w:pStyle w:val="FirstParagraph"/>
      </w:pPr>
      <w:r>
        <w:t xml:space="preserve">Avec</w:t>
      </w:r>
      <w:r>
        <w:t xml:space="preserve"> </w:t>
      </w:r>
      <m:oMath>
        <m:sSub>
          <m:e>
            <m:r>
              <m:t>ϵ</m:t>
            </m:r>
          </m:e>
          <m:sub>
            <m:r>
              <m:t>c</m:t>
            </m:r>
            <m:r>
              <m:t>u</m:t>
            </m:r>
            <m:r>
              <m:t>b</m:t>
            </m:r>
            <m:r>
              <m:t>e</m:t>
            </m:r>
          </m:sub>
        </m:sSub>
      </m:oMath>
      <w:r>
        <w:t xml:space="preserve"> </w:t>
      </w:r>
      <w:r>
        <w:t xml:space="preserve">l’émissivité du cube et s la sensibilité du capteur.</w:t>
      </w:r>
    </w:p>
    <w:p>
      <w:pPr>
        <w:pStyle w:val="BodyText"/>
      </w:pPr>
      <w:r>
        <w:t xml:space="preserve">Graphe de U(V) en fonction de</w:t>
      </w:r>
      <w:r>
        <w:t xml:space="preserve"> </w:t>
      </w:r>
      <m:oMath>
        <m:r>
          <m:t>σ</m:t>
        </m:r>
        <m:r>
          <m:rPr>
            <m:sty m:val="p"/>
          </m:rPr>
          <m:t>⋅</m:t>
        </m:r>
        <m:d>
          <m:dPr>
            <m:begChr m:val="["/>
            <m:endChr m:val="]"/>
            <m:sepChr m:val=""/>
            <m:grow/>
          </m:dPr>
          <m:e>
            <m:sSup>
              <m:e>
                <m:r>
                  <m:t>T</m:t>
                </m:r>
              </m:e>
              <m:sup>
                <m:r>
                  <m:t>4</m:t>
                </m:r>
              </m:sup>
            </m:sSup>
            <m:r>
              <m:rPr>
                <m:sty m:val="p"/>
              </m:rPr>
              <m:t>−</m:t>
            </m:r>
            <m:sSubSup>
              <m:e>
                <m:r>
                  <m:t>T</m:t>
                </m:r>
              </m:e>
              <m:sub>
                <m:r>
                  <m:t>a</m:t>
                </m:r>
              </m:sub>
              <m:sup>
                <m:r>
                  <m:t>4</m:t>
                </m:r>
              </m:sup>
            </m:sSubSup>
          </m:e>
        </m:d>
      </m:oMath>
      <w:r>
        <w:t xml:space="preserve"> </w:t>
      </w:r>
      <w:r>
        <w:t xml:space="preserve">:</w:t>
      </w:r>
    </w:p>
    <w:p>
      <w:pPr>
        <w:pStyle w:val="CaptionedFigure"/>
      </w:pPr>
      <w:bookmarkStart w:id="41" w:name="fig:graphe1"/>
      <w:r>
        <w:drawing>
          <wp:inline>
            <wp:extent cx="5334000" cy="2909454"/>
            <wp:effectExtent b="0" l="0" r="0" t="0"/>
            <wp:docPr descr="Tension mesurée en fonction des différences de température pour chaque face du cube" title="" id="39" name="Picture"/>
            <a:graphic>
              <a:graphicData uri="http://schemas.openxmlformats.org/drawingml/2006/picture">
                <pic:pic>
                  <pic:nvPicPr>
                    <pic:cNvPr descr="graphe1.png" id="40" name="Picture"/>
                    <pic:cNvPicPr>
                      <a:picLocks noChangeArrowheads="1" noChangeAspect="1"/>
                    </pic:cNvPicPr>
                  </pic:nvPicPr>
                  <pic:blipFill>
                    <a:blip r:embed="rId38"/>
                    <a:stretch>
                      <a:fillRect/>
                    </a:stretch>
                  </pic:blipFill>
                  <pic:spPr bwMode="auto">
                    <a:xfrm>
                      <a:off x="0" y="0"/>
                      <a:ext cx="5334000" cy="2909454"/>
                    </a:xfrm>
                    <a:prstGeom prst="rect">
                      <a:avLst/>
                    </a:prstGeom>
                    <a:noFill/>
                    <a:ln w="9525">
                      <a:noFill/>
                      <a:headEnd/>
                      <a:tailEnd/>
                    </a:ln>
                  </pic:spPr>
                </pic:pic>
              </a:graphicData>
            </a:graphic>
          </wp:inline>
        </w:drawing>
      </w:r>
      <w:bookmarkEnd w:id="41"/>
    </w:p>
    <w:p>
      <w:pPr>
        <w:pStyle w:val="ImageCaption"/>
      </w:pPr>
      <w:r>
        <w:t xml:space="preserve">Tension mesurée en fonction des différences de température pour chaque face du cube</w:t>
      </w:r>
    </w:p>
    <w:p>
      <w:pPr>
        <w:pStyle w:val="BodyText"/>
      </w:pPr>
      <w:r>
        <w:t xml:space="preserve">Les tensions mesurées à l’aide de la thermopile ont été mesurées sur chaque face par palier de 10 degrés. Ces mesures ont donc permis d’établir la relation entre la tension mesurée et l’émissivité, notamment grâce à la formule démontrée auparavant :</w:t>
      </w:r>
    </w:p>
    <w:p>
      <w:pPr>
        <w:pStyle w:val="BodyText"/>
      </w:pPr>
      <m:oMathPara>
        <m:oMathParaPr>
          <m:jc m:val="center"/>
        </m:oMathParaPr>
        <m:oMath>
          <m:r>
            <m:t>U</m:t>
          </m:r>
          <m:d>
            <m:dPr>
              <m:begChr m:val="("/>
              <m:endChr m:val=")"/>
              <m:sepChr m:val=""/>
              <m:grow/>
            </m:dPr>
            <m:e>
              <m:r>
                <m:t>V</m:t>
              </m:r>
            </m:e>
          </m:d>
          <m:r>
            <m:rPr>
              <m:sty m:val="p"/>
            </m:rPr>
            <m:t>=</m:t>
          </m:r>
          <m:r>
            <m:t>σ</m:t>
          </m:r>
          <m:r>
            <m:rPr>
              <m:sty m:val="p"/>
            </m:rPr>
            <m:t>⋅</m:t>
          </m:r>
          <m:sSub>
            <m:e>
              <m:r>
                <m:t>ϵ</m:t>
              </m:r>
            </m:e>
            <m:sub>
              <m:r>
                <m:t>c</m:t>
              </m:r>
              <m:r>
                <m:t>u</m:t>
              </m:r>
              <m:r>
                <m:t>b</m:t>
              </m:r>
              <m:r>
                <m:t>e</m:t>
              </m:r>
            </m:sub>
          </m:sSub>
          <m:r>
            <m:rPr>
              <m:sty m:val="p"/>
            </m:rPr>
            <m:t>⋅</m:t>
          </m:r>
          <m:r>
            <m:t>s</m:t>
          </m:r>
          <m:r>
            <m:rPr>
              <m:sty m:val="p"/>
            </m:rPr>
            <m:t>⋅</m:t>
          </m:r>
          <m:d>
            <m:dPr>
              <m:begChr m:val="("/>
              <m:endChr m:val=")"/>
              <m:sepChr m:val=""/>
              <m:grow/>
            </m:dPr>
            <m:e>
              <m:sSubSup>
                <m:e>
                  <m:r>
                    <m:t>T</m:t>
                  </m:r>
                </m:e>
                <m:sub>
                  <m:r>
                    <m:t>c</m:t>
                  </m:r>
                  <m:r>
                    <m:t>u</m:t>
                  </m:r>
                  <m:r>
                    <m:t>b</m:t>
                  </m:r>
                  <m:r>
                    <m:t>e</m:t>
                  </m:r>
                </m:sub>
                <m:sup>
                  <m:r>
                    <m:t>4</m:t>
                  </m:r>
                </m:sup>
              </m:sSubSup>
              <m:r>
                <m:rPr>
                  <m:sty m:val="p"/>
                </m:rPr>
                <m:t>−</m:t>
              </m:r>
              <m:sSubSup>
                <m:e>
                  <m:r>
                    <m:t>T</m:t>
                  </m:r>
                </m:e>
                <m:sub>
                  <m:r>
                    <m:t>a</m:t>
                  </m:r>
                </m:sub>
                <m:sup>
                  <m:r>
                    <m:t>4</m:t>
                  </m:r>
                </m:sup>
              </m:sSubSup>
            </m:e>
          </m:d>
        </m:oMath>
      </m:oMathPara>
    </w:p>
    <w:p>
      <w:pPr>
        <w:pStyle w:val="FirstParagraph"/>
      </w:pPr>
      <w:r>
        <w:t xml:space="preserve">Les pentes nous permettent donc de calculer l’émissivité de chaque face il est donc intéréssant de comparer les pentes entre elles afin de déterminer l’émissivité de chaque surface du cube.</w:t>
      </w:r>
    </w:p>
    <w:p>
      <w:pPr>
        <w:pStyle w:val="BodyText"/>
      </w:pPr>
      <w:r>
        <w:t xml:space="preserve">Les relations sont données, pour chaque face par U(V) =</w:t>
      </w:r>
      <w:r>
        <w:t xml:space="preserve"> </w:t>
      </w:r>
      <m:oMath>
        <m:r>
          <m:t>σ</m:t>
        </m:r>
        <m:r>
          <m:rPr>
            <m:sty m:val="p"/>
          </m:rPr>
          <m:t>⋅</m:t>
        </m:r>
        <m:sSub>
          <m:e>
            <m:r>
              <m:t>ϵ</m:t>
            </m:r>
          </m:e>
          <m:sub>
            <m:r>
              <m:t>f</m:t>
            </m:r>
            <m:r>
              <m:t>a</m:t>
            </m:r>
            <m:r>
              <m:t>c</m:t>
            </m:r>
            <m:sSub>
              <m:e>
                <m:r>
                  <m:t>e</m:t>
                </m:r>
              </m:e>
              <m:sub>
                <m:r>
                  <m:t>c</m:t>
                </m:r>
                <m:r>
                  <m:t>u</m:t>
                </m:r>
                <m:r>
                  <m:t>b</m:t>
                </m:r>
                <m:r>
                  <m:t>e</m:t>
                </m:r>
              </m:sub>
            </m:sSub>
          </m:sub>
        </m:sSub>
        <m:r>
          <m:rPr>
            <m:sty m:val="p"/>
          </m:rPr>
          <m:t>⋅</m:t>
        </m:r>
        <m:r>
          <m:t>s</m:t>
        </m:r>
        <m:r>
          <m:rPr>
            <m:sty m:val="p"/>
          </m:rPr>
          <m:t>⋅</m:t>
        </m:r>
        <m:d>
          <m:dPr>
            <m:begChr m:val="("/>
            <m:endChr m:val=")"/>
            <m:sepChr m:val=""/>
            <m:grow/>
          </m:dPr>
          <m:e>
            <m:sSubSup>
              <m:e>
                <m:r>
                  <m:t>T</m:t>
                </m:r>
              </m:e>
              <m:sub>
                <m:r>
                  <m:t>c</m:t>
                </m:r>
                <m:r>
                  <m:t>u</m:t>
                </m:r>
                <m:r>
                  <m:t>b</m:t>
                </m:r>
                <m:r>
                  <m:t>e</m:t>
                </m:r>
              </m:sub>
              <m:sup>
                <m:r>
                  <m:t>4</m:t>
                </m:r>
              </m:sup>
            </m:sSubSup>
            <m:r>
              <m:rPr>
                <m:sty m:val="p"/>
              </m:rPr>
              <m:t>−</m:t>
            </m:r>
            <m:sSubSup>
              <m:e>
                <m:r>
                  <m:t>T</m:t>
                </m:r>
              </m:e>
              <m:sub>
                <m:r>
                  <m:t>a</m:t>
                </m:r>
              </m:sub>
              <m:sup>
                <m:r>
                  <m:t>4</m:t>
                </m:r>
              </m:sup>
            </m:sSubSup>
          </m:e>
        </m:d>
      </m:oMath>
    </w:p>
    <w:p>
      <w:pPr>
        <w:pStyle w:val="BodyText"/>
      </w:pPr>
      <w:r>
        <w:t xml:space="preserve">Donc</w:t>
      </w:r>
      <w:r>
        <w:t xml:space="preserve"> </w:t>
      </w:r>
      <m:oMath>
        <m:r>
          <m:t>R</m:t>
        </m:r>
        <m:r>
          <m:t>a</m:t>
        </m:r>
        <m:r>
          <m:t>p</m:t>
        </m:r>
        <m:r>
          <m:t>p</m:t>
        </m:r>
        <m:r>
          <m:t>o</m:t>
        </m:r>
        <m:r>
          <m:t>r</m:t>
        </m:r>
        <m:sSub>
          <m:e>
            <m:r>
              <m:t>t</m:t>
            </m:r>
          </m:e>
          <m:sub>
            <m:r>
              <m:t>p</m:t>
            </m:r>
            <m:r>
              <m:t>e</m:t>
            </m:r>
            <m:r>
              <m:t>n</m:t>
            </m:r>
            <m:r>
              <m:t>t</m:t>
            </m:r>
            <m:r>
              <m:t>e</m:t>
            </m:r>
          </m:sub>
        </m:sSub>
        <m:r>
          <m:rPr>
            <m:sty m:val="p"/>
          </m:rPr>
          <m:t>=</m:t>
        </m:r>
        <m:f>
          <m:fPr>
            <m:type m:val="bar"/>
          </m:fPr>
          <m:num>
            <m:sSub>
              <m:e>
                <m:r>
                  <m:t>ϵ</m:t>
                </m:r>
              </m:e>
              <m:sub>
                <m:r>
                  <m:t>f</m:t>
                </m:r>
                <m:r>
                  <m:t>a</m:t>
                </m:r>
                <m:r>
                  <m:t>c</m:t>
                </m:r>
                <m:sSub>
                  <m:e>
                    <m:r>
                      <m:t>e</m:t>
                    </m:r>
                  </m:e>
                  <m:sub>
                    <m:r>
                      <m:t>1</m:t>
                    </m:r>
                  </m:sub>
                </m:sSub>
              </m:sub>
            </m:sSub>
          </m:num>
          <m:den>
            <m:sSub>
              <m:e>
                <m:r>
                  <m:t>ϵ</m:t>
                </m:r>
              </m:e>
              <m:sub>
                <m:r>
                  <m:t>f</m:t>
                </m:r>
                <m:r>
                  <m:t>a</m:t>
                </m:r>
                <m:r>
                  <m:t>c</m:t>
                </m:r>
                <m:sSub>
                  <m:e>
                    <m:r>
                      <m:t>e</m:t>
                    </m:r>
                  </m:e>
                  <m:sub>
                    <m:r>
                      <m:t>2</m:t>
                    </m:r>
                  </m:sub>
                </m:sSub>
              </m:sub>
            </m:sSub>
          </m:den>
        </m:f>
      </m:oMath>
    </w:p>
    <w:p>
      <w:pPr>
        <w:pStyle w:val="BodyText"/>
      </w:pPr>
      <w:r>
        <w:t xml:space="preserve">Sachant que</w:t>
      </w:r>
      <w:r>
        <w:t xml:space="preserve"> </w:t>
      </w:r>
      <m:oMath>
        <m:sSub>
          <m:e>
            <m:r>
              <m:t>ϵ</m:t>
            </m:r>
          </m:e>
          <m:sub>
            <m:r>
              <m:t>n</m:t>
            </m:r>
            <m:r>
              <m:t>o</m:t>
            </m:r>
            <m:r>
              <m:t>i</m:t>
            </m:r>
            <m:r>
              <m:t>r</m:t>
            </m:r>
            <m:sSub>
              <m:e>
                <m:r>
                  <m:t>e</m:t>
                </m:r>
              </m:e>
              <m:sub>
                <m:r>
                  <m:t>0.4</m:t>
                </m:r>
                <m:r>
                  <m:rPr>
                    <m:sty m:val="p"/>
                  </m:rPr>
                  <m:t>−</m:t>
                </m:r>
                <m:r>
                  <m:t>40</m:t>
                </m:r>
                <m:r>
                  <m:t>μ</m:t>
                </m:r>
                <m:r>
                  <m:t>m</m:t>
                </m:r>
              </m:sub>
            </m:sSub>
          </m:sub>
        </m:sSub>
        <m:r>
          <m:rPr>
            <m:sty m:val="p"/>
          </m:rPr>
          <m:t>=</m:t>
        </m:r>
        <m:r>
          <m:t>0</m:t>
        </m:r>
        <m:r>
          <m:rPr>
            <m:sty m:val="p"/>
          </m:rPr>
          <m:t>,</m:t>
        </m:r>
        <m:r>
          <m:t>94</m:t>
        </m:r>
      </m:oMath>
      <w:r>
        <w:t xml:space="preserve">, il est possible de déterminer</w:t>
      </w:r>
      <w:r>
        <w:t xml:space="preserve"> </w:t>
      </w:r>
      <m:oMath>
        <m:sSub>
          <m:e>
            <m:r>
              <m:t>ϵ</m:t>
            </m:r>
          </m:e>
          <m:sub>
            <m:r>
              <m:t>b</m:t>
            </m:r>
            <m:r>
              <m:t>l</m:t>
            </m:r>
            <m:r>
              <m:t>a</m:t>
            </m:r>
            <m:r>
              <m:t>n</m:t>
            </m:r>
            <m:r>
              <m:t>c</m:t>
            </m:r>
          </m:sub>
        </m:sSub>
      </m:oMath>
      <w:r>
        <w:t xml:space="preserve"> </w:t>
      </w:r>
      <w:r>
        <w:t xml:space="preserve">grâce à :</w:t>
      </w:r>
    </w:p>
    <w:p>
      <w:pPr>
        <w:pStyle w:val="BodyText"/>
      </w:pPr>
      <m:oMath>
        <m:sSub>
          <m:e>
            <m:r>
              <m:t>ϵ</m:t>
            </m:r>
          </m:e>
          <m:sub>
            <m:r>
              <m:t>b</m:t>
            </m:r>
            <m:r>
              <m:t>l</m:t>
            </m:r>
            <m:r>
              <m:t>a</m:t>
            </m:r>
            <m:r>
              <m:t>n</m:t>
            </m:r>
            <m:sSub>
              <m:e>
                <m:r>
                  <m:t>c</m:t>
                </m:r>
              </m:e>
              <m:sub>
                <m:r>
                  <m:t>0.4</m:t>
                </m:r>
                <m:r>
                  <m:rPr>
                    <m:sty m:val="p"/>
                  </m:rPr>
                  <m:t>−</m:t>
                </m:r>
                <m:r>
                  <m:t>40</m:t>
                </m:r>
                <m:r>
                  <m:t>μ</m:t>
                </m:r>
                <m:r>
                  <m:t>m</m:t>
                </m:r>
              </m:sub>
            </m:sSub>
          </m:sub>
        </m:sSub>
        <m:r>
          <m:t> </m:t>
        </m:r>
        <m:r>
          <m:rPr>
            <m:sty m:val="p"/>
          </m:rPr>
          <m:t>=</m:t>
        </m:r>
        <m:f>
          <m:fPr>
            <m:type m:val="bar"/>
          </m:fPr>
          <m:num>
            <m:r>
              <m:t>e</m:t>
            </m:r>
            <m:r>
              <m:t>p</m:t>
            </m:r>
            <m:r>
              <m:t>s</m:t>
            </m:r>
            <m:r>
              <m:t>i</m:t>
            </m:r>
            <m:r>
              <m:t>l</m:t>
            </m:r>
            <m:r>
              <m:t>o</m:t>
            </m:r>
            <m:sSub>
              <m:e>
                <m:r>
                  <m:t>n</m:t>
                </m:r>
              </m:e>
              <m:sub>
                <m:r>
                  <m:t>n</m:t>
                </m:r>
                <m:r>
                  <m:t>o</m:t>
                </m:r>
                <m:r>
                  <m:t>i</m:t>
                </m:r>
                <m:r>
                  <m:t>r</m:t>
                </m:r>
                <m:r>
                  <m:t>e</m:t>
                </m:r>
              </m:sub>
            </m:sSub>
          </m:num>
          <m:den>
            <m:r>
              <m:t>r</m:t>
            </m:r>
            <m:r>
              <m:t>a</m:t>
            </m:r>
            <m:r>
              <m:t>p</m:t>
            </m:r>
            <m:r>
              <m:t>p</m:t>
            </m:r>
            <m:r>
              <m:t>o</m:t>
            </m:r>
            <m:r>
              <m:t>r</m:t>
            </m:r>
            <m:sSub>
              <m:e>
                <m:r>
                  <m:t>t</m:t>
                </m:r>
              </m:e>
              <m:sub>
                <m:r>
                  <m:t>p</m:t>
                </m:r>
                <m:r>
                  <m:t>e</m:t>
                </m:r>
                <m:r>
                  <m:t>n</m:t>
                </m:r>
                <m:r>
                  <m:t>t</m:t>
                </m:r>
                <m:r>
                  <m:t>e</m:t>
                </m:r>
              </m:sub>
            </m:sSub>
          </m:den>
        </m:f>
      </m:oMath>
      <w:r>
        <w:t xml:space="preserve"> </w:t>
      </w:r>
      <w:r>
        <w:t xml:space="preserve">Donc</w:t>
      </w:r>
      <w:r>
        <w:t xml:space="preserve"> </w:t>
      </w:r>
      <m:oMath>
        <m:sSub>
          <m:e>
            <m:r>
              <m:t>ϵ</m:t>
            </m:r>
          </m:e>
          <m:sub>
            <m:r>
              <m:t>b</m:t>
            </m:r>
            <m:r>
              <m:t>l</m:t>
            </m:r>
            <m:r>
              <m:t>a</m:t>
            </m:r>
            <m:r>
              <m:t>n</m:t>
            </m:r>
            <m:sSub>
              <m:e>
                <m:r>
                  <m:t>c</m:t>
                </m:r>
              </m:e>
              <m:sub>
                <m:r>
                  <m:t>0.4</m:t>
                </m:r>
                <m:r>
                  <m:rPr>
                    <m:sty m:val="p"/>
                  </m:rPr>
                  <m:t>−</m:t>
                </m:r>
                <m:r>
                  <m:t>40</m:t>
                </m:r>
                <m:r>
                  <m:t>μ</m:t>
                </m:r>
                <m:r>
                  <m:t>m</m:t>
                </m:r>
              </m:sub>
            </m:sSub>
          </m:sub>
        </m:sSub>
        <m:r>
          <m:t> </m:t>
        </m:r>
        <m:r>
          <m:rPr>
            <m:sty m:val="p"/>
          </m:rPr>
          <m:t>=</m:t>
        </m:r>
        <m:f>
          <m:fPr>
            <m:type m:val="bar"/>
          </m:fPr>
          <m:num>
            <m:r>
              <m:t>0</m:t>
            </m:r>
            <m:r>
              <m:rPr>
                <m:sty m:val="p"/>
              </m:rPr>
              <m:t>,</m:t>
            </m:r>
            <m:r>
              <m:t>94</m:t>
            </m:r>
          </m:num>
          <m:den>
            <m:f>
              <m:fPr>
                <m:type m:val="bar"/>
              </m:fPr>
              <m:num>
                <m:r>
                  <m:t>2.04766</m:t>
                </m:r>
              </m:num>
              <m:den>
                <m:r>
                  <m:t>2.02426</m:t>
                </m:r>
              </m:den>
            </m:f>
          </m:den>
        </m:f>
        <m:r>
          <m:rPr>
            <m:sty m:val="p"/>
          </m:rPr>
          <m:t>≈</m:t>
        </m:r>
        <m:r>
          <m:t>0.92</m:t>
        </m:r>
      </m:oMath>
    </w:p>
    <w:p>
      <w:pPr>
        <w:pStyle w:val="BodyText"/>
      </w:pPr>
      <w:r>
        <w:t xml:space="preserve">De même avec la face polie et non polie :</w:t>
      </w:r>
    </w:p>
    <w:p>
      <w:pPr>
        <w:pStyle w:val="BodyText"/>
      </w:pPr>
      <m:oMath>
        <m:sSub>
          <m:e>
            <m:r>
              <m:t>ϵ</m:t>
            </m:r>
          </m:e>
          <m:sub>
            <m:r>
              <m:t>p</m:t>
            </m:r>
            <m:r>
              <m:t>o</m:t>
            </m:r>
            <m:r>
              <m:t>l</m:t>
            </m:r>
            <m:r>
              <m:t>i</m:t>
            </m:r>
            <m:sSub>
              <m:e>
                <m:r>
                  <m:t>e</m:t>
                </m:r>
              </m:e>
              <m:sub>
                <m:r>
                  <m:t>0.4</m:t>
                </m:r>
                <m:r>
                  <m:rPr>
                    <m:sty m:val="p"/>
                  </m:rPr>
                  <m:t>−</m:t>
                </m:r>
                <m:r>
                  <m:t>40</m:t>
                </m:r>
                <m:r>
                  <m:t>μ</m:t>
                </m:r>
                <m:r>
                  <m:t>m</m:t>
                </m:r>
              </m:sub>
            </m:sSub>
          </m:sub>
        </m:sSub>
        <m:r>
          <m:t> </m:t>
        </m:r>
        <m:r>
          <m:rPr>
            <m:sty m:val="p"/>
          </m:rPr>
          <m:t>=</m:t>
        </m:r>
        <m:f>
          <m:fPr>
            <m:type m:val="bar"/>
          </m:fPr>
          <m:num>
            <m:r>
              <m:t>e</m:t>
            </m:r>
            <m:r>
              <m:t>p</m:t>
            </m:r>
            <m:r>
              <m:t>s</m:t>
            </m:r>
            <m:r>
              <m:t>i</m:t>
            </m:r>
            <m:r>
              <m:t>l</m:t>
            </m:r>
            <m:r>
              <m:t>o</m:t>
            </m:r>
            <m:sSub>
              <m:e>
                <m:r>
                  <m:t>n</m:t>
                </m:r>
              </m:e>
              <m:sub>
                <m:r>
                  <m:t>n</m:t>
                </m:r>
                <m:r>
                  <m:t>o</m:t>
                </m:r>
                <m:r>
                  <m:t>i</m:t>
                </m:r>
                <m:r>
                  <m:t>r</m:t>
                </m:r>
                <m:r>
                  <m:t>e</m:t>
                </m:r>
              </m:sub>
            </m:sSub>
          </m:num>
          <m:den>
            <m:r>
              <m:t>r</m:t>
            </m:r>
            <m:r>
              <m:t>a</m:t>
            </m:r>
            <m:r>
              <m:t>p</m:t>
            </m:r>
            <m:r>
              <m:t>p</m:t>
            </m:r>
            <m:r>
              <m:t>o</m:t>
            </m:r>
            <m:r>
              <m:t>r</m:t>
            </m:r>
            <m:sSub>
              <m:e>
                <m:r>
                  <m:t>t</m:t>
                </m:r>
              </m:e>
              <m:sub>
                <m:r>
                  <m:t>p</m:t>
                </m:r>
                <m:r>
                  <m:t>e</m:t>
                </m:r>
                <m:r>
                  <m:t>n</m:t>
                </m:r>
                <m:r>
                  <m:t>t</m:t>
                </m:r>
                <m:r>
                  <m:t>e</m:t>
                </m:r>
              </m:sub>
            </m:sSub>
          </m:den>
        </m:f>
      </m:oMath>
      <w:r>
        <w:t xml:space="preserve"> </w:t>
      </w:r>
      <w:r>
        <w:t xml:space="preserve">Donc</w:t>
      </w:r>
      <w:r>
        <w:t xml:space="preserve"> </w:t>
      </w:r>
      <m:oMath>
        <m:sSub>
          <m:e>
            <m:r>
              <m:t>ϵ</m:t>
            </m:r>
          </m:e>
          <m:sub>
            <m:r>
              <m:t>p</m:t>
            </m:r>
            <m:r>
              <m:t>o</m:t>
            </m:r>
            <m:r>
              <m:t>l</m:t>
            </m:r>
            <m:r>
              <m:t>i</m:t>
            </m:r>
            <m:sSub>
              <m:e>
                <m:r>
                  <m:t>e</m:t>
                </m:r>
              </m:e>
              <m:sub>
                <m:r>
                  <m:t>0.4</m:t>
                </m:r>
                <m:r>
                  <m:rPr>
                    <m:sty m:val="p"/>
                  </m:rPr>
                  <m:t>−</m:t>
                </m:r>
                <m:r>
                  <m:t>40</m:t>
                </m:r>
                <m:r>
                  <m:t>μ</m:t>
                </m:r>
                <m:r>
                  <m:t>m</m:t>
                </m:r>
              </m:sub>
            </m:sSub>
          </m:sub>
        </m:sSub>
        <m:r>
          <m:t> </m:t>
        </m:r>
        <m:r>
          <m:rPr>
            <m:sty m:val="p"/>
          </m:rPr>
          <m:t>=</m:t>
        </m:r>
        <m:f>
          <m:fPr>
            <m:type m:val="bar"/>
          </m:fPr>
          <m:num>
            <m:r>
              <m:t>0</m:t>
            </m:r>
            <m:r>
              <m:rPr>
                <m:sty m:val="p"/>
              </m:rPr>
              <m:t>,</m:t>
            </m:r>
            <m:r>
              <m:t>94</m:t>
            </m:r>
          </m:num>
          <m:den>
            <m:f>
              <m:fPr>
                <m:type m:val="bar"/>
              </m:fPr>
              <m:num>
                <m:r>
                  <m:t>2.04766</m:t>
                </m:r>
              </m:num>
              <m:den>
                <m:r>
                  <m:t>0.111334</m:t>
                </m:r>
              </m:den>
            </m:f>
          </m:den>
        </m:f>
        <m:r>
          <m:rPr>
            <m:sty m:val="p"/>
          </m:rPr>
          <m:t>≈</m:t>
        </m:r>
        <m:r>
          <m:t>0.05</m:t>
        </m:r>
      </m:oMath>
    </w:p>
    <w:p>
      <w:pPr>
        <w:pStyle w:val="BodyText"/>
      </w:pPr>
      <m:oMath>
        <m:sSub>
          <m:e>
            <m:r>
              <m:t>ϵ</m:t>
            </m:r>
          </m:e>
          <m:sub>
            <m:r>
              <m:t>n</m:t>
            </m:r>
            <m:r>
              <m:t>o</m:t>
            </m:r>
            <m:r>
              <m:t>n</m:t>
            </m:r>
            <m:r>
              <m:t>p</m:t>
            </m:r>
            <m:r>
              <m:t>o</m:t>
            </m:r>
            <m:r>
              <m:t>l</m:t>
            </m:r>
            <m:r>
              <m:t>i</m:t>
            </m:r>
            <m:sSub>
              <m:e>
                <m:r>
                  <m:t>e</m:t>
                </m:r>
              </m:e>
              <m:sub>
                <m:r>
                  <m:t>0.4</m:t>
                </m:r>
                <m:r>
                  <m:rPr>
                    <m:sty m:val="p"/>
                  </m:rPr>
                  <m:t>−</m:t>
                </m:r>
                <m:r>
                  <m:t>40</m:t>
                </m:r>
                <m:r>
                  <m:t>μ</m:t>
                </m:r>
                <m:r>
                  <m:t>m</m:t>
                </m:r>
              </m:sub>
            </m:sSub>
          </m:sub>
        </m:sSub>
        <m:r>
          <m:t> </m:t>
        </m:r>
        <m:r>
          <m:rPr>
            <m:sty m:val="p"/>
          </m:rPr>
          <m:t>=</m:t>
        </m:r>
        <m:f>
          <m:fPr>
            <m:type m:val="bar"/>
          </m:fPr>
          <m:num>
            <m:r>
              <m:t>e</m:t>
            </m:r>
            <m:r>
              <m:t>p</m:t>
            </m:r>
            <m:r>
              <m:t>s</m:t>
            </m:r>
            <m:r>
              <m:t>i</m:t>
            </m:r>
            <m:r>
              <m:t>l</m:t>
            </m:r>
            <m:r>
              <m:t>o</m:t>
            </m:r>
            <m:sSub>
              <m:e>
                <m:r>
                  <m:t>n</m:t>
                </m:r>
              </m:e>
              <m:sub>
                <m:r>
                  <m:t>n</m:t>
                </m:r>
                <m:r>
                  <m:t>o</m:t>
                </m:r>
                <m:r>
                  <m:t>i</m:t>
                </m:r>
                <m:r>
                  <m:t>r</m:t>
                </m:r>
                <m:r>
                  <m:t>e</m:t>
                </m:r>
              </m:sub>
            </m:sSub>
          </m:num>
          <m:den>
            <m:r>
              <m:t>r</m:t>
            </m:r>
            <m:r>
              <m:t>a</m:t>
            </m:r>
            <m:r>
              <m:t>p</m:t>
            </m:r>
            <m:r>
              <m:t>p</m:t>
            </m:r>
            <m:r>
              <m:t>o</m:t>
            </m:r>
            <m:r>
              <m:t>r</m:t>
            </m:r>
            <m:sSub>
              <m:e>
                <m:r>
                  <m:t>t</m:t>
                </m:r>
              </m:e>
              <m:sub>
                <m:r>
                  <m:t>p</m:t>
                </m:r>
                <m:r>
                  <m:t>e</m:t>
                </m:r>
                <m:r>
                  <m:t>n</m:t>
                </m:r>
                <m:r>
                  <m:t>t</m:t>
                </m:r>
                <m:r>
                  <m:t>e</m:t>
                </m:r>
              </m:sub>
            </m:sSub>
          </m:den>
        </m:f>
      </m:oMath>
      <w:r>
        <w:t xml:space="preserve"> </w:t>
      </w:r>
      <w:r>
        <w:t xml:space="preserve">Donc</w:t>
      </w:r>
      <w:r>
        <w:t xml:space="preserve"> </w:t>
      </w:r>
      <m:oMath>
        <m:sSub>
          <m:e>
            <m:r>
              <m:t>ϵ</m:t>
            </m:r>
          </m:e>
          <m:sub>
            <m:r>
              <m:t>n</m:t>
            </m:r>
            <m:r>
              <m:t>o</m:t>
            </m:r>
            <m:r>
              <m:t>n</m:t>
            </m:r>
            <m:r>
              <m:t>p</m:t>
            </m:r>
            <m:r>
              <m:t>o</m:t>
            </m:r>
            <m:r>
              <m:t>l</m:t>
            </m:r>
            <m:r>
              <m:t>i</m:t>
            </m:r>
            <m:sSub>
              <m:e>
                <m:r>
                  <m:t>e</m:t>
                </m:r>
              </m:e>
              <m:sub>
                <m:r>
                  <m:t>0.4</m:t>
                </m:r>
                <m:r>
                  <m:rPr>
                    <m:sty m:val="p"/>
                  </m:rPr>
                  <m:t>−</m:t>
                </m:r>
                <m:r>
                  <m:t>40</m:t>
                </m:r>
                <m:r>
                  <m:t>μ</m:t>
                </m:r>
                <m:r>
                  <m:t>m</m:t>
                </m:r>
              </m:sub>
            </m:sSub>
          </m:sub>
        </m:sSub>
        <m:r>
          <m:t> </m:t>
        </m:r>
        <m:r>
          <m:rPr>
            <m:sty m:val="p"/>
          </m:rPr>
          <m:t>=</m:t>
        </m:r>
        <m:f>
          <m:fPr>
            <m:type m:val="bar"/>
          </m:fPr>
          <m:num>
            <m:r>
              <m:t>0</m:t>
            </m:r>
            <m:r>
              <m:rPr>
                <m:sty m:val="p"/>
              </m:rPr>
              <m:t>,</m:t>
            </m:r>
            <m:r>
              <m:t>94</m:t>
            </m:r>
          </m:num>
          <m:den>
            <m:f>
              <m:fPr>
                <m:type m:val="bar"/>
              </m:fPr>
              <m:num>
                <m:r>
                  <m:t>2.04766</m:t>
                </m:r>
              </m:num>
              <m:den>
                <m:r>
                  <m:t>0.205029</m:t>
                </m:r>
              </m:den>
            </m:f>
          </m:den>
        </m:f>
        <m:r>
          <m:rPr>
            <m:sty m:val="p"/>
          </m:rPr>
          <m:t>≈</m:t>
        </m:r>
        <m:r>
          <m:t>0.1</m:t>
        </m:r>
      </m:oMath>
    </w:p>
    <w:p>
      <w:pPr>
        <w:pStyle w:val="BodyText"/>
      </w:pPr>
      <w:r>
        <w:t xml:space="preserve">Il est possible de remarquer que entre les faces de couleur (noire et blanche) et la face polie, le rapport des émissivités est d’environ 19.</w:t>
      </w:r>
    </w:p>
    <w:p>
      <w:pPr>
        <w:pStyle w:val="BodyText"/>
      </w:pPr>
      <w:r>
        <w:t xml:space="preserve">Cet ordre d’émissivité correspond avec nos ressentis de début de TP. (Voir tableau 1). L’émissivité de la face noire est supérieure aux autres, suivi de la face blanche, de la face non polie puis, de la face polie, possédant l’émissivité la plus faible.</w:t>
      </w:r>
    </w:p>
    <w:p>
      <w:pPr>
        <w:pStyle w:val="BodyText"/>
      </w:pPr>
      <w:r>
        <w:t xml:space="preserve">Voici le graphe complété de la réflectivité en fonction de la longueur d’onde pour la peinture blanche et la peinture noire :</w:t>
      </w:r>
    </w:p>
    <w:p>
      <w:pPr>
        <w:pStyle w:val="CaptionedFigure"/>
      </w:pPr>
      <w:bookmarkStart w:id="45" w:name="fig:graphe2"/>
      <w:r>
        <w:drawing>
          <wp:inline>
            <wp:extent cx="5334000" cy="2181137"/>
            <wp:effectExtent b="0" l="0" r="0" t="0"/>
            <wp:docPr descr="Réflectivité en fonction de la longueur d’onde" title="" id="43" name="Picture"/>
            <a:graphic>
              <a:graphicData uri="http://schemas.openxmlformats.org/drawingml/2006/picture">
                <pic:pic>
                  <pic:nvPicPr>
                    <pic:cNvPr descr="graphe2.png" id="44" name="Picture"/>
                    <pic:cNvPicPr>
                      <a:picLocks noChangeArrowheads="1" noChangeAspect="1"/>
                    </pic:cNvPicPr>
                  </pic:nvPicPr>
                  <pic:blipFill>
                    <a:blip r:embed="rId42"/>
                    <a:stretch>
                      <a:fillRect/>
                    </a:stretch>
                  </pic:blipFill>
                  <pic:spPr bwMode="auto">
                    <a:xfrm>
                      <a:off x="0" y="0"/>
                      <a:ext cx="5334000" cy="2181137"/>
                    </a:xfrm>
                    <a:prstGeom prst="rect">
                      <a:avLst/>
                    </a:prstGeom>
                    <a:noFill/>
                    <a:ln w="9525">
                      <a:noFill/>
                      <a:headEnd/>
                      <a:tailEnd/>
                    </a:ln>
                  </pic:spPr>
                </pic:pic>
              </a:graphicData>
            </a:graphic>
          </wp:inline>
        </w:drawing>
      </w:r>
      <w:bookmarkEnd w:id="45"/>
    </w:p>
    <w:p>
      <w:pPr>
        <w:pStyle w:val="ImageCaption"/>
      </w:pPr>
      <w:r>
        <w:t xml:space="preserve">Réflectivité en fonction de la longueur d’onde</w:t>
      </w:r>
    </w:p>
    <w:p>
      <w:pPr>
        <w:pStyle w:val="BodyText"/>
      </w:pPr>
      <w:r>
        <w:t xml:space="preserve">Il est possible de remarquer que la réflectivité de la peinture blanche est élevée dans le domaine du visible, contrairement à la peinture noire. Cela explique pourquoi des couleurs sombres tiennent chaud en été, car elles ne reflètent pas la chaleur, donc l’absorbe, contrairement au blanc.</w:t>
      </w:r>
    </w:p>
    <w:p>
      <w:pPr>
        <w:pStyle w:val="BodyText"/>
      </w:pPr>
      <w:r>
        <w:t xml:space="preserve">On remarque une similitude entre les deux courbes dans l’infrarouge, car les deux couleurs ne permettent pas une réflectivité dans ce domaine de longueur d’onde.</w:t>
      </w:r>
      <w:r>
        <w:br/>
      </w:r>
    </w:p>
    <w:bookmarkEnd w:id="46"/>
    <w:bookmarkStart w:id="55" w:name="transmission-du-rayonnement"/>
    <w:p>
      <w:pPr>
        <w:pStyle w:val="Heading3"/>
      </w:pPr>
      <w:r>
        <w:rPr>
          <w:rStyle w:val="SectionNumber"/>
        </w:rPr>
        <w:t xml:space="preserve">2.2.2</w:t>
      </w:r>
      <w:r>
        <w:tab/>
      </w:r>
      <w:r>
        <w:t xml:space="preserve">Transmission du rayonnement</w:t>
      </w:r>
    </w:p>
    <w:p>
      <w:pPr>
        <w:pStyle w:val="FirstParagraph"/>
      </w:pPr>
      <w:r>
        <w:t xml:space="preserve">Lors de l’expérience précédente, nous avons pu remarquer que la tension mesurée par la thermopile était nulle lorsque une plaque de verre était placée entre la face noire et la thermopile.</w:t>
      </w:r>
    </w:p>
    <w:p>
      <w:pPr>
        <w:pStyle w:val="BodyText"/>
      </w:pPr>
      <w:r>
        <w:t xml:space="preserve">Nous pouvons en déduire que le verre à une transmittivité nulle car nous sommes dans l’infrarouge.</w:t>
      </w:r>
    </w:p>
    <w:p>
      <w:pPr>
        <w:pStyle w:val="BodyText"/>
      </w:pPr>
      <w:r>
        <w:rPr>
          <w:iCs/>
          <w:i/>
        </w:rPr>
        <w:t xml:space="preserve">Transmissivité dans le visible :</w:t>
      </w:r>
      <w:r>
        <w:t xml:space="preserve"> </w:t>
      </w:r>
      <w:r>
        <w:t xml:space="preserve">Le verre est transparent dans le visible</w:t>
      </w:r>
      <w:r>
        <w:t xml:space="preserve"> </w:t>
      </w:r>
      <m:oMath>
        <m:r>
          <m:t>λ</m:t>
        </m:r>
        <m:r>
          <m:rPr>
            <m:sty m:val="p"/>
          </m:rPr>
          <m:t>≈</m:t>
        </m:r>
        <m:r>
          <m:t>0.4</m:t>
        </m:r>
        <m:r>
          <m:t> </m:t>
        </m:r>
        <m:r>
          <m:rPr>
            <m:nor/>
            <m:sty m:val="p"/>
          </m:rPr>
          <m:t>à</m:t>
        </m:r>
        <m:r>
          <m:t> </m:t>
        </m:r>
        <m:r>
          <m:t>0.7</m:t>
        </m:r>
        <m:r>
          <m:t>μ</m:t>
        </m:r>
        <m:r>
          <m:t>m</m:t>
        </m:r>
      </m:oMath>
      <w:r>
        <w:t xml:space="preserve">, donc la transmissivité</w:t>
      </w:r>
      <w:r>
        <w:t xml:space="preserve"> </w:t>
      </w:r>
      <m:oMath>
        <m:r>
          <m:t>τ</m:t>
        </m:r>
      </m:oMath>
      <w:r>
        <w:t xml:space="preserve"> </w:t>
      </w:r>
      <w:r>
        <w:t xml:space="preserve">est proche de 1 dans cette plage.</w:t>
      </w:r>
    </w:p>
    <w:p>
      <w:pPr>
        <w:pStyle w:val="BodyText"/>
      </w:pPr>
      <w:r>
        <w:rPr>
          <w:iCs/>
          <w:i/>
        </w:rPr>
        <w:t xml:space="preserve">Transmissivité dans l’infrarouge :</w:t>
      </w:r>
      <w:r>
        <w:t xml:space="preserve"> </w:t>
      </w:r>
      <w:r>
        <w:t xml:space="preserve">Le verre est opaque aux longueurs d’onde infrarouges</w:t>
      </w:r>
      <w:r>
        <w:t xml:space="preserve"> </w:t>
      </w:r>
      <m:oMath>
        <m:r>
          <m:t>λ</m:t>
        </m:r>
        <m:r>
          <m:rPr>
            <m:sty m:val="p"/>
          </m:rPr>
          <m:t>≥</m:t>
        </m:r>
        <m:r>
          <m:t>0.7</m:t>
        </m:r>
        <m:r>
          <m:t>μ</m:t>
        </m:r>
        <m:r>
          <m:t>m</m:t>
        </m:r>
      </m:oMath>
      <w:r>
        <w:t xml:space="preserve">, donc</w:t>
      </w:r>
      <w:r>
        <w:t xml:space="preserve"> </w:t>
      </w:r>
      <m:oMath>
        <m:r>
          <m:t>τ</m:t>
        </m:r>
      </m:oMath>
      <w:r>
        <w:t xml:space="preserve"> </w:t>
      </w:r>
      <w:r>
        <w:t xml:space="preserve">chute brutalement vers 0. Cela explique l’effet de serre, car les rayonnements infrarouges émis par les objets chauffés ne traversent pas le verre.</w:t>
      </w:r>
    </w:p>
    <w:p>
      <w:pPr>
        <w:pStyle w:val="BodyText"/>
      </w:pPr>
      <w:r>
        <w:t xml:space="preserve">Graphique complété :</w:t>
      </w:r>
    </w:p>
    <w:p>
      <w:pPr>
        <w:pStyle w:val="CaptionedFigure"/>
      </w:pPr>
      <w:bookmarkStart w:id="50" w:name="fig:graphe3"/>
      <w:r>
        <w:drawing>
          <wp:inline>
            <wp:extent cx="4933149" cy="4018749"/>
            <wp:effectExtent b="0" l="0" r="0" t="0"/>
            <wp:docPr descr="Transmissivité du verre en fonction de la longueur d’onde" title="" id="48" name="Picture"/>
            <a:graphic>
              <a:graphicData uri="http://schemas.openxmlformats.org/drawingml/2006/picture">
                <pic:pic>
                  <pic:nvPicPr>
                    <pic:cNvPr descr="graphe3.png" id="49" name="Picture"/>
                    <pic:cNvPicPr>
                      <a:picLocks noChangeArrowheads="1" noChangeAspect="1"/>
                    </pic:cNvPicPr>
                  </pic:nvPicPr>
                  <pic:blipFill>
                    <a:blip r:embed="rId47"/>
                    <a:stretch>
                      <a:fillRect/>
                    </a:stretch>
                  </pic:blipFill>
                  <pic:spPr bwMode="auto">
                    <a:xfrm>
                      <a:off x="0" y="0"/>
                      <a:ext cx="4933149" cy="4018749"/>
                    </a:xfrm>
                    <a:prstGeom prst="rect">
                      <a:avLst/>
                    </a:prstGeom>
                    <a:noFill/>
                    <a:ln w="9525">
                      <a:noFill/>
                      <a:headEnd/>
                      <a:tailEnd/>
                    </a:ln>
                  </pic:spPr>
                </pic:pic>
              </a:graphicData>
            </a:graphic>
          </wp:inline>
        </w:drawing>
      </w:r>
      <w:bookmarkEnd w:id="50"/>
    </w:p>
    <w:p>
      <w:pPr>
        <w:pStyle w:val="ImageCaption"/>
      </w:pPr>
      <w:r>
        <w:t xml:space="preserve">Transmissivité du verre en fonction de la longueur d’onde</w:t>
      </w:r>
    </w:p>
    <w:p>
      <w:pPr>
        <w:pStyle w:val="BodyText"/>
      </w:pPr>
      <w:r>
        <w:t xml:space="preserve">Dans le visible :</w:t>
      </w:r>
      <w:r>
        <w:t xml:space="preserve"> </w:t>
      </w:r>
      <m:oMath>
        <m:r>
          <m:t>τ</m:t>
        </m:r>
        <m:r>
          <m:rPr>
            <m:sty m:val="p"/>
          </m:rPr>
          <m:t>≈</m:t>
        </m:r>
        <m:r>
          <m:t>1</m:t>
        </m:r>
      </m:oMath>
      <w:r>
        <w:t xml:space="preserve"> </w:t>
      </w:r>
      <w:r>
        <w:t xml:space="preserve">(ligne horizontale haute). Dans l’infrarouge :</w:t>
      </w:r>
      <w:r>
        <w:t xml:space="preserve"> </w:t>
      </w:r>
      <m:oMath>
        <m:r>
          <m:t>τ</m:t>
        </m:r>
        <m:r>
          <m:rPr>
            <m:sty m:val="p"/>
          </m:rPr>
          <m:t>≈</m:t>
        </m:r>
        <m:r>
          <m:t>0</m:t>
        </m:r>
      </m:oMath>
      <w:r>
        <w:t xml:space="preserve"> </w:t>
      </w:r>
      <w:r>
        <w:t xml:space="preserve">(ligne horizontale basse après le visible).</w:t>
      </w:r>
    </w:p>
    <w:p>
      <w:pPr>
        <w:pStyle w:val="BodyText"/>
      </w:pPr>
      <w:r>
        <w:br/>
      </w:r>
    </w:p>
    <w:p>
      <w:pPr>
        <w:pStyle w:val="BodyText"/>
      </w:pPr>
      <w:r>
        <w:rPr>
          <w:bCs/>
          <w:b/>
        </w:rPr>
        <w:t xml:space="preserve">Application :</w:t>
      </w:r>
      <w:r>
        <w:rPr>
          <w:bCs/>
          <w:b/>
        </w:rPr>
        <w:t xml:space="preserve"> </w:t>
      </w:r>
    </w:p>
    <w:p>
      <w:pPr>
        <w:pStyle w:val="BodyText"/>
      </w:pPr>
      <w:r>
        <w:t xml:space="preserve">Dans une voiture avec pare-brise, le tableau de bord chauffe davantage à cause de l’effet de serre :</w:t>
      </w:r>
    </w:p>
    <w:p>
      <w:pPr>
        <w:numPr>
          <w:ilvl w:val="0"/>
          <w:numId w:val="1004"/>
        </w:numPr>
        <w:pStyle w:val="Compact"/>
      </w:pPr>
      <w:r>
        <w:t xml:space="preserve">Flux solaire (</w:t>
      </w:r>
      <m:oMath>
        <m:sSub>
          <m:e>
            <m:r>
              <m:t>Φ</m:t>
            </m:r>
          </m:e>
          <m:sub>
            <m:r>
              <m:t>s</m:t>
            </m:r>
            <m:r>
              <m:t>o</m:t>
            </m:r>
            <m:r>
              <m:t>l</m:t>
            </m:r>
            <m:r>
              <m:t>a</m:t>
            </m:r>
            <m:r>
              <m:t>i</m:t>
            </m:r>
            <m:r>
              <m:t>r</m:t>
            </m:r>
            <m:r>
              <m:t>e</m:t>
            </m:r>
          </m:sub>
        </m:sSub>
      </m:oMath>
      <w:r>
        <w:t xml:space="preserve">​) : Le rayonnement visible traverse le pare-brise et est absorbé par le tableau de bord noir.</w:t>
      </w:r>
    </w:p>
    <w:p>
      <w:pPr>
        <w:numPr>
          <w:ilvl w:val="0"/>
          <w:numId w:val="1004"/>
        </w:numPr>
        <w:pStyle w:val="Compact"/>
      </w:pPr>
      <w:r>
        <w:t xml:space="preserve">Émission infrarouge (</w:t>
      </w:r>
      <m:oMath>
        <m:sSub>
          <m:e>
            <m:r>
              <m:t>Φ</m:t>
            </m:r>
          </m:e>
          <m:sub>
            <m:r>
              <m:t>I</m:t>
            </m:r>
            <m:r>
              <m:t>R</m:t>
            </m:r>
          </m:sub>
        </m:sSub>
      </m:oMath>
      <w:r>
        <w:t xml:space="preserve">​) : Le tableau de bord réémet de l’énergie en infrarouge, mais le pare-brise bloque ce rayonnement, le piégeant dans l’habitacle.</w:t>
      </w:r>
    </w:p>
    <w:p>
      <w:pPr>
        <w:numPr>
          <w:ilvl w:val="0"/>
          <w:numId w:val="1004"/>
        </w:numPr>
        <w:pStyle w:val="Compact"/>
      </w:pPr>
      <w:r>
        <w:t xml:space="preserve">Isolation thermique : Le pare-brise limite les pertes par convection et conduction, augmentant encore la température.</w:t>
      </w:r>
    </w:p>
    <w:p>
      <w:pPr>
        <w:pStyle w:val="FirstParagraph"/>
      </w:pPr>
      <m:oMath>
        <m:r>
          <m:rPr>
            <m:sty m:val="p"/>
          </m:rPr>
          <m:t>→</m:t>
        </m:r>
      </m:oMath>
      <w:r>
        <w:t xml:space="preserve"> </w:t>
      </w:r>
      <w:r>
        <w:t xml:space="preserve">Sans pare-brise, les flux infrarouges s’échapperaient et le tableau de bord serait moins chaud.</w:t>
      </w:r>
    </w:p>
    <w:p>
      <w:pPr>
        <w:pStyle w:val="BodyText"/>
      </w:pPr>
      <w:r>
        <w:t xml:space="preserve">Voir Figure </w:t>
      </w:r>
    </w:p>
    <w:p>
      <w:pPr>
        <w:numPr>
          <w:ilvl w:val="0"/>
          <w:numId w:val="1005"/>
        </w:numPr>
        <w:pStyle w:val="Compact"/>
      </w:pPr>
    </w:p>
    <w:p>
      <w:pPr>
        <w:numPr>
          <w:ilvl w:val="1"/>
          <w:numId w:val="1006"/>
        </w:numPr>
        <w:pStyle w:val="Compact"/>
      </w:pPr>
      <w:r>
        <w:t xml:space="preserve">Flux émis par le soleil</w:t>
      </w:r>
      <w:r>
        <w:t xml:space="preserve"> </w:t>
      </w:r>
      <m:oMath>
        <m:sSub>
          <m:e>
            <m:r>
              <m:t>Φ</m:t>
            </m:r>
          </m:e>
          <m:sub>
            <m:r>
              <m:t>s</m:t>
            </m:r>
            <m:r>
              <m:t>o</m:t>
            </m:r>
            <m:r>
              <m:t>l</m:t>
            </m:r>
            <m:r>
              <m:t>a</m:t>
            </m:r>
            <m:r>
              <m:t>i</m:t>
            </m:r>
            <m:r>
              <m:t>r</m:t>
            </m:r>
            <m:r>
              <m:t>e</m:t>
            </m:r>
          </m:sub>
        </m:sSub>
      </m:oMath>
    </w:p>
    <w:p>
      <w:pPr>
        <w:numPr>
          <w:ilvl w:val="0"/>
          <w:numId w:val="1005"/>
        </w:numPr>
        <w:pStyle w:val="Compact"/>
      </w:pPr>
    </w:p>
    <w:p>
      <w:pPr>
        <w:numPr>
          <w:ilvl w:val="1"/>
          <w:numId w:val="1007"/>
        </w:numPr>
        <w:pStyle w:val="Compact"/>
      </w:pPr>
      <w:r>
        <w:t xml:space="preserve">Flux réfléchi par le pare brise</w:t>
      </w:r>
      <w:r>
        <w:t xml:space="preserve"> </w:t>
      </w:r>
      <m:oMath>
        <m:sSubSup>
          <m:e>
            <m:r>
              <m:t>ϕ</m:t>
            </m:r>
          </m:e>
          <m:sub>
            <m:r>
              <m:t>p</m:t>
            </m:r>
            <m:r>
              <m:t>a</m:t>
            </m:r>
            <m:r>
              <m:t>r</m:t>
            </m:r>
            <m:r>
              <m:t>e</m:t>
            </m:r>
            <m:r>
              <m:rPr>
                <m:sty m:val="p"/>
              </m:rPr>
              <m:t>−</m:t>
            </m:r>
            <m:r>
              <m:t>b</m:t>
            </m:r>
            <m:r>
              <m:t>r</m:t>
            </m:r>
            <m:r>
              <m:t>i</m:t>
            </m:r>
            <m:r>
              <m:t>s</m:t>
            </m:r>
            <m:r>
              <m:t>e</m:t>
            </m:r>
          </m:sub>
          <m:sup>
            <m:r>
              <m:t>r</m:t>
            </m:r>
            <m:r>
              <m:t>e</m:t>
            </m:r>
            <m:r>
              <m:t>f</m:t>
            </m:r>
            <m:r>
              <m:t>l</m:t>
            </m:r>
            <m:r>
              <m:t>e</m:t>
            </m:r>
            <m:r>
              <m:t>c</m:t>
            </m:r>
            <m:r>
              <m:t>h</m:t>
            </m:r>
            <m:r>
              <m:t>i</m:t>
            </m:r>
          </m:sup>
        </m:sSubSup>
        <m:r>
          <m:rPr>
            <m:sty m:val="p"/>
          </m:rPr>
          <m:t>=</m:t>
        </m:r>
        <m:sSubSup>
          <m:e>
            <m:r>
              <m:t>ϕ</m:t>
            </m:r>
          </m:e>
          <m:sub>
            <m:r>
              <m:t>p</m:t>
            </m:r>
            <m:r>
              <m:t>a</m:t>
            </m:r>
            <m:r>
              <m:t>r</m:t>
            </m:r>
            <m:r>
              <m:t>e</m:t>
            </m:r>
            <m:r>
              <m:rPr>
                <m:sty m:val="p"/>
              </m:rPr>
              <m:t>−</m:t>
            </m:r>
            <m:r>
              <m:t>b</m:t>
            </m:r>
            <m:r>
              <m:t>r</m:t>
            </m:r>
            <m:r>
              <m:t>i</m:t>
            </m:r>
            <m:r>
              <m:t>s</m:t>
            </m:r>
            <m:r>
              <m:t>e</m:t>
            </m:r>
          </m:sub>
          <m:sup>
            <m:r>
              <m:t>t</m:t>
            </m:r>
            <m:r>
              <m:t>r</m:t>
            </m:r>
            <m:r>
              <m:t>a</m:t>
            </m:r>
            <m:r>
              <m:t>n</m:t>
            </m:r>
            <m:r>
              <m:t>s</m:t>
            </m:r>
            <m:r>
              <m:t>m</m:t>
            </m:r>
            <m:r>
              <m:t>i</m:t>
            </m:r>
            <m:r>
              <m:t>s</m:t>
            </m:r>
          </m:sup>
        </m:sSubSup>
        <m:r>
          <m:rPr>
            <m:sty m:val="p"/>
          </m:rPr>
          <m:t>−</m:t>
        </m:r>
        <m:sSub>
          <m:e>
            <m:r>
              <m:t>Φ</m:t>
            </m:r>
          </m:e>
          <m:sub>
            <m:r>
              <m:t>s</m:t>
            </m:r>
            <m:r>
              <m:t>o</m:t>
            </m:r>
            <m:r>
              <m:t>l</m:t>
            </m:r>
            <m:r>
              <m:t>a</m:t>
            </m:r>
            <m:r>
              <m:t>i</m:t>
            </m:r>
            <m:r>
              <m:t>r</m:t>
            </m:r>
            <m:r>
              <m:t>e</m:t>
            </m:r>
          </m:sub>
        </m:sSub>
      </m:oMath>
    </w:p>
    <w:p>
      <w:pPr>
        <w:numPr>
          <w:ilvl w:val="0"/>
          <w:numId w:val="1005"/>
        </w:numPr>
        <w:pStyle w:val="Compact"/>
      </w:pPr>
    </w:p>
    <w:p>
      <w:pPr>
        <w:numPr>
          <w:ilvl w:val="1"/>
          <w:numId w:val="1008"/>
        </w:numPr>
        <w:pStyle w:val="Compact"/>
      </w:pPr>
      <w:r>
        <w:t xml:space="preserve">Flux transmis par le pare brise</w:t>
      </w:r>
      <w:r>
        <w:t xml:space="preserve"> </w:t>
      </w:r>
      <m:oMath>
        <m:sSubSup>
          <m:e>
            <m:r>
              <m:t>ϕ</m:t>
            </m:r>
          </m:e>
          <m:sub>
            <m:r>
              <m:t>p</m:t>
            </m:r>
            <m:r>
              <m:t>a</m:t>
            </m:r>
            <m:r>
              <m:t>r</m:t>
            </m:r>
            <m:r>
              <m:t>e</m:t>
            </m:r>
            <m:r>
              <m:rPr>
                <m:sty m:val="p"/>
              </m:rPr>
              <m:t>−</m:t>
            </m:r>
            <m:r>
              <m:t>b</m:t>
            </m:r>
            <m:r>
              <m:t>r</m:t>
            </m:r>
            <m:r>
              <m:t>i</m:t>
            </m:r>
            <m:r>
              <m:t>s</m:t>
            </m:r>
            <m:r>
              <m:t>e</m:t>
            </m:r>
          </m:sub>
          <m:sup>
            <m:r>
              <m:t>t</m:t>
            </m:r>
            <m:r>
              <m:t>r</m:t>
            </m:r>
            <m:r>
              <m:t>a</m:t>
            </m:r>
            <m:r>
              <m:t>n</m:t>
            </m:r>
            <m:r>
              <m:t>s</m:t>
            </m:r>
            <m:r>
              <m:t>m</m:t>
            </m:r>
            <m:r>
              <m:t>i</m:t>
            </m:r>
            <m:r>
              <m:t>s</m:t>
            </m:r>
          </m:sup>
        </m:sSubSup>
      </m:oMath>
    </w:p>
    <w:p>
      <w:pPr>
        <w:numPr>
          <w:ilvl w:val="0"/>
          <w:numId w:val="1005"/>
        </w:numPr>
        <w:pStyle w:val="Compact"/>
      </w:pPr>
    </w:p>
    <w:p>
      <w:pPr>
        <w:numPr>
          <w:ilvl w:val="1"/>
          <w:numId w:val="1009"/>
        </w:numPr>
        <w:pStyle w:val="Compact"/>
      </w:pPr>
      <w:r>
        <w:t xml:space="preserve">Flux absorbé par le tableau de bord</w:t>
      </w:r>
    </w:p>
    <w:p>
      <w:pPr>
        <w:numPr>
          <w:ilvl w:val="0"/>
          <w:numId w:val="1005"/>
        </w:numPr>
        <w:pStyle w:val="Compact"/>
      </w:pPr>
    </w:p>
    <w:p>
      <w:pPr>
        <w:numPr>
          <w:ilvl w:val="1"/>
          <w:numId w:val="1010"/>
        </w:numPr>
        <w:pStyle w:val="Compact"/>
      </w:pPr>
      <w:r>
        <w:t xml:space="preserve">Flux réfléchi par le tableau de bord (infrarouge)</w:t>
      </w:r>
    </w:p>
    <w:p>
      <w:pPr>
        <w:numPr>
          <w:ilvl w:val="0"/>
          <w:numId w:val="1005"/>
        </w:numPr>
        <w:pStyle w:val="Compact"/>
      </w:pPr>
    </w:p>
    <w:p>
      <w:pPr>
        <w:numPr>
          <w:ilvl w:val="1"/>
          <w:numId w:val="1011"/>
        </w:numPr>
        <w:pStyle w:val="Compact"/>
      </w:pPr>
      <w:r>
        <w:t xml:space="preserve">Flux réfléchi par le pare-brise venant du tableau de bord.</w:t>
      </w:r>
    </w:p>
    <w:p>
      <w:pPr>
        <w:pStyle w:val="CaptionedFigure"/>
      </w:pPr>
      <w:bookmarkStart w:id="54" w:name="fig:voiture"/>
      <w:r>
        <w:drawing>
          <wp:inline>
            <wp:extent cx="5334000" cy="2654459"/>
            <wp:effectExtent b="0" l="0" r="0" t="0"/>
            <wp:docPr descr="Schéma de l’effet de serre dans une voiture" title="" id="52" name="Picture"/>
            <a:graphic>
              <a:graphicData uri="http://schemas.openxmlformats.org/drawingml/2006/picture">
                <pic:pic>
                  <pic:nvPicPr>
                    <pic:cNvPr descr="voiture.png" id="53" name="Picture"/>
                    <pic:cNvPicPr>
                      <a:picLocks noChangeArrowheads="1" noChangeAspect="1"/>
                    </pic:cNvPicPr>
                  </pic:nvPicPr>
                  <pic:blipFill>
                    <a:blip r:embed="rId51"/>
                    <a:stretch>
                      <a:fillRect/>
                    </a:stretch>
                  </pic:blipFill>
                  <pic:spPr bwMode="auto">
                    <a:xfrm>
                      <a:off x="0" y="0"/>
                      <a:ext cx="5334000" cy="2654459"/>
                    </a:xfrm>
                    <a:prstGeom prst="rect">
                      <a:avLst/>
                    </a:prstGeom>
                    <a:noFill/>
                    <a:ln w="9525">
                      <a:noFill/>
                      <a:headEnd/>
                      <a:tailEnd/>
                    </a:ln>
                  </pic:spPr>
                </pic:pic>
              </a:graphicData>
            </a:graphic>
          </wp:inline>
        </w:drawing>
      </w:r>
      <w:bookmarkEnd w:id="54"/>
    </w:p>
    <w:p>
      <w:pPr>
        <w:pStyle w:val="ImageCaption"/>
      </w:pPr>
      <w:r>
        <w:t xml:space="preserve">Schéma de l’effet de serre dans une voiture</w:t>
      </w:r>
    </w:p>
    <w:p>
      <w:pPr>
        <w:pStyle w:val="BodyText"/>
      </w:pPr>
      <w:r>
        <w:br/>
      </w:r>
    </w:p>
    <w:bookmarkEnd w:id="55"/>
    <w:bookmarkEnd w:id="56"/>
    <w:bookmarkEnd w:id="57"/>
    <w:bookmarkStart w:id="58" w:name="conclusion"/>
    <w:p>
      <w:pPr>
        <w:pStyle w:val="Heading1"/>
      </w:pPr>
      <w:r>
        <w:rPr>
          <w:rStyle w:val="SectionNumber"/>
        </w:rPr>
        <w:t xml:space="preserve">3</w:t>
      </w:r>
      <w:r>
        <w:tab/>
      </w:r>
      <w:r>
        <w:t xml:space="preserve">Conclusion</w:t>
      </w:r>
    </w:p>
    <w:p>
      <w:pPr>
        <w:pStyle w:val="FirstParagraph"/>
      </w:pPr>
      <w:r>
        <w:t xml:space="preserve">Ce TP nous a permis d’approfondir notre compréhension du rayonnement thermique</w:t>
      </w:r>
      <w:r>
        <w:t xml:space="preserve"> </w:t>
      </w:r>
      <w:r>
        <w:t xml:space="preserve">et des principes qui influencent ce comportement. Grâce aux différentes expériences, nous</w:t>
      </w:r>
      <w:r>
        <w:t xml:space="preserve"> </w:t>
      </w:r>
      <w:r>
        <w:t xml:space="preserve">avons pu mettre en évidence l’influence de la nature et de l’état de surface</w:t>
      </w:r>
      <w:r>
        <w:t xml:space="preserve"> </w:t>
      </w:r>
      <w:r>
        <w:t xml:space="preserve">des matériaux sur l’émissivité et la réflectivité. Les résultats obtenus,</w:t>
      </w:r>
      <w:r>
        <w:t xml:space="preserve"> </w:t>
      </w:r>
      <w:r>
        <w:t xml:space="preserve">notamment les valeurs d’émissivité des différentes faces du cube, sont</w:t>
      </w:r>
      <w:r>
        <w:t xml:space="preserve"> </w:t>
      </w:r>
      <w:r>
        <w:t xml:space="preserve">cohérents avec les modèles théoriques et nos observations qualitatives.</w:t>
      </w:r>
    </w:p>
    <w:p>
      <w:pPr>
        <w:pStyle w:val="BodyText"/>
      </w:pPr>
      <w:r>
        <w:t xml:space="preserve">L’expérience sur la transmission du rayonnement a également illustré</w:t>
      </w:r>
      <w:r>
        <w:t xml:space="preserve"> </w:t>
      </w:r>
      <w:r>
        <w:t xml:space="preserve">concrètement le phénomène de l’effet de serre, en mettant en évidence</w:t>
      </w:r>
      <w:r>
        <w:t xml:space="preserve"> </w:t>
      </w:r>
      <w:r>
        <w:t xml:space="preserve">l’opacité du verre aux infrarouges. Ce TP nous a donc permis de relier</w:t>
      </w:r>
      <w:r>
        <w:t xml:space="preserve"> </w:t>
      </w:r>
      <w:r>
        <w:t xml:space="preserve">théorie et pratique tout en nous sensibilisant aux limites des mesures</w:t>
      </w:r>
      <w:r>
        <w:t xml:space="preserve"> </w:t>
      </w:r>
      <w:r>
        <w:t xml:space="preserve">expérimentales et aux erreurs potentielles.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TP - Rayonnement Thermique</dc:title>
  <dc:creator>Baptiste Fanget - Pezard Léo - Mécanique Energétique 3A</dc:creator>
  <dc:language>fr</dc:language>
  <cp:keywords/>
  <dcterms:created xsi:type="dcterms:W3CDTF">2025-01-30T13:18:24Z</dcterms:created>
  <dcterms:modified xsi:type="dcterms:W3CDTF">2025-01-30T13:18:24Z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28/01/2025</vt:lpwstr>
  </property>
  <property fmtid="{D5CDD505-2E9C-101B-9397-08002B2CF9AE}" pid="3" name="papersize">
    <vt:lpwstr>a4</vt:lpwstr>
  </property>
  <property fmtid="{D5CDD505-2E9C-101B-9397-08002B2CF9AE}" pid="4" name="toc">
    <vt:lpwstr>True</vt:lpwstr>
  </property>
</Properties>
</file>