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Compte</w:t>
      </w:r>
      <w:r>
        <w:t xml:space="preserve"> </w:t>
      </w:r>
      <w:r>
        <w:t xml:space="preserve">rendu</w:t>
      </w:r>
      <w:r>
        <w:t xml:space="preserve"> </w:t>
      </w:r>
      <w:r>
        <w:t xml:space="preserve">de</w:t>
      </w:r>
      <w:r>
        <w:t xml:space="preserve"> </w:t>
      </w:r>
      <w:r>
        <w:t xml:space="preserve">TP</w:t>
      </w:r>
      <w:r>
        <w:t xml:space="preserve"> </w:t>
      </w:r>
      <w:r>
        <w:t xml:space="preserve">-</w:t>
      </w:r>
      <w:r>
        <w:t xml:space="preserve"> </w:t>
      </w:r>
      <w:r>
        <w:t xml:space="preserve">Spectrophotométrie</w:t>
      </w:r>
      <w:r>
        <w:t xml:space="preserve"> </w:t>
      </w:r>
      <w:r>
        <w:t xml:space="preserve">-</w:t>
      </w:r>
      <w:r>
        <w:t xml:space="preserve"> </w:t>
      </w:r>
      <w:r>
        <w:t xml:space="preserve">Pyrométrie</w:t>
      </w:r>
    </w:p>
    <w:p>
      <w:pPr>
        <w:pStyle w:val="Author"/>
      </w:pPr>
      <w:r>
        <w:t xml:space="preserve">Baptiste</w:t>
      </w:r>
      <w:r>
        <w:t xml:space="preserve"> </w:t>
      </w:r>
      <w:r>
        <w:t xml:space="preserve">Fanget</w:t>
      </w:r>
      <w:r>
        <w:t xml:space="preserve"> </w:t>
      </w:r>
      <w:r>
        <w:t xml:space="preserve">-</w:t>
      </w:r>
      <w:r>
        <w:t xml:space="preserve"> </w:t>
      </w:r>
      <w:r>
        <w:t xml:space="preserve">Léo</w:t>
      </w:r>
      <w:r>
        <w:t xml:space="preserve"> </w:t>
      </w:r>
      <w:r>
        <w:t xml:space="preserve">Pezard</w:t>
      </w:r>
      <w:r>
        <w:t xml:space="preserve"> </w:t>
      </w:r>
      <w:r>
        <w:t xml:space="preserve">-</w:t>
      </w:r>
      <w:r>
        <w:t xml:space="preserve"> </w:t>
      </w:r>
      <w:r>
        <w:t xml:space="preserve">Mécanique</w:t>
      </w:r>
      <w:r>
        <w:t xml:space="preserve"> </w:t>
      </w:r>
      <w:r>
        <w:t xml:space="preserve">Energétique</w:t>
      </w:r>
      <w:r>
        <w:t xml:space="preserve"> </w:t>
      </w:r>
      <w:r>
        <w:t xml:space="preserve">3A</w:t>
      </w:r>
    </w:p>
    <w:p>
      <w:pPr>
        <w:pStyle w:val="Date"/>
      </w:pPr>
      <w:r>
        <w:t xml:space="preserve">18/03/2025</w:t>
      </w:r>
    </w:p>
    <w:bookmarkStart w:id="32" w:name="introduction"/>
    <w:p>
      <w:pPr>
        <w:pStyle w:val="Heading1"/>
      </w:pPr>
      <w:r>
        <w:rPr>
          <w:rStyle w:val="SectionNumber"/>
        </w:rPr>
        <w:t xml:space="preserve">1</w:t>
      </w:r>
      <w:r>
        <w:tab/>
      </w:r>
      <w:r>
        <w:t xml:space="preserve">Introduction</w:t>
      </w:r>
    </w:p>
    <w:p>
      <w:pPr>
        <w:pStyle w:val="FirstParagraph"/>
      </w:pPr>
      <w:r>
        <w:t xml:space="preserve">La spectrophotométrie et la pyrométrie sont deux techniques essentielles en physique permettant d’analyser les interactions entre la lumière et la matière. La spectrophotométrie repose sur l’absorption et la transmission de la lumière par un échantillon afin d’en déduire des informations telles que la concentration d’une substance ou ses propriétés optiques. La pyrométrie, quant à elle, est une méthode permettant de mesurer la température d’un objet en analysant le rayonnement qu’il émet.</w:t>
      </w:r>
    </w:p>
    <w:bookmarkStart w:id="24" w:name="le-spectre-électromagnétique"/>
    <w:p>
      <w:pPr>
        <w:pStyle w:val="Heading2"/>
      </w:pPr>
      <w:r>
        <w:rPr>
          <w:rStyle w:val="SectionNumber"/>
        </w:rPr>
        <w:t xml:space="preserve">1.1</w:t>
      </w:r>
      <w:r>
        <w:tab/>
      </w:r>
      <w:r>
        <w:t xml:space="preserve">Le spectre électromagnétique</w:t>
      </w:r>
    </w:p>
    <w:p>
      <w:pPr>
        <w:pStyle w:val="FirstParagraph"/>
      </w:pPr>
      <w:r>
        <w:t xml:space="preserve">Le rayonnement électromagnétique regroupe les ondes classées selon leur longueur d’onde</w:t>
      </w:r>
      <w:r>
        <w:t xml:space="preserve"> </w:t>
      </w:r>
      <m:oMath>
        <m:r>
          <m:t>λ</m:t>
        </m:r>
      </m:oMath>
      <w:r>
        <w:t xml:space="preserve"> </w:t>
      </w:r>
      <w:r>
        <w:t xml:space="preserve">ou leur fréquence</w:t>
      </w:r>
      <w:r>
        <w:t xml:space="preserve"> </w:t>
      </w:r>
      <m:oMath>
        <m:r>
          <m:t>ν</m:t>
        </m:r>
      </m:oMath>
      <w:r>
        <w:t xml:space="preserve">. Il se divise en plusieurs domaines :</w:t>
      </w:r>
    </w:p>
    <w:p>
      <w:pPr>
        <w:pStyle w:val="BodyText"/>
      </w:pPr>
      <w:r>
        <w:t xml:space="preserve">Le spectre visible (380-780 nm,</w:t>
      </w:r>
      <w:r>
        <w:t xml:space="preserve"> </w:t>
      </w:r>
      <m:oMath>
        <m:r>
          <m:rPr>
            <m:sty m:val="p"/>
          </m:rPr>
          <m:t>≈</m:t>
        </m:r>
      </m:oMath>
      <w:r>
        <w:t xml:space="preserve"> </w:t>
      </w:r>
      <w:r>
        <w:t xml:space="preserve">500 THz) : perçu par l’œil humain, il correspond aux couleurs visibles des objets éclairés.</w:t>
      </w:r>
    </w:p>
    <w:p>
      <w:pPr>
        <w:pStyle w:val="BodyText"/>
      </w:pPr>
      <w:r>
        <w:t xml:space="preserve">Les rayonnements énergétiques (longueurs d’onde courtes, hautes fréquences) :</w:t>
      </w:r>
    </w:p>
    <w:p>
      <w:pPr>
        <w:numPr>
          <w:ilvl w:val="0"/>
          <w:numId w:val="1001"/>
        </w:numPr>
      </w:pPr>
      <w:r>
        <w:t xml:space="preserve">Ultraviolets (UVA, UVB, UVC) : responsables des coups de soleil.</w:t>
      </w:r>
    </w:p>
    <w:p>
      <w:pPr>
        <w:numPr>
          <w:ilvl w:val="0"/>
          <w:numId w:val="1001"/>
        </w:numPr>
      </w:pPr>
      <w:r>
        <w:t xml:space="preserve">Rayons X : utilisés en imagerie médicale.</w:t>
      </w:r>
    </w:p>
    <w:p>
      <w:pPr>
        <w:numPr>
          <w:ilvl w:val="0"/>
          <w:numId w:val="1001"/>
        </w:numPr>
      </w:pPr>
      <w:r>
        <w:t xml:space="preserve">Rayons gamma : issus des réactions nucléaires et cosmiques.</w:t>
      </w:r>
    </w:p>
    <w:p>
      <w:pPr>
        <w:pStyle w:val="FirstParagraph"/>
      </w:pPr>
      <w:r>
        <w:t xml:space="preserve">Les rayonnements moins énergétiques (longueurs d’onde longues, basses fréquences) :</w:t>
      </w:r>
    </w:p>
    <w:p>
      <w:pPr>
        <w:numPr>
          <w:ilvl w:val="0"/>
          <w:numId w:val="1002"/>
        </w:numPr>
      </w:pPr>
      <w:r>
        <w:t xml:space="preserve">Infrarouges : liés au rayonnement thermique.</w:t>
      </w:r>
    </w:p>
    <w:p>
      <w:pPr>
        <w:numPr>
          <w:ilvl w:val="0"/>
          <w:numId w:val="1002"/>
        </w:numPr>
      </w:pPr>
      <w:r>
        <w:t xml:space="preserve">Micro-ondes : utilisées en télécommunications et cuisson.</w:t>
      </w:r>
    </w:p>
    <w:p>
      <w:pPr>
        <w:numPr>
          <w:ilvl w:val="0"/>
          <w:numId w:val="1002"/>
        </w:numPr>
      </w:pPr>
      <w:r>
        <w:t xml:space="preserve">Ondes radio et hertziennes : utilisées pour la transmission d’informations.</w:t>
      </w:r>
    </w:p>
    <w:p>
      <w:pPr>
        <w:pStyle w:val="FirstParagraph"/>
      </w:pPr>
      <w:r>
        <w:t xml:space="preserve">Un spectre représente l’intensité lumineuse en fonction de la longueur d’onde. Ce TP étudiera le rayonnement thermique et celui issu de la désexcitation des atomes et molécules d’un gaz.</w:t>
      </w:r>
    </w:p>
    <w:p>
      <w:pPr>
        <w:pStyle w:val="CaptionedFigure"/>
      </w:pPr>
      <w:bookmarkStart w:id="23" w:name="fig:spectres"/>
      <w:r>
        <w:drawing>
          <wp:inline>
            <wp:extent cx="5334000" cy="2077326"/>
            <wp:effectExtent b="0" l="0" r="0" t="0"/>
            <wp:docPr descr="Le spectre électromagnétique" title="" id="21" name="Picture"/>
            <a:graphic>
              <a:graphicData uri="http://schemas.openxmlformats.org/drawingml/2006/picture">
                <pic:pic>
                  <pic:nvPicPr>
                    <pic:cNvPr descr="spectres.png" id="22" name="Picture"/>
                    <pic:cNvPicPr>
                      <a:picLocks noChangeArrowheads="1" noChangeAspect="1"/>
                    </pic:cNvPicPr>
                  </pic:nvPicPr>
                  <pic:blipFill>
                    <a:blip r:embed="rId20"/>
                    <a:stretch>
                      <a:fillRect/>
                    </a:stretch>
                  </pic:blipFill>
                  <pic:spPr bwMode="auto">
                    <a:xfrm>
                      <a:off x="0" y="0"/>
                      <a:ext cx="5334000" cy="2077326"/>
                    </a:xfrm>
                    <a:prstGeom prst="rect">
                      <a:avLst/>
                    </a:prstGeom>
                    <a:noFill/>
                    <a:ln w="9525">
                      <a:noFill/>
                      <a:headEnd/>
                      <a:tailEnd/>
                    </a:ln>
                  </pic:spPr>
                </pic:pic>
              </a:graphicData>
            </a:graphic>
          </wp:inline>
        </w:drawing>
      </w:r>
      <w:bookmarkEnd w:id="23"/>
    </w:p>
    <w:p>
      <w:pPr>
        <w:pStyle w:val="ImageCaption"/>
      </w:pPr>
      <w:r>
        <w:t xml:space="preserve">Le spectre électromagnétique</w:t>
      </w:r>
    </w:p>
    <w:bookmarkEnd w:id="24"/>
    <w:bookmarkStart w:id="29" w:name="le-rayonnement-thermique"/>
    <w:p>
      <w:pPr>
        <w:pStyle w:val="Heading2"/>
      </w:pPr>
      <w:r>
        <w:rPr>
          <w:rStyle w:val="SectionNumber"/>
        </w:rPr>
        <w:t xml:space="preserve">1.2</w:t>
      </w:r>
      <w:r>
        <w:tab/>
      </w:r>
      <w:r>
        <w:t xml:space="preserve">Le rayonnement thermique</w:t>
      </w:r>
    </w:p>
    <w:p>
      <w:pPr>
        <w:pStyle w:val="FirstParagraph"/>
      </w:pPr>
      <w:r>
        <w:t xml:space="preserve">Le rayonnement thermique d’une surface est comparé à celui d’un corps noir, un émetteur parfait absorbant toute la lumière incidente. Son rayonnement dépend de la température T et de la longueur d’onde</w:t>
      </w:r>
      <w:r>
        <w:t xml:space="preserve"> </w:t>
      </w:r>
      <m:oMath>
        <m:r>
          <m:t>λ</m:t>
        </m:r>
      </m:oMath>
      <w:r>
        <w:t xml:space="preserve">.</w:t>
      </w:r>
    </w:p>
    <w:p>
      <w:pPr>
        <w:pStyle w:val="BodyText"/>
      </w:pPr>
      <w:r>
        <w:rPr>
          <w:bCs/>
          <w:b/>
        </w:rPr>
        <w:t xml:space="preserve">Loi de Planck</w:t>
      </w:r>
    </w:p>
    <w:p>
      <w:pPr>
        <w:pStyle w:val="BodyText"/>
      </w:pPr>
      <w:r>
        <w:t xml:space="preserve">Elle décrit l’énergie rayonnée par un corps noir à température T :</w:t>
      </w:r>
    </w:p>
    <w:p>
      <w:pPr>
        <w:pStyle w:val="BodyText"/>
      </w:pPr>
      <m:oMath>
        <m:sSub>
          <m:e>
            <m:r>
              <m:t>L</m:t>
            </m:r>
          </m:e>
          <m:sub>
            <m:r>
              <m:t>0</m:t>
            </m:r>
          </m:sub>
        </m:sSub>
        <m:d>
          <m:dPr>
            <m:begChr m:val="("/>
            <m:endChr m:val=")"/>
            <m:sepChr m:val=""/>
            <m:grow/>
          </m:dPr>
          <m:e>
            <m:r>
              <m:t>λ</m:t>
            </m:r>
            <m:r>
              <m:rPr>
                <m:sty m:val="p"/>
              </m:rPr>
              <m:t>,</m:t>
            </m:r>
            <m:r>
              <m:t>T</m:t>
            </m:r>
          </m:e>
        </m:d>
        <m:r>
          <m:rPr>
            <m:sty m:val="p"/>
          </m:rPr>
          <m:t>=</m:t>
        </m:r>
        <m:f>
          <m:fPr>
            <m:type m:val="bar"/>
          </m:fPr>
          <m:num>
            <m:sSub>
              <m:e>
                <m:r>
                  <m:t>C</m:t>
                </m:r>
              </m:e>
              <m:sub>
                <m:r>
                  <m:t>1</m:t>
                </m:r>
              </m:sub>
            </m:sSub>
          </m:num>
          <m:den>
            <m:sSup>
              <m:e>
                <m:r>
                  <m:t>λ</m:t>
                </m:r>
              </m:e>
              <m:sup>
                <m:r>
                  <m:t>5</m:t>
                </m:r>
              </m:sup>
            </m:sSup>
          </m:den>
        </m:f>
        <m:r>
          <m:rPr>
            <m:sty m:val="p"/>
          </m:rPr>
          <m:t>⋅</m:t>
        </m:r>
        <m:f>
          <m:fPr>
            <m:type m:val="bar"/>
          </m:fPr>
          <m:num>
            <m:r>
              <m:t>1</m:t>
            </m:r>
          </m:num>
          <m:den>
            <m:r>
              <m:rPr>
                <m:sty m:val="p"/>
              </m:rPr>
              <m:t>exp</m:t>
            </m:r>
            <m:d>
              <m:dPr>
                <m:begChr m:val="("/>
                <m:endChr m:val=")"/>
                <m:sepChr m:val=""/>
                <m:grow/>
              </m:dPr>
              <m:e>
                <m:f>
                  <m:fPr>
                    <m:type m:val="bar"/>
                  </m:fPr>
                  <m:num>
                    <m:sSub>
                      <m:e>
                        <m:r>
                          <m:t>C</m:t>
                        </m:r>
                      </m:e>
                      <m:sub>
                        <m:r>
                          <m:t>2</m:t>
                        </m:r>
                      </m:sub>
                    </m:sSub>
                  </m:num>
                  <m:den>
                    <m:r>
                      <m:t>λ</m:t>
                    </m:r>
                    <m:r>
                      <m:t>T</m:t>
                    </m:r>
                  </m:den>
                </m:f>
              </m:e>
            </m:d>
            <m:r>
              <m:rPr>
                <m:sty m:val="p"/>
              </m:rPr>
              <m:t>−</m:t>
            </m:r>
            <m:r>
              <m:t>1</m:t>
            </m:r>
          </m:den>
        </m:f>
      </m:oMath>
    </w:p>
    <w:p>
      <w:pPr>
        <w:pStyle w:val="BodyText"/>
      </w:pPr>
      <w:r>
        <w:t xml:space="preserve">avec</w:t>
      </w:r>
      <w:r>
        <w:t xml:space="preserve"> </w:t>
      </w:r>
      <m:oMath>
        <m:sSub>
          <m:e>
            <m:r>
              <m:t>C</m:t>
            </m:r>
          </m:e>
          <m:sub>
            <m:r>
              <m:t>1</m:t>
            </m:r>
          </m:sub>
        </m:sSub>
      </m:oMath>
      <w:r>
        <w:t xml:space="preserve">​ et</w:t>
      </w:r>
      <w:r>
        <w:t xml:space="preserve"> </w:t>
      </w:r>
      <m:oMath>
        <m:sSub>
          <m:e>
            <m:r>
              <m:t>C</m:t>
            </m:r>
          </m:e>
          <m:sub>
            <m:r>
              <m:t>2</m:t>
            </m:r>
          </m:sub>
        </m:sSub>
      </m:oMath>
      <w:r>
        <w:t xml:space="preserve">​ des constantes. Elle montre que plus un corps est chaud, plus il émet d’énergie et que son spectre présente un maximum d’intensité.</w:t>
      </w:r>
    </w:p>
    <w:p>
      <w:pPr>
        <w:pStyle w:val="BodyText"/>
      </w:pPr>
      <w:r>
        <w:rPr>
          <w:bCs/>
          <w:b/>
        </w:rPr>
        <w:t xml:space="preserve">Loi de Wien</w:t>
      </w:r>
    </w:p>
    <w:p>
      <w:pPr>
        <w:pStyle w:val="BodyText"/>
      </w:pPr>
      <w:r>
        <w:t xml:space="preserve">Elle donne la longueur d’onde où l’émission est maximale :</w:t>
      </w:r>
    </w:p>
    <w:p>
      <w:pPr>
        <w:pStyle w:val="BodyText"/>
      </w:pPr>
      <m:oMath>
        <m:sSub>
          <m:e>
            <m:r>
              <m:t>λ</m:t>
            </m:r>
          </m:e>
          <m:sub>
            <m:r>
              <m:t>m</m:t>
            </m:r>
            <m:r>
              <m:t>a</m:t>
            </m:r>
            <m:r>
              <m:t>x</m:t>
            </m:r>
          </m:sub>
        </m:sSub>
        <m:d>
          <m:dPr>
            <m:begChr m:val="("/>
            <m:endChr m:val=")"/>
            <m:sepChr m:val=""/>
            <m:grow/>
          </m:dPr>
          <m:e>
            <m:r>
              <m:t>μ</m:t>
            </m:r>
            <m:r>
              <m:t>m</m:t>
            </m:r>
          </m:e>
        </m:d>
        <m:r>
          <m:rPr>
            <m:sty m:val="p"/>
          </m:rPr>
          <m:t>=</m:t>
        </m:r>
        <m:f>
          <m:fPr>
            <m:type m:val="bar"/>
          </m:fPr>
          <m:num>
            <m:r>
              <m:t>2898</m:t>
            </m:r>
          </m:num>
          <m:den>
            <m:r>
              <m:t>T</m:t>
            </m:r>
          </m:den>
        </m:f>
      </m:oMath>
    </w:p>
    <w:p>
      <w:pPr>
        <w:pStyle w:val="BodyText"/>
      </w:pPr>
      <w:r>
        <w:rPr>
          <w:bCs/>
          <w:b/>
        </w:rPr>
        <w:t xml:space="preserve">Émissivité et température de luminance :</w:t>
      </w:r>
    </w:p>
    <w:p>
      <w:pPr>
        <w:pStyle w:val="BodyText"/>
      </w:pPr>
      <w:r>
        <w:t xml:space="preserve">Un corps réel n’émet jamais autant qu’un corps noir et possède une émissivité</w:t>
      </w:r>
      <w:r>
        <w:t xml:space="preserve"> </w:t>
      </w:r>
      <m:oMath>
        <m:r>
          <m:t>ϵ</m:t>
        </m:r>
      </m:oMath>
      <w:r>
        <w:t xml:space="preserve"> </w:t>
      </w:r>
      <w:r>
        <w:t xml:space="preserve">inférieure à 1 :</w:t>
      </w:r>
    </w:p>
    <w:p>
      <w:pPr>
        <w:pStyle w:val="BodyText"/>
      </w:pPr>
      <m:oMath>
        <m:r>
          <m:t>L</m:t>
        </m:r>
        <m:d>
          <m:dPr>
            <m:begChr m:val="("/>
            <m:endChr m:val=")"/>
            <m:sepChr m:val=""/>
            <m:grow/>
          </m:dPr>
          <m:e>
            <m:r>
              <m:t>λ</m:t>
            </m:r>
            <m:r>
              <m:rPr>
                <m:sty m:val="p"/>
              </m:rPr>
              <m:t>,</m:t>
            </m:r>
            <m:r>
              <m:t>T</m:t>
            </m:r>
          </m:e>
        </m:d>
        <m:r>
          <m:rPr>
            <m:sty m:val="p"/>
          </m:rPr>
          <m:t>=</m:t>
        </m:r>
        <m:r>
          <m:t>ϵ</m:t>
        </m:r>
        <m:d>
          <m:dPr>
            <m:begChr m:val="("/>
            <m:endChr m:val=")"/>
            <m:sepChr m:val=""/>
            <m:grow/>
          </m:dPr>
          <m:e>
            <m:r>
              <m:t>λ</m:t>
            </m:r>
            <m:r>
              <m:rPr>
                <m:sty m:val="p"/>
              </m:rPr>
              <m:t>,</m:t>
            </m:r>
            <m:r>
              <m:t>T</m:t>
            </m:r>
          </m:e>
        </m:d>
        <m:r>
          <m:rPr>
            <m:sty m:val="p"/>
          </m:rPr>
          <m:t>⋅</m:t>
        </m:r>
        <m:sSup>
          <m:e>
            <m:r>
              <m:t>L</m:t>
            </m:r>
          </m:e>
          <m:sup>
            <m:r>
              <m:t>0</m:t>
            </m:r>
          </m:sup>
        </m:sSup>
        <m:d>
          <m:dPr>
            <m:begChr m:val="("/>
            <m:endChr m:val=")"/>
            <m:sepChr m:val=""/>
            <m:grow/>
          </m:dPr>
          <m:e>
            <m:r>
              <m:t>λ</m:t>
            </m:r>
            <m:r>
              <m:rPr>
                <m:sty m:val="p"/>
              </m:rPr>
              <m:t>,</m:t>
            </m:r>
            <m:r>
              <m:t>T</m:t>
            </m:r>
          </m:e>
        </m:d>
      </m:oMath>
    </w:p>
    <w:p>
      <w:pPr>
        <w:pStyle w:val="BodyText"/>
      </w:pPr>
      <w:r>
        <w:t xml:space="preserve">On définit aussi une température de luminance</w:t>
      </w:r>
      <w:r>
        <w:t xml:space="preserve"> </w:t>
      </w:r>
      <m:oMath>
        <m:sSub>
          <m:e>
            <m:r>
              <m:t>T</m:t>
            </m:r>
          </m:e>
          <m:sub>
            <m:r>
              <m:t>L</m:t>
            </m:r>
          </m:sub>
        </m:sSub>
      </m:oMath>
      <w:r>
        <w:t xml:space="preserve">​, toujours inférieure à la température réelle du corps. Si</w:t>
      </w:r>
      <w:r>
        <w:t xml:space="preserve"> </w:t>
      </w:r>
      <m:oMath>
        <m:r>
          <m:t>ϵ</m:t>
        </m:r>
      </m:oMath>
      <w:r>
        <w:t xml:space="preserve"> </w:t>
      </w:r>
      <w:r>
        <w:t xml:space="preserve">est constant, le corps est dit</w:t>
      </w:r>
      <w:r>
        <w:t xml:space="preserve"> </w:t>
      </w:r>
      <w:r>
        <w:t xml:space="preserve">“</w:t>
      </w:r>
      <w:r>
        <w:t xml:space="preserve">gris</w:t>
      </w:r>
      <w:r>
        <w:t xml:space="preserve">”</w:t>
      </w:r>
      <w:r>
        <w:t xml:space="preserve">.</w:t>
      </w:r>
    </w:p>
    <w:p>
      <w:pPr>
        <w:pStyle w:val="CaptionedFigure"/>
      </w:pPr>
      <w:bookmarkStart w:id="28" w:name="fig:planck"/>
      <w:r>
        <w:drawing>
          <wp:inline>
            <wp:extent cx="5086830" cy="2051636"/>
            <wp:effectExtent b="0" l="0" r="0" t="0"/>
            <wp:docPr descr="La loi de Planck" title="" id="26" name="Picture"/>
            <a:graphic>
              <a:graphicData uri="http://schemas.openxmlformats.org/drawingml/2006/picture">
                <pic:pic>
                  <pic:nvPicPr>
                    <pic:cNvPr descr="planck.png" id="27" name="Picture"/>
                    <pic:cNvPicPr>
                      <a:picLocks noChangeArrowheads="1" noChangeAspect="1"/>
                    </pic:cNvPicPr>
                  </pic:nvPicPr>
                  <pic:blipFill>
                    <a:blip r:embed="rId25"/>
                    <a:stretch>
                      <a:fillRect/>
                    </a:stretch>
                  </pic:blipFill>
                  <pic:spPr bwMode="auto">
                    <a:xfrm>
                      <a:off x="0" y="0"/>
                      <a:ext cx="5086830" cy="2051636"/>
                    </a:xfrm>
                    <a:prstGeom prst="rect">
                      <a:avLst/>
                    </a:prstGeom>
                    <a:noFill/>
                    <a:ln w="9525">
                      <a:noFill/>
                      <a:headEnd/>
                      <a:tailEnd/>
                    </a:ln>
                  </pic:spPr>
                </pic:pic>
              </a:graphicData>
            </a:graphic>
          </wp:inline>
        </w:drawing>
      </w:r>
      <w:bookmarkEnd w:id="28"/>
    </w:p>
    <w:p>
      <w:pPr>
        <w:pStyle w:val="ImageCaption"/>
      </w:pPr>
      <w:r>
        <w:t xml:space="preserve">La loi de Planck</w:t>
      </w:r>
    </w:p>
    <w:p>
      <w:pPr>
        <w:pStyle w:val="BodyText"/>
      </w:pPr>
      <w:r>
        <w:t xml:space="preserve">TODO : mettre la figure 2 et surtout écrire les equations correctement et faire la mise en page</w:t>
      </w:r>
    </w:p>
    <w:bookmarkEnd w:id="29"/>
    <w:bookmarkStart w:id="30" w:name="le-pyromètre-optique"/>
    <w:p>
      <w:pPr>
        <w:pStyle w:val="Heading2"/>
      </w:pPr>
      <w:r>
        <w:rPr>
          <w:rStyle w:val="SectionNumber"/>
        </w:rPr>
        <w:t xml:space="preserve">1.3</w:t>
      </w:r>
      <w:r>
        <w:tab/>
      </w:r>
      <w:r>
        <w:t xml:space="preserve">Le pyromètre optique</w:t>
      </w:r>
    </w:p>
    <w:p>
      <w:pPr>
        <w:pStyle w:val="FirstParagraph"/>
      </w:pPr>
      <w:r>
        <w:t xml:space="preserve">Un pyromètre optique mesure la température d’une source via un détecteur photoélectrique.</w:t>
      </w:r>
    </w:p>
    <w:p>
      <w:pPr>
        <w:numPr>
          <w:ilvl w:val="0"/>
          <w:numId w:val="1003"/>
        </w:numPr>
      </w:pPr>
      <w:r>
        <w:t xml:space="preserve">Monochromatique : mesure la luminance à une seule longueur d’onde, dépendant de l’émissivité</w:t>
      </w:r>
      <w:r>
        <w:t xml:space="preserve"> </w:t>
      </w:r>
      <m:oMath>
        <m:r>
          <m:t>ϵ</m:t>
        </m:r>
      </m:oMath>
      <w:r>
        <w:t xml:space="preserve">.</w:t>
      </w:r>
    </w:p>
    <w:p>
      <w:pPr>
        <w:numPr>
          <w:ilvl w:val="0"/>
          <w:numId w:val="1003"/>
        </w:numPr>
      </w:pPr>
      <w:r>
        <w:t xml:space="preserve">Bi-chromatique : compare la luminance à deux longueurs d’onde, évitant l’influence de</w:t>
      </w:r>
      <w:r>
        <w:t xml:space="preserve"> </w:t>
      </w:r>
      <m:oMath>
        <m:r>
          <m:t>ϵ</m:t>
        </m:r>
      </m:oMath>
      <w:r>
        <w:t xml:space="preserve">.</w:t>
      </w:r>
    </w:p>
    <w:p>
      <w:pPr>
        <w:numPr>
          <w:ilvl w:val="0"/>
          <w:numId w:val="1003"/>
        </w:numPr>
      </w:pPr>
      <w:r>
        <w:t xml:space="preserve">À large bande : mesure l’énergie totale émise.</w:t>
      </w:r>
    </w:p>
    <w:p>
      <w:pPr>
        <w:pStyle w:val="FirstParagraph"/>
      </w:pPr>
      <w:r>
        <w:t xml:space="preserve">Les pyromètres à disparition de filament comparent la luminance d’une source à celle d’un filament de tungstène, ajusté jusqu’à disparition visuelle.</w:t>
      </w:r>
    </w:p>
    <w:bookmarkEnd w:id="30"/>
    <w:bookmarkStart w:id="31" w:name="travaux-préliminaires"/>
    <w:p>
      <w:pPr>
        <w:pStyle w:val="Heading2"/>
      </w:pPr>
      <w:r>
        <w:rPr>
          <w:rStyle w:val="SectionNumber"/>
        </w:rPr>
        <w:t xml:space="preserve">1.4</w:t>
      </w:r>
      <w:r>
        <w:tab/>
      </w:r>
      <w:r>
        <w:t xml:space="preserve">Travaux préliminaires</w:t>
      </w:r>
    </w:p>
    <w:p>
      <w:pPr>
        <w:numPr>
          <w:ilvl w:val="0"/>
          <w:numId w:val="1004"/>
        </w:numPr>
        <w:pStyle w:val="Compact"/>
      </w:pPr>
      <w:r>
        <w:t xml:space="preserve">Loi de Planck :</w:t>
      </w:r>
      <w:r>
        <w:t xml:space="preserve"> </w:t>
      </w:r>
      <m:oMath>
        <m:sSub>
          <m:e>
            <m:r>
              <m:t>L</m:t>
            </m:r>
          </m:e>
          <m:sub>
            <m:r>
              <m:t>0</m:t>
            </m:r>
          </m:sub>
        </m:sSub>
        <m:d>
          <m:dPr>
            <m:begChr m:val="("/>
            <m:endChr m:val=")"/>
            <m:sepChr m:val=""/>
            <m:grow/>
          </m:dPr>
          <m:e>
            <m:r>
              <m:t>λ</m:t>
            </m:r>
            <m:r>
              <m:rPr>
                <m:sty m:val="p"/>
              </m:rPr>
              <m:t>,</m:t>
            </m:r>
            <m:r>
              <m:t>T</m:t>
            </m:r>
          </m:e>
        </m:d>
        <m:r>
          <m:rPr>
            <m:sty m:val="p"/>
          </m:rPr>
          <m:t>=</m:t>
        </m:r>
        <m:f>
          <m:fPr>
            <m:type m:val="bar"/>
          </m:fPr>
          <m:num>
            <m:sSub>
              <m:e>
                <m:r>
                  <m:t>C</m:t>
                </m:r>
              </m:e>
              <m:sub>
                <m:r>
                  <m:t>1</m:t>
                </m:r>
              </m:sub>
            </m:sSub>
          </m:num>
          <m:den>
            <m:sSup>
              <m:e>
                <m:r>
                  <m:t>λ</m:t>
                </m:r>
              </m:e>
              <m:sup>
                <m:r>
                  <m:t>5</m:t>
                </m:r>
              </m:sup>
            </m:sSup>
          </m:den>
        </m:f>
        <m:r>
          <m:rPr>
            <m:sty m:val="p"/>
          </m:rPr>
          <m:t>⋅</m:t>
        </m:r>
        <m:f>
          <m:fPr>
            <m:type m:val="bar"/>
          </m:fPr>
          <m:num>
            <m:r>
              <m:t>1</m:t>
            </m:r>
          </m:num>
          <m:den>
            <m:r>
              <m:rPr>
                <m:sty m:val="p"/>
              </m:rPr>
              <m:t>exp</m:t>
            </m:r>
            <m:d>
              <m:dPr>
                <m:begChr m:val="("/>
                <m:endChr m:val=")"/>
                <m:sepChr m:val=""/>
                <m:grow/>
              </m:dPr>
              <m:e>
                <m:f>
                  <m:fPr>
                    <m:type m:val="bar"/>
                  </m:fPr>
                  <m:num>
                    <m:sSub>
                      <m:e>
                        <m:r>
                          <m:t>C</m:t>
                        </m:r>
                      </m:e>
                      <m:sub>
                        <m:r>
                          <m:t>2</m:t>
                        </m:r>
                      </m:sub>
                    </m:sSub>
                  </m:num>
                  <m:den>
                    <m:r>
                      <m:t>λ</m:t>
                    </m:r>
                    <m:r>
                      <m:t>T</m:t>
                    </m:r>
                  </m:den>
                </m:f>
              </m:e>
            </m:d>
            <m:r>
              <m:rPr>
                <m:sty m:val="p"/>
              </m:rPr>
              <m:t>−</m:t>
            </m:r>
            <m:r>
              <m:t>1</m:t>
            </m:r>
          </m:den>
        </m:f>
      </m:oMath>
    </w:p>
    <w:p>
      <w:pPr>
        <w:pStyle w:val="FirstParagraph"/>
      </w:pPr>
      <w:r>
        <w:t xml:space="preserve">Avec</w:t>
      </w:r>
      <w:r>
        <w:t xml:space="preserve"> </w:t>
      </w:r>
      <m:oMath>
        <m:sSub>
          <m:e>
            <m:r>
              <m:t>C</m:t>
            </m:r>
          </m:e>
          <m:sub>
            <m:r>
              <m:t>1</m:t>
            </m:r>
          </m:sub>
        </m:sSub>
        <m:r>
          <m:rPr>
            <m:sty m:val="p"/>
          </m:rPr>
          <m:t>=</m:t>
        </m:r>
        <m:r>
          <m:t>2</m:t>
        </m:r>
        <m:r>
          <m:t>h</m:t>
        </m:r>
        <m:sSup>
          <m:e>
            <m:r>
              <m:t>c</m:t>
            </m:r>
          </m:e>
          <m:sup>
            <m:r>
              <m:t>2</m:t>
            </m:r>
          </m:sup>
        </m:sSup>
      </m:oMath>
      <w:r>
        <w:t xml:space="preserve">,</w:t>
      </w:r>
      <w:r>
        <w:t xml:space="preserve"> </w:t>
      </w:r>
      <m:oMath>
        <m:sSub>
          <m:e>
            <m:r>
              <m:t>C</m:t>
            </m:r>
          </m:e>
          <m:sub>
            <m:r>
              <m:t>2</m:t>
            </m:r>
          </m:sub>
        </m:sSub>
        <m:r>
          <m:rPr>
            <m:sty m:val="p"/>
          </m:rPr>
          <m:t>=</m:t>
        </m:r>
        <m:f>
          <m:fPr>
            <m:type m:val="bar"/>
          </m:fPr>
          <m:num>
            <m:r>
              <m:t>h</m:t>
            </m:r>
            <m:r>
              <m:t>c</m:t>
            </m:r>
          </m:num>
          <m:den>
            <m:r>
              <m:t>k</m:t>
            </m:r>
          </m:den>
        </m:f>
      </m:oMath>
      <w:r>
        <w:t xml:space="preserve">.</w:t>
      </w:r>
    </w:p>
    <w:p>
      <w:pPr>
        <w:pStyle w:val="BodyText"/>
      </w:pPr>
      <w:r>
        <w:t xml:space="preserve">Pour trouver le maximum de la luminance on résout :</w:t>
      </w:r>
      <w:r>
        <w:t xml:space="preserve"> </w:t>
      </w:r>
      <m:oMath>
        <m:f>
          <m:fPr>
            <m:type m:val="bar"/>
          </m:fPr>
          <m:num>
            <m:r>
              <m:t>d</m:t>
            </m:r>
            <m:sSub>
              <m:e>
                <m:r>
                  <m:t>L</m:t>
                </m:r>
              </m:e>
              <m:sub>
                <m:r>
                  <m:t>O</m:t>
                </m:r>
              </m:sub>
            </m:sSub>
          </m:num>
          <m:den>
            <m:r>
              <m:t>d</m:t>
            </m:r>
            <m:r>
              <m:t>λ</m:t>
            </m:r>
          </m:den>
        </m:f>
        <m:r>
          <m:rPr>
            <m:sty m:val="p"/>
          </m:rPr>
          <m:t>=</m:t>
        </m:r>
        <m:r>
          <m:t>0</m:t>
        </m:r>
      </m:oMath>
    </w:p>
    <w:p>
      <w:pPr>
        <w:pStyle w:val="BodyText"/>
      </w:pPr>
      <m:oMath>
        <m:r>
          <m:rPr>
            <m:sty m:val="p"/>
          </m:rPr>
          <m:t>→</m:t>
        </m:r>
        <m:f>
          <m:fPr>
            <m:type m:val="bar"/>
          </m:fPr>
          <m:num>
            <m:r>
              <m:t>d</m:t>
            </m:r>
            <m:sSub>
              <m:e>
                <m:r>
                  <m:t>L</m:t>
                </m:r>
              </m:e>
              <m:sub>
                <m:r>
                  <m:t>O</m:t>
                </m:r>
              </m:sub>
            </m:sSub>
          </m:num>
          <m:den>
            <m:r>
              <m:t>d</m:t>
            </m:r>
            <m:r>
              <m:t>λ</m:t>
            </m:r>
          </m:den>
        </m:f>
        <m:r>
          <m:rPr>
            <m:sty m:val="p"/>
          </m:rPr>
          <m:t>=</m:t>
        </m:r>
        <m:sSub>
          <m:e>
            <m:r>
              <m:t>C</m:t>
            </m:r>
          </m:e>
          <m:sub>
            <m:r>
              <m:t>1</m:t>
            </m:r>
          </m:sub>
        </m:sSub>
        <m:d>
          <m:dPr>
            <m:begChr m:val="["/>
            <m:endChr m:val="]"/>
            <m:sepChr m:val=""/>
            <m:grow/>
          </m:dPr>
          <m:e>
            <m:r>
              <m:rPr>
                <m:sty m:val="p"/>
              </m:rPr>
              <m:t>−</m:t>
            </m:r>
            <m:r>
              <m:t>5</m:t>
            </m:r>
            <m:sSup>
              <m:e>
                <m:r>
                  <m:t>λ</m:t>
                </m:r>
              </m:e>
              <m:sup>
                <m:r>
                  <m:rPr>
                    <m:sty m:val="p"/>
                  </m:rPr>
                  <m:t>−</m:t>
                </m:r>
                <m:r>
                  <m:t>6</m:t>
                </m:r>
              </m:sup>
            </m:sSup>
            <m:f>
              <m:fPr>
                <m:type m:val="bar"/>
              </m:fPr>
              <m:num>
                <m:r>
                  <m:t>1</m:t>
                </m:r>
              </m:num>
              <m:den>
                <m:r>
                  <m:rPr>
                    <m:sty m:val="p"/>
                  </m:rPr>
                  <m:t>exp</m:t>
                </m:r>
                <m:f>
                  <m:fPr>
                    <m:type m:val="bar"/>
                  </m:fPr>
                  <m:num>
                    <m:sSub>
                      <m:e>
                        <m:r>
                          <m:t>C</m:t>
                        </m:r>
                      </m:e>
                      <m:sub>
                        <m:r>
                          <m:t>2</m:t>
                        </m:r>
                      </m:sub>
                    </m:sSub>
                  </m:num>
                  <m:den>
                    <m:r>
                      <m:t>λ</m:t>
                    </m:r>
                    <m:r>
                      <m:t>T</m:t>
                    </m:r>
                  </m:den>
                </m:f>
                <m:r>
                  <m:rPr>
                    <m:sty m:val="p"/>
                  </m:rPr>
                  <m:t>−</m:t>
                </m:r>
                <m:r>
                  <m:t>1</m:t>
                </m:r>
              </m:den>
            </m:f>
            <m:r>
              <m:rPr>
                <m:sty m:val="p"/>
              </m:rPr>
              <m:t>+</m:t>
            </m:r>
            <m:sSup>
              <m:e>
                <m:r>
                  <m:t>λ</m:t>
                </m:r>
              </m:e>
              <m:sup>
                <m:r>
                  <m:rPr>
                    <m:sty m:val="p"/>
                  </m:rPr>
                  <m:t>−</m:t>
                </m:r>
                <m:r>
                  <m:t>5</m:t>
                </m:r>
              </m:sup>
            </m:sSup>
            <m:r>
              <m:rPr>
                <m:sty m:val="p"/>
              </m:rPr>
              <m:t>⋅</m:t>
            </m:r>
            <m:f>
              <m:fPr>
                <m:type m:val="bar"/>
              </m:fPr>
              <m:num>
                <m:f>
                  <m:fPr>
                    <m:type m:val="bar"/>
                  </m:fPr>
                  <m:num>
                    <m:sSub>
                      <m:e>
                        <m:r>
                          <m:t>C</m:t>
                        </m:r>
                      </m:e>
                      <m:sub>
                        <m:r>
                          <m:t>2</m:t>
                        </m:r>
                      </m:sub>
                    </m:sSub>
                  </m:num>
                  <m:den>
                    <m:sSup>
                      <m:e>
                        <m:r>
                          <m:t>λ</m:t>
                        </m:r>
                      </m:e>
                      <m:sup>
                        <m:r>
                          <m:t>2</m:t>
                        </m:r>
                      </m:sup>
                    </m:sSup>
                    <m:r>
                      <m:t>T</m:t>
                    </m:r>
                  </m:den>
                </m:f>
                <m:r>
                  <m:rPr>
                    <m:sty m:val="p"/>
                  </m:rPr>
                  <m:t>exp</m:t>
                </m:r>
                <m:f>
                  <m:fPr>
                    <m:type m:val="bar"/>
                  </m:fPr>
                  <m:num>
                    <m:sSub>
                      <m:e>
                        <m:r>
                          <m:t>C</m:t>
                        </m:r>
                      </m:e>
                      <m:sub>
                        <m:r>
                          <m:t>2</m:t>
                        </m:r>
                      </m:sub>
                    </m:sSub>
                  </m:num>
                  <m:den>
                    <m:r>
                      <m:t>λ</m:t>
                    </m:r>
                    <m:r>
                      <m:t>T</m:t>
                    </m:r>
                  </m:den>
                </m:f>
              </m:num>
              <m:den>
                <m:sSup>
                  <m:e>
                    <m:d>
                      <m:dPr>
                        <m:begChr m:val="("/>
                        <m:endChr m:val=")"/>
                        <m:sepChr m:val=""/>
                        <m:grow/>
                      </m:dPr>
                      <m:e>
                        <m:r>
                          <m:rPr>
                            <m:sty m:val="p"/>
                          </m:rPr>
                          <m:t>exp</m:t>
                        </m:r>
                        <m:f>
                          <m:fPr>
                            <m:type m:val="bar"/>
                          </m:fPr>
                          <m:num>
                            <m:sSub>
                              <m:e>
                                <m:r>
                                  <m:t>C</m:t>
                                </m:r>
                              </m:e>
                              <m:sub>
                                <m:r>
                                  <m:t>2</m:t>
                                </m:r>
                              </m:sub>
                            </m:sSub>
                          </m:num>
                          <m:den>
                            <m:r>
                              <m:t>λ</m:t>
                            </m:r>
                            <m:r>
                              <m:t>T</m:t>
                            </m:r>
                          </m:den>
                        </m:f>
                        <m:r>
                          <m:rPr>
                            <m:sty m:val="p"/>
                          </m:rPr>
                          <m:t>−</m:t>
                        </m:r>
                        <m:r>
                          <m:t>1</m:t>
                        </m:r>
                      </m:e>
                    </m:d>
                  </m:e>
                  <m:sup>
                    <m:r>
                      <m:t>2</m:t>
                    </m:r>
                  </m:sup>
                </m:sSup>
              </m:den>
            </m:f>
          </m:e>
        </m:d>
        <m:r>
          <m:rPr>
            <m:sty m:val="p"/>
          </m:rPr>
          <m:t>=</m:t>
        </m:r>
        <m:r>
          <m:t>0</m:t>
        </m:r>
      </m:oMath>
    </w:p>
    <w:p>
      <w:pPr>
        <w:pStyle w:val="BodyText"/>
      </w:pPr>
      <m:oMath>
        <m:r>
          <m:rPr>
            <m:sty m:val="p"/>
          </m:rPr>
          <m:t>→</m:t>
        </m:r>
        <m:f>
          <m:fPr>
            <m:type m:val="bar"/>
          </m:fPr>
          <m:num>
            <m:r>
              <m:t>5</m:t>
            </m:r>
          </m:num>
          <m:den>
            <m:sSup>
              <m:e>
                <m:r>
                  <m:t>λ</m:t>
                </m:r>
              </m:e>
              <m:sup>
                <m:r>
                  <m:t>6</m:t>
                </m:r>
              </m:sup>
            </m:sSup>
            <m:r>
              <m:rPr>
                <m:sty m:val="p"/>
              </m:rPr>
              <m:t>⋅</m:t>
            </m:r>
            <m:r>
              <m:rPr>
                <m:sty m:val="p"/>
              </m:rPr>
              <m:t>exp</m:t>
            </m:r>
            <m:f>
              <m:fPr>
                <m:type m:val="bar"/>
              </m:fPr>
              <m:num>
                <m:sSub>
                  <m:e>
                    <m:r>
                      <m:t>C</m:t>
                    </m:r>
                  </m:e>
                  <m:sub>
                    <m:r>
                      <m:t>2</m:t>
                    </m:r>
                  </m:sub>
                </m:sSub>
              </m:num>
              <m:den>
                <m:r>
                  <m:t>λ</m:t>
                </m:r>
                <m:r>
                  <m:t>T</m:t>
                </m:r>
              </m:den>
            </m:f>
            <m:r>
              <m:rPr>
                <m:sty m:val="p"/>
              </m:rPr>
              <m:t>−</m:t>
            </m:r>
            <m:r>
              <m:t>1</m:t>
            </m:r>
          </m:den>
        </m:f>
        <m:r>
          <m:rPr>
            <m:sty m:val="p"/>
          </m:rPr>
          <m:t>=</m:t>
        </m:r>
        <m:sSup>
          <m:e>
            <m:f>
              <m:fPr>
                <m:type m:val="bar"/>
              </m:fPr>
              <m:num>
                <m:sSub>
                  <m:e>
                    <m:r>
                      <m:t>C</m:t>
                    </m:r>
                  </m:e>
                  <m:sub>
                    <m:r>
                      <m:t>2</m:t>
                    </m:r>
                  </m:sub>
                </m:sSub>
                <m:r>
                  <m:rPr>
                    <m:sty m:val="p"/>
                  </m:rPr>
                  <m:t>⋅</m:t>
                </m:r>
                <m:r>
                  <m:rPr>
                    <m:sty m:val="p"/>
                  </m:rPr>
                  <m:t>exp</m:t>
                </m:r>
                <m:f>
                  <m:fPr>
                    <m:type m:val="bar"/>
                  </m:fPr>
                  <m:num>
                    <m:sSub>
                      <m:e>
                        <m:r>
                          <m:t>C</m:t>
                        </m:r>
                      </m:e>
                      <m:sub>
                        <m:r>
                          <m:t>2</m:t>
                        </m:r>
                      </m:sub>
                    </m:sSub>
                  </m:num>
                  <m:den>
                    <m:r>
                      <m:t>λ</m:t>
                    </m:r>
                    <m:r>
                      <m:t>T</m:t>
                    </m:r>
                  </m:den>
                </m:f>
              </m:num>
              <m:den>
                <m:sSup>
                  <m:e>
                    <m:r>
                      <m:t>λ</m:t>
                    </m:r>
                  </m:e>
                  <m:sup>
                    <m:r>
                      <m:t>7</m:t>
                    </m:r>
                  </m:sup>
                </m:sSup>
                <m:r>
                  <m:t>T</m:t>
                </m:r>
                <m:r>
                  <m:rPr>
                    <m:sty m:val="p"/>
                  </m:rPr>
                  <m:t>⋅</m:t>
                </m:r>
                <m:r>
                  <m:rPr>
                    <m:sty m:val="p"/>
                  </m:rPr>
                  <m:t>exp</m:t>
                </m:r>
                <m:f>
                  <m:fPr>
                    <m:type m:val="bar"/>
                  </m:fPr>
                  <m:num>
                    <m:sSub>
                      <m:e>
                        <m:r>
                          <m:t>C</m:t>
                        </m:r>
                      </m:e>
                      <m:sub>
                        <m:r>
                          <m:t>2</m:t>
                        </m:r>
                      </m:sub>
                    </m:sSub>
                  </m:num>
                  <m:den>
                    <m:r>
                      <m:t>λ</m:t>
                    </m:r>
                    <m:r>
                      <m:t>T</m:t>
                    </m:r>
                  </m:den>
                </m:f>
                <m:r>
                  <m:rPr>
                    <m:sty m:val="p"/>
                  </m:rPr>
                  <m:t>−</m:t>
                </m:r>
                <m:r>
                  <m:t>1</m:t>
                </m:r>
              </m:den>
            </m:f>
          </m:e>
          <m:sup>
            <m:r>
              <m:t>2</m:t>
            </m:r>
          </m:sup>
        </m:sSup>
      </m:oMath>
    </w:p>
    <w:p>
      <w:pPr>
        <w:pStyle w:val="BodyText"/>
      </w:pPr>
      <m:oMath>
        <m:r>
          <m:rPr>
            <m:sty m:val="p"/>
          </m:rPr>
          <m:t>→</m:t>
        </m:r>
        <m:r>
          <m:t>λ</m:t>
        </m:r>
        <m:r>
          <m:rPr>
            <m:sty m:val="p"/>
          </m:rPr>
          <m:t>=</m:t>
        </m:r>
        <m:f>
          <m:fPr>
            <m:type m:val="bar"/>
          </m:fPr>
          <m:num>
            <m:sSub>
              <m:e>
                <m:r>
                  <m:t>C</m:t>
                </m:r>
              </m:e>
              <m:sub>
                <m:r>
                  <m:t>2</m:t>
                </m:r>
              </m:sub>
            </m:sSub>
            <m:r>
              <m:rPr>
                <m:sty m:val="p"/>
              </m:rPr>
              <m:t>exp</m:t>
            </m:r>
            <m:d>
              <m:dPr>
                <m:begChr m:val="("/>
                <m:endChr m:val=")"/>
                <m:sepChr m:val=""/>
                <m:grow/>
              </m:dPr>
              <m:e>
                <m:f>
                  <m:fPr>
                    <m:type m:val="bar"/>
                  </m:fPr>
                  <m:num>
                    <m:sSub>
                      <m:e>
                        <m:r>
                          <m:t>C</m:t>
                        </m:r>
                      </m:e>
                      <m:sub>
                        <m:r>
                          <m:t>2</m:t>
                        </m:r>
                      </m:sub>
                    </m:sSub>
                  </m:num>
                  <m:den>
                    <m:r>
                      <m:t>λ</m:t>
                    </m:r>
                    <m:r>
                      <m:t>T</m:t>
                    </m:r>
                  </m:den>
                </m:f>
              </m:e>
            </m:d>
          </m:num>
          <m:den>
            <m:r>
              <m:t>5</m:t>
            </m:r>
            <m:r>
              <m:t>T</m:t>
            </m:r>
            <m:d>
              <m:dPr>
                <m:begChr m:val="("/>
                <m:endChr m:val=")"/>
                <m:sepChr m:val=""/>
                <m:grow/>
              </m:dPr>
              <m:e>
                <m:r>
                  <m:rPr>
                    <m:sty m:val="p"/>
                  </m:rPr>
                  <m:t>exp</m:t>
                </m:r>
                <m:d>
                  <m:dPr>
                    <m:begChr m:val="("/>
                    <m:endChr m:val=")"/>
                    <m:sepChr m:val=""/>
                    <m:grow/>
                  </m:dPr>
                  <m:e>
                    <m:f>
                      <m:fPr>
                        <m:type m:val="bar"/>
                      </m:fPr>
                      <m:num>
                        <m:sSub>
                          <m:e>
                            <m:r>
                              <m:t>C</m:t>
                            </m:r>
                          </m:e>
                          <m:sub>
                            <m:r>
                              <m:t>2</m:t>
                            </m:r>
                          </m:sub>
                        </m:sSub>
                      </m:num>
                      <m:den>
                        <m:r>
                          <m:t>λ</m:t>
                        </m:r>
                        <m:r>
                          <m:t>T</m:t>
                        </m:r>
                      </m:den>
                    </m:f>
                  </m:e>
                </m:d>
                <m:r>
                  <m:rPr>
                    <m:sty m:val="p"/>
                  </m:rPr>
                  <m:t>−</m:t>
                </m:r>
                <m:r>
                  <m:t>1</m:t>
                </m:r>
              </m:e>
            </m:d>
          </m:den>
        </m:f>
      </m:oMath>
    </w:p>
    <w:p>
      <w:pPr>
        <w:pStyle w:val="BodyText"/>
      </w:pPr>
      <w:r>
        <w:t xml:space="preserve">Posons</w:t>
      </w:r>
      <w:r>
        <w:t xml:space="preserve"> </w:t>
      </w:r>
      <m:oMath>
        <m:r>
          <m:t>x</m:t>
        </m:r>
        <m:r>
          <m:rPr>
            <m:sty m:val="p"/>
          </m:rPr>
          <m:t>=</m:t>
        </m:r>
        <m:f>
          <m:fPr>
            <m:type m:val="bar"/>
          </m:fPr>
          <m:num>
            <m:sSub>
              <m:e>
                <m:r>
                  <m:t>C</m:t>
                </m:r>
              </m:e>
              <m:sub>
                <m:r>
                  <m:t>2</m:t>
                </m:r>
              </m:sub>
            </m:sSub>
          </m:num>
          <m:den>
            <m:r>
              <m:t>λ</m:t>
            </m:r>
            <m:r>
              <m:t>T</m:t>
            </m:r>
          </m:den>
        </m:f>
      </m:oMath>
      <w:r>
        <w:t xml:space="preserve">, alors :</w:t>
      </w:r>
    </w:p>
    <w:p>
      <w:pPr>
        <w:pStyle w:val="BodyText"/>
      </w:pPr>
      <m:oMath>
        <m:r>
          <m:rPr>
            <m:sty m:val="p"/>
          </m:rPr>
          <m:t>→</m:t>
        </m:r>
        <m:r>
          <m:t>λ</m:t>
        </m:r>
        <m:r>
          <m:rPr>
            <m:sty m:val="p"/>
          </m:rPr>
          <m:t>=</m:t>
        </m:r>
        <m:f>
          <m:fPr>
            <m:type m:val="bar"/>
          </m:fPr>
          <m:num>
            <m:sSub>
              <m:e>
                <m:r>
                  <m:t>C</m:t>
                </m:r>
              </m:e>
              <m:sub>
                <m:r>
                  <m:t>2</m:t>
                </m:r>
              </m:sub>
            </m:sSub>
            <m:sSup>
              <m:e>
                <m:r>
                  <m:t>e</m:t>
                </m:r>
              </m:e>
              <m:sup>
                <m:r>
                  <m:t>x</m:t>
                </m:r>
              </m:sup>
            </m:sSup>
          </m:num>
          <m:den>
            <m:r>
              <m:t>5</m:t>
            </m:r>
            <m:d>
              <m:dPr>
                <m:begChr m:val="("/>
                <m:endChr m:val=")"/>
                <m:sepChr m:val=""/>
                <m:grow/>
              </m:dPr>
              <m:e>
                <m:sSup>
                  <m:e>
                    <m:r>
                      <m:t>e</m:t>
                    </m:r>
                  </m:e>
                  <m:sup>
                    <m:r>
                      <m:t>x</m:t>
                    </m:r>
                  </m:sup>
                </m:sSup>
                <m:r>
                  <m:rPr>
                    <m:sty m:val="p"/>
                  </m:rPr>
                  <m:t>−</m:t>
                </m:r>
                <m:r>
                  <m:t>1</m:t>
                </m:r>
              </m:e>
            </m:d>
            <m:r>
              <m:t>T</m:t>
            </m:r>
          </m:den>
        </m:f>
      </m:oMath>
    </w:p>
    <w:p>
      <w:pPr>
        <w:pStyle w:val="BodyText"/>
      </w:pPr>
      <w:r>
        <w:t xml:space="preserve">En multipliant par</w:t>
      </w:r>
      <w:r>
        <w:t xml:space="preserve"> </w:t>
      </w:r>
      <m:oMath>
        <m:r>
          <m:t>x</m:t>
        </m:r>
      </m:oMath>
      <w:r>
        <w:t xml:space="preserve">:</w:t>
      </w:r>
    </w:p>
    <w:p>
      <w:pPr>
        <w:pStyle w:val="BodyText"/>
      </w:pPr>
      <m:oMath>
        <m:r>
          <m:t>5</m:t>
        </m:r>
        <m:d>
          <m:dPr>
            <m:begChr m:val="("/>
            <m:endChr m:val=")"/>
            <m:sepChr m:val=""/>
            <m:grow/>
          </m:dPr>
          <m:e>
            <m:sSup>
              <m:e>
                <m:r>
                  <m:t>e</m:t>
                </m:r>
              </m:e>
              <m:sup>
                <m:r>
                  <m:t>x</m:t>
                </m:r>
              </m:sup>
            </m:sSup>
            <m:r>
              <m:rPr>
                <m:sty m:val="p"/>
              </m:rPr>
              <m:t>−</m:t>
            </m:r>
            <m:r>
              <m:t>1</m:t>
            </m:r>
          </m:e>
        </m:d>
        <m:r>
          <m:rPr>
            <m:sty m:val="p"/>
          </m:rPr>
          <m:t>=</m:t>
        </m:r>
        <m:r>
          <m:t>x</m:t>
        </m:r>
        <m:sSup>
          <m:e>
            <m:r>
              <m:t>e</m:t>
            </m:r>
          </m:e>
          <m:sup>
            <m:r>
              <m:t>x</m:t>
            </m:r>
          </m:sup>
        </m:sSup>
      </m:oMath>
    </w:p>
    <w:p>
      <w:pPr>
        <w:pStyle w:val="BodyText"/>
      </w:pPr>
      <w:r>
        <w:t xml:space="preserve">Ainsi, la longueur d’onde maximale</w:t>
      </w:r>
      <w:r>
        <w:t xml:space="preserve"> </w:t>
      </w:r>
      <m:oMath>
        <m:sSub>
          <m:e>
            <m:r>
              <m:t>λ</m:t>
            </m:r>
          </m:e>
          <m:sub>
            <m:r>
              <m:rPr>
                <m:nor/>
                <m:sty m:val="p"/>
              </m:rPr>
              <m:t>max</m:t>
            </m:r>
          </m:sub>
        </m:sSub>
      </m:oMath>
      <w:r>
        <w:t xml:space="preserve"> </w:t>
      </w:r>
      <w:r>
        <w:t xml:space="preserve">vérifie :</w:t>
      </w:r>
    </w:p>
    <w:p>
      <w:pPr>
        <w:pStyle w:val="BodyText"/>
      </w:pPr>
      <m:oMath>
        <m:sSub>
          <m:e>
            <m:r>
              <m:t>x</m:t>
            </m:r>
          </m:e>
          <m:sub>
            <m:r>
              <m:rPr>
                <m:nor/>
                <m:sty m:val="p"/>
              </m:rPr>
              <m:t>max</m:t>
            </m:r>
          </m:sub>
        </m:sSub>
        <m:r>
          <m:rPr>
            <m:sty m:val="p"/>
          </m:rPr>
          <m:t>=</m:t>
        </m:r>
        <m:f>
          <m:fPr>
            <m:type m:val="bar"/>
          </m:fPr>
          <m:num>
            <m:sSub>
              <m:e>
                <m:r>
                  <m:t>C</m:t>
                </m:r>
              </m:e>
              <m:sub>
                <m:r>
                  <m:t>2</m:t>
                </m:r>
              </m:sub>
            </m:sSub>
          </m:num>
          <m:den>
            <m:sSub>
              <m:e>
                <m:r>
                  <m:t>λ</m:t>
                </m:r>
              </m:e>
              <m:sub>
                <m:r>
                  <m:rPr>
                    <m:nor/>
                    <m:sty m:val="p"/>
                  </m:rPr>
                  <m:t>max</m:t>
                </m:r>
              </m:sub>
            </m:sSub>
            <m:r>
              <m:t>T</m:t>
            </m:r>
          </m:den>
        </m:f>
        <m:r>
          <m:rPr>
            <m:sty m:val="p"/>
          </m:rPr>
          <m:t>≈</m:t>
        </m:r>
        <m:r>
          <m:t>4.9651</m:t>
        </m:r>
      </m:oMath>
    </w:p>
    <w:p>
      <w:pPr>
        <w:pStyle w:val="BodyText"/>
      </w:pPr>
      <m:oMath>
        <m:sSub>
          <m:e>
            <m:r>
              <m:t>λ</m:t>
            </m:r>
          </m:e>
          <m:sub>
            <m:r>
              <m:rPr>
                <m:nor/>
                <m:sty m:val="p"/>
              </m:rPr>
              <m:t>max</m:t>
            </m:r>
          </m:sub>
        </m:sSub>
        <m:r>
          <m:rPr>
            <m:sty m:val="p"/>
          </m:rPr>
          <m:t>=</m:t>
        </m:r>
        <m:f>
          <m:fPr>
            <m:type m:val="bar"/>
          </m:fPr>
          <m:num>
            <m:sSub>
              <m:e>
                <m:r>
                  <m:t>C</m:t>
                </m:r>
              </m:e>
              <m:sub>
                <m:r>
                  <m:t>2</m:t>
                </m:r>
              </m:sub>
            </m:sSub>
          </m:num>
          <m:den>
            <m:r>
              <m:t>4.9651</m:t>
            </m:r>
            <m:r>
              <m:t>T</m:t>
            </m:r>
          </m:den>
        </m:f>
      </m:oMath>
    </w:p>
    <w:p>
      <w:pPr>
        <w:pStyle w:val="BodyText"/>
      </w:pPr>
      <w:r>
        <w:t xml:space="preserve">Avec</w:t>
      </w:r>
      <w:r>
        <w:t xml:space="preserve"> </w:t>
      </w:r>
      <m:oMath>
        <m:sSub>
          <m:e>
            <m:r>
              <m:t>C</m:t>
            </m:r>
          </m:e>
          <m:sub>
            <m:r>
              <m:t>2</m:t>
            </m:r>
          </m:sub>
        </m:sSub>
        <m:r>
          <m:rPr>
            <m:sty m:val="p"/>
          </m:rPr>
          <m:t>=</m:t>
        </m:r>
        <m:r>
          <m:t>1.4388</m:t>
        </m:r>
        <m:r>
          <m:rPr>
            <m:sty m:val="p"/>
          </m:rPr>
          <m:t>×</m:t>
        </m:r>
        <m:sSup>
          <m:e>
            <m:r>
              <m:t>10</m:t>
            </m:r>
          </m:e>
          <m:sup>
            <m:r>
              <m:rPr>
                <m:sty m:val="p"/>
              </m:rPr>
              <m:t>−</m:t>
            </m:r>
            <m:r>
              <m:t>2</m:t>
            </m:r>
          </m:sup>
        </m:sSup>
      </m:oMath>
      <w:r>
        <w:t xml:space="preserve">, on obtient :</w:t>
      </w:r>
    </w:p>
    <w:p>
      <w:pPr>
        <w:pStyle w:val="BodyText"/>
      </w:pPr>
      <m:oMath>
        <m:sSub>
          <m:e>
            <m:r>
              <m:t>λ</m:t>
            </m:r>
          </m:e>
          <m:sub>
            <m:r>
              <m:rPr>
                <m:nor/>
                <m:sty m:val="p"/>
              </m:rPr>
              <m:t>max</m:t>
            </m:r>
          </m:sub>
        </m:sSub>
        <m:r>
          <m:rPr>
            <m:sty m:val="p"/>
          </m:rPr>
          <m:t>=</m:t>
        </m:r>
        <m:f>
          <m:fPr>
            <m:type m:val="bar"/>
          </m:fPr>
          <m:num>
            <m:r>
              <m:t>1.4388</m:t>
            </m:r>
            <m:r>
              <m:rPr>
                <m:sty m:val="p"/>
              </m:rPr>
              <m:t>×</m:t>
            </m:r>
            <m:sSup>
              <m:e>
                <m:r>
                  <m:t>10</m:t>
                </m:r>
              </m:e>
              <m:sup>
                <m:r>
                  <m:rPr>
                    <m:sty m:val="p"/>
                  </m:rPr>
                  <m:t>−</m:t>
                </m:r>
                <m:r>
                  <m:t>2</m:t>
                </m:r>
              </m:sup>
            </m:sSup>
          </m:num>
          <m:den>
            <m:r>
              <m:t>4.9651</m:t>
            </m:r>
            <m:r>
              <m:t>T</m:t>
            </m:r>
          </m:den>
        </m:f>
        <m:r>
          <m:rPr>
            <m:sty m:val="p"/>
          </m:rPr>
          <m:t>=</m:t>
        </m:r>
        <m:f>
          <m:fPr>
            <m:type m:val="bar"/>
          </m:fPr>
          <m:num>
            <m:r>
              <m:t>2898</m:t>
            </m:r>
          </m:num>
          <m:den>
            <m:r>
              <m:t>T</m:t>
            </m:r>
          </m:den>
        </m:f>
        <m:r>
          <m:t> </m:t>
        </m:r>
        <m:r>
          <m:rPr>
            <m:nor/>
            <m:sty m:val="p"/>
          </m:rPr>
          <m:t>(en µm)</m:t>
        </m:r>
      </m:oMath>
    </w:p>
    <w:p>
      <w:pPr>
        <w:numPr>
          <w:ilvl w:val="0"/>
          <w:numId w:val="1005"/>
        </w:numPr>
        <w:pStyle w:val="Compact"/>
      </w:pPr>
      <w:r>
        <w:t xml:space="preserve">Déplacement du spectre d’émission</w:t>
      </w:r>
    </w:p>
    <w:p>
      <w:pPr>
        <w:pStyle w:val="FirstParagraph"/>
      </w:pPr>
      <w:r>
        <w:t xml:space="preserve">Lorsque la température d’un objet augmente, son spectre d’émission se décale vers de plus petites longueurs d’onde car :</w:t>
      </w:r>
    </w:p>
    <w:p>
      <w:pPr>
        <w:pStyle w:val="BodyText"/>
      </w:pPr>
      <m:oMath>
        <m:sSub>
          <m:e>
            <m:r>
              <m:t>λ</m:t>
            </m:r>
          </m:e>
          <m:sub>
            <m:r>
              <m:rPr>
                <m:nor/>
                <m:sty m:val="p"/>
              </m:rPr>
              <m:t>max</m:t>
            </m:r>
          </m:sub>
        </m:sSub>
        <m:r>
          <m:rPr>
            <m:sty m:val="p"/>
          </m:rPr>
          <m:t>∝</m:t>
        </m:r>
        <m:f>
          <m:fPr>
            <m:type m:val="bar"/>
          </m:fPr>
          <m:num>
            <m:r>
              <m:t>1</m:t>
            </m:r>
          </m:num>
          <m:den>
            <m:r>
              <m:t>T</m:t>
            </m:r>
          </m:den>
        </m:f>
      </m:oMath>
    </w:p>
    <w:p>
      <w:pPr>
        <w:numPr>
          <w:ilvl w:val="0"/>
          <w:numId w:val="1006"/>
        </w:numPr>
        <w:pStyle w:val="Compact"/>
      </w:pPr>
      <w:r>
        <w:t xml:space="preserve">Apparition des couleurs visibles</w:t>
      </w:r>
    </w:p>
    <w:p>
      <w:pPr>
        <w:pStyle w:val="FirstParagraph"/>
      </w:pPr>
      <w:r>
        <w:t xml:space="preserve">Lorsque la température d’un objet augmente petit à petit, la première couleur visible est le rouge, car il émet d’abord dans l’infrarouge. Ensuite, la longueur d’onde diminue pour tendre vers le bleu.</w:t>
      </w:r>
    </w:p>
    <w:p>
      <w:pPr>
        <w:numPr>
          <w:ilvl w:val="0"/>
          <w:numId w:val="1007"/>
        </w:numPr>
        <w:pStyle w:val="Compact"/>
      </w:pPr>
      <w:r>
        <w:t xml:space="preserve">Relation entre luminance et émissivité</w:t>
      </w:r>
    </w:p>
    <w:p>
      <w:pPr>
        <w:pStyle w:val="FirstParagraph"/>
      </w:pPr>
      <m:oMath>
        <m:r>
          <m:t>L</m:t>
        </m:r>
        <m:d>
          <m:dPr>
            <m:begChr m:val="("/>
            <m:endChr m:val=")"/>
            <m:sepChr m:val=""/>
            <m:grow/>
          </m:dPr>
          <m:e>
            <m:r>
              <m:t>λ</m:t>
            </m:r>
            <m:r>
              <m:rPr>
                <m:sty m:val="p"/>
              </m:rPr>
              <m:t>,</m:t>
            </m:r>
            <m:r>
              <m:t>T</m:t>
            </m:r>
          </m:e>
        </m:d>
        <m:r>
          <m:rPr>
            <m:sty m:val="p"/>
          </m:rPr>
          <m:t>=</m:t>
        </m:r>
        <m:r>
          <m:t>ε</m:t>
        </m:r>
        <m:d>
          <m:dPr>
            <m:begChr m:val="("/>
            <m:endChr m:val=")"/>
            <m:sepChr m:val=""/>
            <m:grow/>
          </m:dPr>
          <m:e>
            <m:r>
              <m:t>λ</m:t>
            </m:r>
            <m:r>
              <m:rPr>
                <m:sty m:val="p"/>
              </m:rPr>
              <m:t>,</m:t>
            </m:r>
            <m:r>
              <m:t>T</m:t>
            </m:r>
          </m:e>
        </m:d>
        <m:r>
          <m:rPr>
            <m:sty m:val="p"/>
          </m:rPr>
          <m:t>⋅</m:t>
        </m:r>
        <m:sSub>
          <m:e>
            <m:r>
              <m:t>L</m:t>
            </m:r>
          </m:e>
          <m:sub>
            <m:r>
              <m:t>0</m:t>
            </m:r>
          </m:sub>
        </m:sSub>
        <m:d>
          <m:dPr>
            <m:begChr m:val="("/>
            <m:endChr m:val=")"/>
            <m:sepChr m:val=""/>
            <m:grow/>
          </m:dPr>
          <m:e>
            <m:r>
              <m:t>λ</m:t>
            </m:r>
            <m:r>
              <m:rPr>
                <m:sty m:val="p"/>
              </m:rPr>
              <m:t>,</m:t>
            </m:r>
            <m:r>
              <m:t>T</m:t>
            </m:r>
          </m:e>
        </m:d>
      </m:oMath>
    </w:p>
    <w:p>
      <w:pPr>
        <w:pStyle w:val="BodyText"/>
      </w:pPr>
      <m:oMath>
        <m:r>
          <m:rPr>
            <m:sty m:val="p"/>
          </m:rPr>
          <m:t>⇒</m:t>
        </m:r>
        <m:r>
          <m:t>L</m:t>
        </m:r>
        <m:d>
          <m:dPr>
            <m:begChr m:val="("/>
            <m:endChr m:val=")"/>
            <m:sepChr m:val=""/>
            <m:grow/>
          </m:dPr>
          <m:e>
            <m:r>
              <m:t>λ</m:t>
            </m:r>
            <m:r>
              <m:rPr>
                <m:sty m:val="p"/>
              </m:rPr>
              <m:t>,</m:t>
            </m:r>
            <m:r>
              <m:t>T</m:t>
            </m:r>
          </m:e>
        </m:d>
        <m:r>
          <m:rPr>
            <m:sty m:val="p"/>
          </m:rPr>
          <m:t>=</m:t>
        </m:r>
        <m:sSub>
          <m:e>
            <m:r>
              <m:t>L</m:t>
            </m:r>
          </m:e>
          <m:sub>
            <m:r>
              <m:t>0</m:t>
            </m:r>
          </m:sub>
        </m:sSub>
        <m:d>
          <m:dPr>
            <m:begChr m:val="("/>
            <m:endChr m:val=")"/>
            <m:sepChr m:val=""/>
            <m:grow/>
          </m:dPr>
          <m:e>
            <m:r>
              <m:t>λ</m:t>
            </m:r>
            <m:r>
              <m:rPr>
                <m:sty m:val="p"/>
              </m:rPr>
              <m:t>,</m:t>
            </m:r>
            <m:sSub>
              <m:e>
                <m:r>
                  <m:t>T</m:t>
                </m:r>
              </m:e>
              <m:sub>
                <m:r>
                  <m:t>L</m:t>
                </m:r>
              </m:sub>
            </m:sSub>
          </m:e>
        </m:d>
        <m:r>
          <m:rPr>
            <m:sty m:val="p"/>
          </m:rPr>
          <m:t>⋅</m:t>
        </m:r>
        <m:r>
          <m:rPr>
            <m:sty m:val="p"/>
          </m:rPr>
          <m:t>exp</m:t>
        </m:r>
        <m:d>
          <m:dPr>
            <m:begChr m:val="("/>
            <m:endChr m:val=")"/>
            <m:sepChr m:val=""/>
            <m:grow/>
          </m:dPr>
          <m:e>
            <m:r>
              <m:rPr>
                <m:sty m:val="p"/>
              </m:rPr>
              <m:t>−</m:t>
            </m:r>
            <m:f>
              <m:fPr>
                <m:type m:val="bar"/>
              </m:fPr>
              <m:num>
                <m:sSub>
                  <m:e>
                    <m:r>
                      <m:t>C</m:t>
                    </m:r>
                  </m:e>
                  <m:sub>
                    <m:r>
                      <m:t>2</m:t>
                    </m:r>
                  </m:sub>
                </m:sSub>
              </m:num>
              <m:den>
                <m:r>
                  <m:t>λ</m:t>
                </m:r>
                <m:r>
                  <m:t>T</m:t>
                </m:r>
              </m:den>
            </m:f>
          </m:e>
        </m:d>
      </m:oMath>
    </w:p>
    <w:p>
      <w:pPr>
        <w:pStyle w:val="BodyText"/>
      </w:pPr>
      <m:oMath>
        <m:r>
          <m:rPr>
            <m:sty m:val="p"/>
          </m:rPr>
          <m:t>⇒</m:t>
        </m:r>
        <m:r>
          <m:rPr>
            <m:sty m:val="p"/>
          </m:rPr>
          <m:t>exp</m:t>
        </m:r>
        <m:d>
          <m:dPr>
            <m:begChr m:val="("/>
            <m:endChr m:val=")"/>
            <m:sepChr m:val=""/>
            <m:grow/>
          </m:dPr>
          <m:e>
            <m:r>
              <m:rPr>
                <m:sty m:val="p"/>
              </m:rPr>
              <m:t>−</m:t>
            </m:r>
            <m:f>
              <m:fPr>
                <m:type m:val="bar"/>
              </m:fPr>
              <m:num>
                <m:sSub>
                  <m:e>
                    <m:r>
                      <m:t>C</m:t>
                    </m:r>
                  </m:e>
                  <m:sub>
                    <m:r>
                      <m:t>2</m:t>
                    </m:r>
                  </m:sub>
                </m:sSub>
              </m:num>
              <m:den>
                <m:r>
                  <m:t>λ</m:t>
                </m:r>
                <m:sSub>
                  <m:e>
                    <m:r>
                      <m:t>T</m:t>
                    </m:r>
                  </m:e>
                  <m:sub>
                    <m:r>
                      <m:t>L</m:t>
                    </m:r>
                  </m:sub>
                </m:sSub>
              </m:den>
            </m:f>
          </m:e>
        </m:d>
        <m:r>
          <m:rPr>
            <m:sty m:val="p"/>
          </m:rPr>
          <m:t>=</m:t>
        </m:r>
        <m:r>
          <m:t>ε</m:t>
        </m:r>
        <m:d>
          <m:dPr>
            <m:begChr m:val="("/>
            <m:endChr m:val=")"/>
            <m:sepChr m:val=""/>
            <m:grow/>
          </m:dPr>
          <m:e>
            <m:r>
              <m:t>λ</m:t>
            </m:r>
            <m:r>
              <m:rPr>
                <m:sty m:val="p"/>
              </m:rPr>
              <m:t>,</m:t>
            </m:r>
            <m:r>
              <m:t>T</m:t>
            </m:r>
          </m:e>
        </m:d>
        <m:r>
          <m:rPr>
            <m:sty m:val="p"/>
          </m:rPr>
          <m:t>⋅</m:t>
        </m:r>
        <m:r>
          <m:rPr>
            <m:sty m:val="p"/>
          </m:rPr>
          <m:t>exp</m:t>
        </m:r>
        <m:d>
          <m:dPr>
            <m:begChr m:val="("/>
            <m:endChr m:val=")"/>
            <m:sepChr m:val=""/>
            <m:grow/>
          </m:dPr>
          <m:e>
            <m:r>
              <m:rPr>
                <m:sty m:val="p"/>
              </m:rPr>
              <m:t>−</m:t>
            </m:r>
            <m:f>
              <m:fPr>
                <m:type m:val="bar"/>
              </m:fPr>
              <m:num>
                <m:sSub>
                  <m:e>
                    <m:r>
                      <m:t>C</m:t>
                    </m:r>
                  </m:e>
                  <m:sub>
                    <m:r>
                      <m:t>2</m:t>
                    </m:r>
                  </m:sub>
                </m:sSub>
              </m:num>
              <m:den>
                <m:r>
                  <m:t>λ</m:t>
                </m:r>
                <m:r>
                  <m:t>T</m:t>
                </m:r>
              </m:den>
            </m:f>
          </m:e>
        </m:d>
      </m:oMath>
    </w:p>
    <w:p>
      <w:pPr>
        <w:pStyle w:val="BodyText"/>
      </w:pPr>
      <w:r>
        <w:t xml:space="preserve">En appliquant</w:t>
      </w:r>
      <w:r>
        <w:t xml:space="preserve"> </w:t>
      </w:r>
      <m:oMath>
        <m:r>
          <m:rPr>
            <m:sty m:val="p"/>
          </m:rPr>
          <m:t>ln</m:t>
        </m:r>
      </m:oMath>
      <w:r>
        <w:t xml:space="preserve"> </w:t>
      </w:r>
      <w:r>
        <w:t xml:space="preserve">:</w:t>
      </w:r>
    </w:p>
    <w:p>
      <w:pPr>
        <w:pStyle w:val="BodyText"/>
      </w:pPr>
      <m:oMath>
        <m:r>
          <m:rPr>
            <m:sty m:val="p"/>
          </m:rPr>
          <m:t>−</m:t>
        </m:r>
        <m:f>
          <m:fPr>
            <m:type m:val="bar"/>
          </m:fPr>
          <m:num>
            <m:sSub>
              <m:e>
                <m:r>
                  <m:t>C</m:t>
                </m:r>
              </m:e>
              <m:sub>
                <m:r>
                  <m:t>2</m:t>
                </m:r>
              </m:sub>
            </m:sSub>
          </m:num>
          <m:den>
            <m:r>
              <m:t>λ</m:t>
            </m:r>
            <m:sSub>
              <m:e>
                <m:r>
                  <m:t>T</m:t>
                </m:r>
              </m:e>
              <m:sub>
                <m:r>
                  <m:t>L</m:t>
                </m:r>
              </m:sub>
            </m:sSub>
          </m:den>
        </m:f>
        <m:r>
          <m:rPr>
            <m:sty m:val="p"/>
          </m:rPr>
          <m:t>=</m:t>
        </m:r>
        <m:r>
          <m:rPr>
            <m:sty m:val="p"/>
          </m:rPr>
          <m:t>−</m:t>
        </m:r>
        <m:f>
          <m:fPr>
            <m:type m:val="bar"/>
          </m:fPr>
          <m:num>
            <m:sSub>
              <m:e>
                <m:r>
                  <m:t>C</m:t>
                </m:r>
              </m:e>
              <m:sub>
                <m:r>
                  <m:t>2</m:t>
                </m:r>
              </m:sub>
            </m:sSub>
          </m:num>
          <m:den>
            <m:r>
              <m:t>λ</m:t>
            </m:r>
            <m:r>
              <m:t>T</m:t>
            </m:r>
          </m:den>
        </m:f>
        <m:r>
          <m:rPr>
            <m:sty m:val="p"/>
          </m:rPr>
          <m:t>+</m:t>
        </m:r>
        <m:r>
          <m:rPr>
            <m:sty m:val="p"/>
          </m:rPr>
          <m:t>ln</m:t>
        </m:r>
        <m:d>
          <m:dPr>
            <m:begChr m:val="("/>
            <m:endChr m:val=")"/>
            <m:sepChr m:val=""/>
            <m:grow/>
          </m:dPr>
          <m:e>
            <m:r>
              <m:t>ε</m:t>
            </m:r>
            <m:d>
              <m:dPr>
                <m:begChr m:val="("/>
                <m:endChr m:val=")"/>
                <m:sepChr m:val=""/>
                <m:grow/>
              </m:dPr>
              <m:e>
                <m:r>
                  <m:t>λ</m:t>
                </m:r>
                <m:r>
                  <m:rPr>
                    <m:sty m:val="p"/>
                  </m:rPr>
                  <m:t>,</m:t>
                </m:r>
                <m:r>
                  <m:t>T</m:t>
                </m:r>
              </m:e>
            </m:d>
          </m:e>
        </m:d>
      </m:oMath>
    </w:p>
    <w:p>
      <w:pPr>
        <w:pStyle w:val="BodyText"/>
      </w:pPr>
      <m:oMath>
        <m:r>
          <m:rPr>
            <m:sty m:val="p"/>
          </m:rPr>
          <m:t>⇒</m:t>
        </m:r>
        <m:f>
          <m:fPr>
            <m:type m:val="bar"/>
          </m:fPr>
          <m:num>
            <m:r>
              <m:t>1</m:t>
            </m:r>
          </m:num>
          <m:den>
            <m:sSub>
              <m:e>
                <m:r>
                  <m:t>T</m:t>
                </m:r>
              </m:e>
              <m:sub>
                <m:r>
                  <m:t>L</m:t>
                </m:r>
              </m:sub>
            </m:sSub>
          </m:den>
        </m:f>
        <m:r>
          <m:rPr>
            <m:sty m:val="p"/>
          </m:rPr>
          <m:t>=</m:t>
        </m:r>
        <m:f>
          <m:fPr>
            <m:type m:val="bar"/>
          </m:fPr>
          <m:num>
            <m:r>
              <m:t>1</m:t>
            </m:r>
          </m:num>
          <m:den>
            <m:r>
              <m:t>T</m:t>
            </m:r>
          </m:den>
        </m:f>
        <m:r>
          <m:rPr>
            <m:sty m:val="p"/>
          </m:rPr>
          <m:t>−</m:t>
        </m:r>
        <m:f>
          <m:fPr>
            <m:type m:val="bar"/>
          </m:fPr>
          <m:num>
            <m:r>
              <m:t>λ</m:t>
            </m:r>
          </m:num>
          <m:den>
            <m:sSub>
              <m:e>
                <m:r>
                  <m:t>C</m:t>
                </m:r>
              </m:e>
              <m:sub>
                <m:r>
                  <m:t>2</m:t>
                </m:r>
              </m:sub>
            </m:sSub>
          </m:den>
        </m:f>
        <m:r>
          <m:rPr>
            <m:sty m:val="p"/>
          </m:rPr>
          <m:t>ln</m:t>
        </m:r>
        <m:d>
          <m:dPr>
            <m:begChr m:val="("/>
            <m:endChr m:val=")"/>
            <m:sepChr m:val=""/>
            <m:grow/>
          </m:dPr>
          <m:e>
            <m:r>
              <m:t>ε</m:t>
            </m:r>
          </m:e>
        </m:d>
      </m:oMath>
    </w:p>
    <w:p>
      <w:pPr>
        <w:pStyle w:val="BodyText"/>
      </w:pPr>
      <w:r>
        <w:t xml:space="preserve">Avec :</w:t>
      </w:r>
      <w:r>
        <w:t xml:space="preserve"> </w:t>
      </w:r>
      <m:oMath>
        <m:sSub>
          <m:e>
            <m:r>
              <m:t>C</m:t>
            </m:r>
          </m:e>
          <m:sub>
            <m:r>
              <m:t>2</m:t>
            </m:r>
          </m:sub>
        </m:sSub>
        <m:r>
          <m:rPr>
            <m:sty m:val="p"/>
          </m:rPr>
          <m:t>≈</m:t>
        </m:r>
        <m:r>
          <m:t>1</m:t>
        </m:r>
        <m:r>
          <m:rPr>
            <m:sty m:val="p"/>
          </m:rPr>
          <m:t>,</m:t>
        </m:r>
        <m:r>
          <m:t>4388</m:t>
        </m:r>
        <m:r>
          <m:rPr>
            <m:sty m:val="p"/>
          </m:rPr>
          <m:t>⋅</m:t>
        </m:r>
        <m:sSup>
          <m:e>
            <m:r>
              <m:t>10</m:t>
            </m:r>
          </m:e>
          <m:sup>
            <m:r>
              <m:rPr>
                <m:sty m:val="p"/>
              </m:rPr>
              <m:t>−</m:t>
            </m:r>
            <m:r>
              <m:t>2</m:t>
            </m:r>
          </m:sup>
        </m:sSup>
        <m:r>
          <m:t>m</m:t>
        </m:r>
        <m:r>
          <m:rPr>
            <m:sty m:val="p"/>
          </m:rPr>
          <m:t>.</m:t>
        </m:r>
        <m:r>
          <m:t>K</m:t>
        </m:r>
        <m:r>
          <m:rPr>
            <m:sty m:val="p"/>
          </m:rPr>
          <m:t>,</m:t>
        </m:r>
        <m:r>
          <m:rPr>
            <m:nor/>
            <m:sty m:val="p"/>
          </m:rPr>
          <m:t> </m:t>
        </m:r>
        <m:r>
          <m:t>T</m:t>
        </m:r>
        <m:r>
          <m:rPr>
            <m:sty m:val="p"/>
          </m:rPr>
          <m:t>=</m:t>
        </m:r>
        <m:r>
          <m:t>1500</m:t>
        </m:r>
        <m:r>
          <m:t>K</m:t>
        </m:r>
        <m:r>
          <m:rPr>
            <m:nor/>
            <m:sty m:val="p"/>
          </m:rPr>
          <m:t> </m:t>
        </m:r>
        <m:r>
          <m:t>e</m:t>
        </m:r>
        <m:r>
          <m:t>t</m:t>
        </m:r>
        <m:r>
          <m:rPr>
            <m:nor/>
            <m:sty m:val="p"/>
          </m:rPr>
          <m:t> </m:t>
        </m:r>
        <m:r>
          <m:t>λ</m:t>
        </m:r>
        <m:r>
          <m:rPr>
            <m:sty m:val="p"/>
          </m:rPr>
          <m:t>=</m:t>
        </m:r>
        <m:r>
          <m:t>0</m:t>
        </m:r>
        <m:r>
          <m:rPr>
            <m:sty m:val="p"/>
          </m:rPr>
          <m:t>,</m:t>
        </m:r>
        <m:r>
          <m:t>85</m:t>
        </m:r>
        <m:r>
          <m:t>μ</m:t>
        </m:r>
        <m:r>
          <m:t>m</m:t>
        </m:r>
      </m:oMath>
    </w:p>
    <w:p>
      <w:pPr>
        <w:pStyle w:val="BodyText"/>
      </w:pPr>
      <m:oMath>
        <m:r>
          <m:t>A</m:t>
        </m:r>
        <m:r>
          <m:rPr>
            <m:sty m:val="p"/>
          </m:rPr>
          <m:t>.</m:t>
        </m:r>
        <m:r>
          <m:t>N</m:t>
        </m:r>
        <m:r>
          <m:rPr>
            <m:sty m:val="p"/>
          </m:rPr>
          <m:t>.</m:t>
        </m:r>
        <m:r>
          <m:rPr>
            <m:nor/>
            <m:sty m:val="p"/>
          </m:rPr>
          <m:t> Pour </m:t>
        </m:r>
        <m:r>
          <m:t>ϵ</m:t>
        </m:r>
        <m:r>
          <m:rPr>
            <m:sty m:val="p"/>
          </m:rPr>
          <m:t>=</m:t>
        </m:r>
        <m:r>
          <m:t>0</m:t>
        </m:r>
        <m:r>
          <m:rPr>
            <m:sty m:val="p"/>
          </m:rPr>
          <m:t>,</m:t>
        </m:r>
        <m:r>
          <m:t>9</m:t>
        </m:r>
        <m:r>
          <m:rPr>
            <m:sty m:val="p"/>
          </m:rPr>
          <m:t>:</m:t>
        </m:r>
        <m:r>
          <m:rPr>
            <m:nor/>
            <m:sty m:val="p"/>
          </m:rPr>
          <m:t> </m:t>
        </m:r>
        <m:f>
          <m:fPr>
            <m:type m:val="bar"/>
          </m:fPr>
          <m:num>
            <m:r>
              <m:t>1</m:t>
            </m:r>
          </m:num>
          <m:den>
            <m:sSub>
              <m:e>
                <m:r>
                  <m:t>T</m:t>
                </m:r>
              </m:e>
              <m:sub>
                <m:r>
                  <m:t>L</m:t>
                </m:r>
              </m:sub>
            </m:sSub>
          </m:den>
        </m:f>
        <m:r>
          <m:rPr>
            <m:sty m:val="p"/>
          </m:rPr>
          <m:t>=</m:t>
        </m:r>
        <m:r>
          <m:t>6</m:t>
        </m:r>
        <m:r>
          <m:rPr>
            <m:sty m:val="p"/>
          </m:rPr>
          <m:t>,</m:t>
        </m:r>
        <m:r>
          <m:t>73</m:t>
        </m:r>
        <m:r>
          <m:rPr>
            <m:sty m:val="p"/>
          </m:rPr>
          <m:t>×</m:t>
        </m:r>
        <m:sSup>
          <m:e>
            <m:r>
              <m:t>10</m:t>
            </m:r>
          </m:e>
          <m:sup>
            <m:r>
              <m:rPr>
                <m:sty m:val="p"/>
              </m:rPr>
              <m:t>−</m:t>
            </m:r>
            <m:r>
              <m:t>4</m:t>
            </m:r>
          </m:sup>
        </m:sSup>
        <m:r>
          <m:t> </m:t>
        </m:r>
        <m:sSup>
          <m:e>
            <m:r>
              <m:rPr>
                <m:nor/>
                <m:sty m:val="p"/>
              </m:rPr>
              <m:t>K</m:t>
            </m:r>
          </m:e>
          <m:sup>
            <m:r>
              <m:rPr>
                <m:sty m:val="p"/>
              </m:rPr>
              <m:t>−</m:t>
            </m:r>
            <m:r>
              <m:t>1</m:t>
            </m:r>
          </m:sup>
        </m:sSup>
      </m:oMath>
      <w:r>
        <w:t xml:space="preserve"> </w:t>
      </w:r>
      <m:oMath>
        <m:r>
          <m:rPr>
            <m:sty m:val="p"/>
          </m:rPr>
          <m:t>⇒</m:t>
        </m:r>
        <m:sSub>
          <m:e>
            <m:r>
              <m:t>T</m:t>
            </m:r>
          </m:e>
          <m:sub>
            <m:r>
              <m:t>L</m:t>
            </m:r>
          </m:sub>
        </m:sSub>
        <m:r>
          <m:rPr>
            <m:sty m:val="p"/>
          </m:rPr>
          <m:t>=</m:t>
        </m:r>
        <m:r>
          <m:t>1488</m:t>
        </m:r>
        <m:r>
          <m:t> </m:t>
        </m:r>
        <m:r>
          <m:rPr>
            <m:nor/>
            <m:sty m:val="p"/>
          </m:rPr>
          <m:t>K</m:t>
        </m:r>
      </m:oMath>
    </w:p>
    <w:p>
      <w:pPr>
        <w:pStyle w:val="BodyText"/>
      </w:pPr>
      <m:oMath>
        <m:r>
          <m:t>A</m:t>
        </m:r>
        <m:r>
          <m:rPr>
            <m:sty m:val="p"/>
          </m:rPr>
          <m:t>.</m:t>
        </m:r>
        <m:r>
          <m:t>N</m:t>
        </m:r>
        <m:r>
          <m:rPr>
            <m:sty m:val="p"/>
          </m:rPr>
          <m:t>.</m:t>
        </m:r>
        <m:r>
          <m:rPr>
            <m:nor/>
            <m:sty m:val="p"/>
          </m:rPr>
          <m:t> Pour </m:t>
        </m:r>
        <m:r>
          <m:t>ϵ</m:t>
        </m:r>
        <m:r>
          <m:rPr>
            <m:sty m:val="p"/>
          </m:rPr>
          <m:t>=</m:t>
        </m:r>
        <m:r>
          <m:t>0</m:t>
        </m:r>
        <m:r>
          <m:rPr>
            <m:sty m:val="p"/>
          </m:rPr>
          <m:t>,</m:t>
        </m:r>
        <m:r>
          <m:t>1</m:t>
        </m:r>
        <m:r>
          <m:rPr>
            <m:sty m:val="p"/>
          </m:rPr>
          <m:t>:</m:t>
        </m:r>
        <m:r>
          <m:rPr>
            <m:nor/>
            <m:sty m:val="p"/>
          </m:rPr>
          <m:t> </m:t>
        </m:r>
        <m:f>
          <m:fPr>
            <m:type m:val="bar"/>
          </m:fPr>
          <m:num>
            <m:r>
              <m:t>1</m:t>
            </m:r>
          </m:num>
          <m:den>
            <m:sSub>
              <m:e>
                <m:r>
                  <m:t>T</m:t>
                </m:r>
              </m:e>
              <m:sub>
                <m:r>
                  <m:t>L</m:t>
                </m:r>
              </m:sub>
            </m:sSub>
          </m:den>
        </m:f>
        <m:r>
          <m:rPr>
            <m:sty m:val="p"/>
          </m:rPr>
          <m:t>=</m:t>
        </m:r>
        <m:r>
          <m:t>8</m:t>
        </m:r>
        <m:r>
          <m:rPr>
            <m:sty m:val="p"/>
          </m:rPr>
          <m:t>,</m:t>
        </m:r>
        <m:r>
          <m:t>03</m:t>
        </m:r>
        <m:r>
          <m:rPr>
            <m:sty m:val="p"/>
          </m:rPr>
          <m:t>×</m:t>
        </m:r>
        <m:sSup>
          <m:e>
            <m:r>
              <m:t>10</m:t>
            </m:r>
          </m:e>
          <m:sup>
            <m:r>
              <m:rPr>
                <m:sty m:val="p"/>
              </m:rPr>
              <m:t>−</m:t>
            </m:r>
            <m:r>
              <m:t>4</m:t>
            </m:r>
          </m:sup>
        </m:sSup>
        <m:r>
          <m:t> </m:t>
        </m:r>
        <m:sSup>
          <m:e>
            <m:r>
              <m:rPr>
                <m:nor/>
                <m:sty m:val="p"/>
              </m:rPr>
              <m:t>K</m:t>
            </m:r>
          </m:e>
          <m:sup>
            <m:r>
              <m:rPr>
                <m:sty m:val="p"/>
              </m:rPr>
              <m:t>−</m:t>
            </m:r>
            <m:r>
              <m:t>1</m:t>
            </m:r>
          </m:sup>
        </m:sSup>
      </m:oMath>
      <w:r>
        <w:t xml:space="preserve"> </w:t>
      </w:r>
      <m:oMath>
        <m:r>
          <m:rPr>
            <m:sty m:val="p"/>
          </m:rPr>
          <m:t>⇒</m:t>
        </m:r>
        <m:sSub>
          <m:e>
            <m:r>
              <m:t>T</m:t>
            </m:r>
          </m:e>
          <m:sub>
            <m:r>
              <m:t>L</m:t>
            </m:r>
          </m:sub>
        </m:sSub>
        <m:r>
          <m:rPr>
            <m:sty m:val="p"/>
          </m:rPr>
          <m:t>=</m:t>
        </m:r>
        <m:r>
          <m:t>1245</m:t>
        </m:r>
        <m:r>
          <m:t> </m:t>
        </m:r>
        <m:r>
          <m:rPr>
            <m:nor/>
            <m:sty m:val="p"/>
          </m:rPr>
          <m:t>K</m:t>
        </m:r>
      </m:oMath>
    </w:p>
    <w:p>
      <w:pPr>
        <w:pStyle w:val="BodyText"/>
      </w:pPr>
      <w:r>
        <w:t xml:space="preserve">On en conclut que plus l’émissivité est faible, plus la température de luminance</w:t>
      </w:r>
      <w:r>
        <w:t xml:space="preserve"> </w:t>
      </w:r>
      <m:oMath>
        <m:sSub>
          <m:e>
            <m:r>
              <m:t>T</m:t>
            </m:r>
          </m:e>
          <m:sub>
            <m:r>
              <m:t>L</m:t>
            </m:r>
          </m:sub>
        </m:sSub>
      </m:oMath>
      <w:r>
        <w:t xml:space="preserve"> </w:t>
      </w:r>
      <w:r>
        <w:t xml:space="preserve">est inférieure à la température réelle</w:t>
      </w:r>
      <w:r>
        <w:t xml:space="preserve"> </w:t>
      </w:r>
      <m:oMath>
        <m:r>
          <m:t>T</m:t>
        </m:r>
      </m:oMath>
      <w:r>
        <w:t xml:space="preserve">.</w:t>
      </w:r>
      <w:r>
        <w:t xml:space="preserve"> </w:t>
      </w:r>
      <w:r>
        <w:t xml:space="preserve">Un pyromètre monochromatique est très sensible à l’émissivité.</w:t>
      </w:r>
    </w:p>
    <w:p>
      <w:pPr>
        <w:numPr>
          <w:ilvl w:val="0"/>
          <w:numId w:val="1008"/>
        </w:numPr>
        <w:pStyle w:val="Compact"/>
      </w:pPr>
      <w:r>
        <w:t xml:space="preserve">Nouvelle expression de la luminance</w:t>
      </w:r>
    </w:p>
    <w:p>
      <w:pPr>
        <w:pStyle w:val="FirstParagraph"/>
      </w:pPr>
      <m:oMath>
        <m:r>
          <m:t>L</m:t>
        </m:r>
        <m:d>
          <m:dPr>
            <m:begChr m:val="("/>
            <m:endChr m:val=")"/>
            <m:sepChr m:val=""/>
            <m:grow/>
          </m:dPr>
          <m:e>
            <m:r>
              <m:t>λ</m:t>
            </m:r>
            <m:r>
              <m:rPr>
                <m:sty m:val="p"/>
              </m:rPr>
              <m:t>,</m:t>
            </m:r>
            <m:r>
              <m:t>T</m:t>
            </m:r>
          </m:e>
        </m:d>
        <m:r>
          <m:rPr>
            <m:sty m:val="p"/>
          </m:rPr>
          <m:t>=</m:t>
        </m:r>
        <m:r>
          <m:t>ε</m:t>
        </m:r>
        <m:d>
          <m:dPr>
            <m:begChr m:val="("/>
            <m:endChr m:val=")"/>
            <m:sepChr m:val=""/>
            <m:grow/>
          </m:dPr>
          <m:e>
            <m:r>
              <m:t>λ</m:t>
            </m:r>
            <m:r>
              <m:rPr>
                <m:sty m:val="p"/>
              </m:rPr>
              <m:t>,</m:t>
            </m:r>
            <m:r>
              <m:t>T</m:t>
            </m:r>
          </m:e>
        </m:d>
        <m:r>
          <m:rPr>
            <m:sty m:val="p"/>
          </m:rPr>
          <m:t>exp</m:t>
        </m:r>
        <m:d>
          <m:dPr>
            <m:begChr m:val="("/>
            <m:endChr m:val=")"/>
            <m:sepChr m:val=""/>
            <m:grow/>
          </m:dPr>
          <m:e>
            <m:r>
              <m:rPr>
                <m:sty m:val="p"/>
              </m:rPr>
              <m:t>−</m:t>
            </m:r>
            <m:f>
              <m:fPr>
                <m:type m:val="bar"/>
              </m:fPr>
              <m:num>
                <m:sSub>
                  <m:e>
                    <m:r>
                      <m:t>C</m:t>
                    </m:r>
                  </m:e>
                  <m:sub>
                    <m:r>
                      <m:t>2</m:t>
                    </m:r>
                  </m:sub>
                </m:sSub>
              </m:num>
              <m:den>
                <m:r>
                  <m:t>λ</m:t>
                </m:r>
                <m:r>
                  <m:t>T</m:t>
                </m:r>
              </m:den>
            </m:f>
          </m:e>
        </m:d>
      </m:oMath>
    </w:p>
    <w:p>
      <w:pPr>
        <w:pStyle w:val="BodyText"/>
      </w:pPr>
      <m:oMath>
        <m:sSub>
          <m:e>
            <m:r>
              <m:t>v</m:t>
            </m:r>
          </m:e>
          <m:sub>
            <m:sSub>
              <m:e>
                <m:r>
                  <m:t>λ</m:t>
                </m:r>
              </m:e>
              <m:sub>
                <m:r>
                  <m:t>1</m:t>
                </m:r>
              </m:sub>
            </m:sSub>
          </m:sub>
        </m:sSub>
        <m:r>
          <m:rPr>
            <m:sty m:val="p"/>
          </m:rPr>
          <m:t>=</m:t>
        </m:r>
        <m:r>
          <m:t>K</m:t>
        </m:r>
        <m:d>
          <m:dPr>
            <m:begChr m:val="("/>
            <m:endChr m:val=")"/>
            <m:sepChr m:val=""/>
            <m:grow/>
          </m:dPr>
          <m:e>
            <m:sSub>
              <m:e>
                <m:r>
                  <m:t>λ</m:t>
                </m:r>
              </m:e>
              <m:sub>
                <m:r>
                  <m:t>1</m:t>
                </m:r>
              </m:sub>
            </m:sSub>
          </m:e>
        </m:d>
        <m:r>
          <m:t>ε</m:t>
        </m:r>
        <m:d>
          <m:dPr>
            <m:begChr m:val="("/>
            <m:endChr m:val=")"/>
            <m:sepChr m:val=""/>
            <m:grow/>
          </m:dPr>
          <m:e>
            <m:sSub>
              <m:e>
                <m:r>
                  <m:t>λ</m:t>
                </m:r>
              </m:e>
              <m:sub>
                <m:r>
                  <m:t>1</m:t>
                </m:r>
              </m:sub>
            </m:sSub>
          </m:e>
        </m:d>
        <m:r>
          <m:rPr>
            <m:sty m:val="p"/>
          </m:rPr>
          <m:t>exp</m:t>
        </m:r>
        <m:d>
          <m:dPr>
            <m:begChr m:val="("/>
            <m:endChr m:val=")"/>
            <m:sepChr m:val=""/>
            <m:grow/>
          </m:dPr>
          <m:e>
            <m:r>
              <m:rPr>
                <m:sty m:val="p"/>
              </m:rPr>
              <m:t>−</m:t>
            </m:r>
            <m:f>
              <m:fPr>
                <m:type m:val="bar"/>
              </m:fPr>
              <m:num>
                <m:sSub>
                  <m:e>
                    <m:r>
                      <m:t>C</m:t>
                    </m:r>
                  </m:e>
                  <m:sub>
                    <m:r>
                      <m:t>2</m:t>
                    </m:r>
                  </m:sub>
                </m:sSub>
              </m:num>
              <m:den>
                <m:sSub>
                  <m:e>
                    <m:r>
                      <m:t>λ</m:t>
                    </m:r>
                  </m:e>
                  <m:sub>
                    <m:r>
                      <m:t>1</m:t>
                    </m:r>
                  </m:sub>
                </m:sSub>
                <m:r>
                  <m:t>T</m:t>
                </m:r>
              </m:den>
            </m:f>
          </m:e>
        </m:d>
      </m:oMath>
    </w:p>
    <w:p>
      <w:pPr>
        <w:pStyle w:val="BodyText"/>
      </w:pPr>
      <w:r>
        <w:t xml:space="preserve">Avec :</w:t>
      </w:r>
    </w:p>
    <w:p>
      <w:pPr>
        <w:pStyle w:val="BodyText"/>
      </w:pPr>
      <m:oMath>
        <m:r>
          <m:t>K</m:t>
        </m:r>
        <m:d>
          <m:dPr>
            <m:begChr m:val="("/>
            <m:endChr m:val=")"/>
            <m:sepChr m:val=""/>
            <m:grow/>
          </m:dPr>
          <m:e>
            <m:sSub>
              <m:e>
                <m:r>
                  <m:t>λ</m:t>
                </m:r>
              </m:e>
              <m:sub>
                <m:r>
                  <m:t>1</m:t>
                </m:r>
              </m:sub>
            </m:sSub>
          </m:e>
        </m:d>
        <m:r>
          <m:rPr>
            <m:sty m:val="p"/>
          </m:rPr>
          <m:t>=</m:t>
        </m:r>
        <m:r>
          <m:t>R</m:t>
        </m:r>
        <m:r>
          <m:rPr>
            <m:sty m:val="p"/>
          </m:rPr>
          <m:t>⋅</m:t>
        </m:r>
        <m:sSub>
          <m:e>
            <m:r>
              <m:t>S</m:t>
            </m:r>
          </m:e>
          <m:sub>
            <m:sSub>
              <m:e>
                <m:r>
                  <m:t>λ</m:t>
                </m:r>
              </m:e>
              <m:sub>
                <m:r>
                  <m:t>1</m:t>
                </m:r>
              </m:sub>
            </m:sSub>
          </m:sub>
        </m:sSub>
        <m:r>
          <m:rPr>
            <m:sty m:val="p"/>
          </m:rPr>
          <m:t>⋅</m:t>
        </m:r>
        <m:sSub>
          <m:e>
            <m:r>
              <m:t>T</m:t>
            </m:r>
          </m:e>
          <m:sub>
            <m:sSub>
              <m:e>
                <m:r>
                  <m:t>ρ</m:t>
                </m:r>
              </m:e>
              <m:sub>
                <m:sSub>
                  <m:e>
                    <m:r>
                      <m:t>λ</m:t>
                    </m:r>
                  </m:e>
                  <m:sub>
                    <m:r>
                      <m:t>1</m:t>
                    </m:r>
                  </m:sub>
                </m:sSub>
              </m:sub>
            </m:sSub>
          </m:sub>
        </m:sSub>
        <m:r>
          <m:rPr>
            <m:sty m:val="p"/>
          </m:rPr>
          <m:t>⋅</m:t>
        </m:r>
        <m:r>
          <m:t>d</m:t>
        </m:r>
        <m:sSub>
          <m:e>
            <m:r>
              <m:t>λ</m:t>
            </m:r>
          </m:e>
          <m:sub>
            <m:r>
              <m:t>1</m:t>
            </m:r>
          </m:sub>
        </m:sSub>
        <m:r>
          <m:rPr>
            <m:sty m:val="p"/>
          </m:rPr>
          <m:t>⋅</m:t>
        </m:r>
        <m:sSub>
          <m:e>
            <m:r>
              <m:t>T</m:t>
            </m:r>
          </m:e>
          <m:sub>
            <m:r>
              <m:t>0</m:t>
            </m:r>
            <m:r>
              <m:t>λ</m:t>
            </m:r>
          </m:sub>
        </m:sSub>
        <m:r>
          <m:rPr>
            <m:sty m:val="p"/>
          </m:rPr>
          <m:t>⋅</m:t>
        </m:r>
        <m:r>
          <m:t>Ω</m:t>
        </m:r>
        <m:r>
          <m:rPr>
            <m:sty m:val="p"/>
          </m:rPr>
          <m:t>⋅</m:t>
        </m:r>
        <m:r>
          <m:t>S</m:t>
        </m:r>
        <m:r>
          <m:rPr>
            <m:sty m:val="p"/>
          </m:rPr>
          <m:t>⋅</m:t>
        </m:r>
        <m:sSub>
          <m:e>
            <m:r>
              <m:t>τ</m:t>
            </m:r>
          </m:e>
          <m:sub>
            <m:r>
              <m:t>1</m:t>
            </m:r>
            <m:r>
              <m:t>λ</m:t>
            </m:r>
          </m:sub>
        </m:sSub>
      </m:oMath>
    </w:p>
    <w:bookmarkEnd w:id="31"/>
    <w:bookmarkEnd w:id="32"/>
    <w:bookmarkStart w:id="35" w:name="expériences"/>
    <w:p>
      <w:pPr>
        <w:pStyle w:val="Heading1"/>
      </w:pPr>
      <w:r>
        <w:rPr>
          <w:rStyle w:val="SectionNumber"/>
        </w:rPr>
        <w:t xml:space="preserve">2</w:t>
      </w:r>
      <w:r>
        <w:tab/>
      </w:r>
      <w:r>
        <w:t xml:space="preserve">Expériences</w:t>
      </w:r>
    </w:p>
    <w:bookmarkStart w:id="34" w:name="spectrophotométrie"/>
    <w:p>
      <w:pPr>
        <w:pStyle w:val="Heading2"/>
      </w:pPr>
      <w:r>
        <w:rPr>
          <w:rStyle w:val="SectionNumber"/>
        </w:rPr>
        <w:t xml:space="preserve">2.1</w:t>
      </w:r>
      <w:r>
        <w:tab/>
      </w:r>
      <w:r>
        <w:t xml:space="preserve">Spectrophotométrie</w:t>
      </w:r>
    </w:p>
    <w:p>
      <w:pPr>
        <w:pStyle w:val="FirstParagraph"/>
      </w:pPr>
      <w:r>
        <w:t xml:space="preserve">Le dispositif expérimental de spectrophotométrie comprend un spectrophotomètre piloté par le logiciel SPID-HR, plusieurs sources de rayonnement et des filtres. Le spectrophotomètre mesure le spectre de la source analysée. Une fibre optique guide la lumière vers un miroir parabolique, qui réfléchit un faisceau parallèle vers un réseau. Ce réseau, gravé régulièrement, produit des figures de diffraction par interférence, séparant les longueurs d’onde. Un second miroir focalise ensuite ces faisceaux sur un détecteur CCD de 2048 pixels, chaque pixel capturant une plage de 0,23 nm. Le logiciel SPID-HR permet l’acquisition et l’affichage en temps réel des spectres entre 376 nm et 846 nm.</w:t>
      </w:r>
    </w:p>
    <w:bookmarkStart w:id="33" w:name="expériences-à-réaliser"/>
    <w:p>
      <w:pPr>
        <w:pStyle w:val="Heading3"/>
      </w:pPr>
      <w:r>
        <w:rPr>
          <w:rStyle w:val="SectionNumber"/>
        </w:rPr>
        <w:t xml:space="preserve">2.1.1</w:t>
      </w:r>
      <w:r>
        <w:tab/>
      </w:r>
      <w:r>
        <w:t xml:space="preserve">Expériences à réaliser</w:t>
      </w:r>
    </w:p>
    <w:p>
      <w:pPr>
        <w:pStyle w:val="FirstParagraph"/>
      </w:pPr>
      <w:r>
        <w:t xml:space="preserve">Nous observons différentes sourcesd e lumière avec différents filtres de couleurs :</w:t>
      </w:r>
    </w:p>
    <w:p>
      <w:pPr>
        <w:pStyle w:val="BodyText"/>
      </w:pPr>
      <w:r>
        <w:t xml:space="preserve">|Type de lumière| Lampe halogène | Flamme de bougie | Lampe à décharge | Diodes électroluminescentes | Lampe halogène | Soleil | Lampe à vapeur de sodium |</w:t>
      </w:r>
      <w:r>
        <w:t xml:space="preserve"> </w:t>
      </w:r>
      <w:r>
        <w:t xml:space="preserve">| Filtre utilisé |</w:t>
      </w:r>
      <w:r>
        <w:br/>
      </w:r>
      <w:r>
        <w:t xml:space="preserve">| Bleu |</w:t>
      </w:r>
      <w:r>
        <w:t xml:space="preserve"> </w:t>
      </w:r>
      <w:r>
        <w:t xml:space="preserve">|Jaune |</w:t>
      </w:r>
      <w:r>
        <w:t xml:space="preserve"> </w:t>
      </w:r>
      <w:r>
        <w:t xml:space="preserve">|Vert |</w:t>
      </w:r>
      <w:r>
        <w:t xml:space="preserve"> </w:t>
      </w:r>
      <w:r>
        <w:t xml:space="preserve">|Rouge |</w:t>
      </w:r>
    </w:p>
    <w:bookmarkEnd w:id="33"/>
    <w:bookmarkEnd w:id="34"/>
    <w:bookmarkEnd w:id="35"/>
    <w:bookmarkStart w:id="45" w:name="Xbd3dc0791870e839cd03a25afe515ac3f730296"/>
    <w:p>
      <w:pPr>
        <w:pStyle w:val="Heading1"/>
      </w:pPr>
      <w:r>
        <w:rPr>
          <w:rStyle w:val="SectionNumber"/>
        </w:rPr>
        <w:t xml:space="preserve">3</w:t>
      </w:r>
      <w:r>
        <w:tab/>
      </w:r>
      <w:r>
        <w:t xml:space="preserve">Analyse spectrale de différentes sources lumineuses</w:t>
      </w:r>
    </w:p>
    <w:bookmarkStart w:id="40" w:name="X4f1b6cf105b86c1199eca919e42c1c79cffb9cf"/>
    <w:p>
      <w:pPr>
        <w:pStyle w:val="Heading2"/>
      </w:pPr>
      <w:r>
        <w:rPr>
          <w:rStyle w:val="SectionNumber"/>
        </w:rPr>
        <w:t xml:space="preserve">3.1</w:t>
      </w:r>
      <w:r>
        <w:tab/>
      </w:r>
      <w:r>
        <w:t xml:space="preserve">1. Analyse des spectres de quatre sources lumineuses</w:t>
      </w:r>
    </w:p>
    <w:bookmarkStart w:id="36" w:name="lampe-à-décharge"/>
    <w:p>
      <w:pPr>
        <w:pStyle w:val="Heading3"/>
      </w:pPr>
      <w:r>
        <w:rPr>
          <w:rStyle w:val="SectionNumber"/>
        </w:rPr>
        <w:t xml:space="preserve">3.1.1</w:t>
      </w:r>
      <w:r>
        <w:tab/>
      </w:r>
      <w:r>
        <w:t xml:space="preserve">Lampe à décharge</w:t>
      </w:r>
    </w:p>
    <w:p>
      <w:pPr>
        <w:numPr>
          <w:ilvl w:val="0"/>
          <w:numId w:val="1009"/>
        </w:numPr>
        <w:pStyle w:val="Compact"/>
      </w:pPr>
      <w:r>
        <w:t xml:space="preserve">Spectre discret, composé de raies d’émission caractéristiques des éléments présents dans le gaz (ex. mercure, sodium, néon).</w:t>
      </w:r>
      <w:r>
        <w:br/>
      </w:r>
    </w:p>
    <w:p>
      <w:pPr>
        <w:numPr>
          <w:ilvl w:val="0"/>
          <w:numId w:val="1009"/>
        </w:numPr>
        <w:pStyle w:val="Compact"/>
      </w:pPr>
      <w:r>
        <w:t xml:space="preserve">Ce spectre est dû à des transitions électroniques dans les atomes excités.</w:t>
      </w:r>
      <w:r>
        <w:br/>
      </w:r>
    </w:p>
    <w:p>
      <w:pPr>
        <w:numPr>
          <w:ilvl w:val="0"/>
          <w:numId w:val="1009"/>
        </w:numPr>
        <w:pStyle w:val="Compact"/>
      </w:pPr>
      <w:r>
        <w:t xml:space="preserve">Ce n’est pas un rayonnement thermique.</w:t>
      </w:r>
    </w:p>
    <w:bookmarkEnd w:id="36"/>
    <w:bookmarkStart w:id="37" w:name="lampe-à-filament-de-tungstène"/>
    <w:p>
      <w:pPr>
        <w:pStyle w:val="Heading3"/>
      </w:pPr>
      <w:r>
        <w:rPr>
          <w:rStyle w:val="SectionNumber"/>
        </w:rPr>
        <w:t xml:space="preserve">3.1.2</w:t>
      </w:r>
      <w:r>
        <w:tab/>
      </w:r>
      <w:r>
        <w:t xml:space="preserve">Lampe à filament de tungstène</w:t>
      </w:r>
    </w:p>
    <w:p>
      <w:pPr>
        <w:numPr>
          <w:ilvl w:val="0"/>
          <w:numId w:val="1010"/>
        </w:numPr>
        <w:pStyle w:val="Compact"/>
      </w:pPr>
      <w:r>
        <w:t xml:space="preserve">Spectre continu, s’étendant du visible à l’infrarouge.</w:t>
      </w:r>
      <w:r>
        <w:br/>
      </w:r>
    </w:p>
    <w:p>
      <w:pPr>
        <w:numPr>
          <w:ilvl w:val="0"/>
          <w:numId w:val="1010"/>
        </w:numPr>
        <w:pStyle w:val="Compact"/>
      </w:pPr>
      <w:r>
        <w:t xml:space="preserve">Il s’agit d’un rayonnement thermique conforme au modèle du corps noir.</w:t>
      </w:r>
      <w:r>
        <w:br/>
      </w:r>
    </w:p>
    <w:p>
      <w:pPr>
        <w:numPr>
          <w:ilvl w:val="0"/>
          <w:numId w:val="1010"/>
        </w:numPr>
        <w:pStyle w:val="Compact"/>
      </w:pPr>
      <w:r>
        <w:t xml:space="preserve">Lorsque la température augmente, l’intensité du spectre croît et le maximum d’émission se déplace vers les courtes longueurs d’onde (loi de Wien).</w:t>
      </w:r>
    </w:p>
    <w:bookmarkEnd w:id="37"/>
    <w:bookmarkStart w:id="38" w:name="diode-électroluminescente-led"/>
    <w:p>
      <w:pPr>
        <w:pStyle w:val="Heading3"/>
      </w:pPr>
      <w:r>
        <w:rPr>
          <w:rStyle w:val="SectionNumber"/>
        </w:rPr>
        <w:t xml:space="preserve">3.1.3</w:t>
      </w:r>
      <w:r>
        <w:tab/>
      </w:r>
      <w:r>
        <w:t xml:space="preserve">Diode électroluminescente (LED)</w:t>
      </w:r>
    </w:p>
    <w:p>
      <w:pPr>
        <w:numPr>
          <w:ilvl w:val="0"/>
          <w:numId w:val="1011"/>
        </w:numPr>
        <w:pStyle w:val="Compact"/>
      </w:pPr>
      <w:r>
        <w:t xml:space="preserve">Spectre étroit, centré sur une longueur d’onde spécifique.</w:t>
      </w:r>
      <w:r>
        <w:br/>
      </w:r>
    </w:p>
    <w:p>
      <w:pPr>
        <w:numPr>
          <w:ilvl w:val="0"/>
          <w:numId w:val="1011"/>
        </w:numPr>
        <w:pStyle w:val="Compact"/>
      </w:pPr>
      <w:r>
        <w:t xml:space="preserve">Il correspond à l’énergie du gap électronique du matériau semi-conducteur utilisé.</w:t>
      </w:r>
      <w:r>
        <w:br/>
      </w:r>
    </w:p>
    <w:p>
      <w:pPr>
        <w:numPr>
          <w:ilvl w:val="0"/>
          <w:numId w:val="1011"/>
        </w:numPr>
        <w:pStyle w:val="Compact"/>
      </w:pPr>
      <w:r>
        <w:t xml:space="preserve">Ce n’est pas un rayonnement thermique, mais une émission de fluorescence.</w:t>
      </w:r>
    </w:p>
    <w:bookmarkEnd w:id="38"/>
    <w:bookmarkStart w:id="39" w:name="flamme-de-bougie"/>
    <w:p>
      <w:pPr>
        <w:pStyle w:val="Heading3"/>
      </w:pPr>
      <w:r>
        <w:rPr>
          <w:rStyle w:val="SectionNumber"/>
        </w:rPr>
        <w:t xml:space="preserve">3.1.4</w:t>
      </w:r>
      <w:r>
        <w:tab/>
      </w:r>
      <w:r>
        <w:t xml:space="preserve">Flamme de bougie</w:t>
      </w:r>
    </w:p>
    <w:p>
      <w:pPr>
        <w:numPr>
          <w:ilvl w:val="0"/>
          <w:numId w:val="1012"/>
        </w:numPr>
        <w:pStyle w:val="Compact"/>
      </w:pPr>
      <w:r>
        <w:t xml:space="preserve">Spectre mixte :</w:t>
      </w:r>
    </w:p>
    <w:p>
      <w:pPr>
        <w:numPr>
          <w:ilvl w:val="1"/>
          <w:numId w:val="1013"/>
        </w:numPr>
        <w:pStyle w:val="Compact"/>
      </w:pPr>
      <w:r>
        <w:t xml:space="preserve">Un fond continu dû au rayonnement thermique des particules de suie chauffées.</w:t>
      </w:r>
      <w:r>
        <w:br/>
      </w:r>
    </w:p>
    <w:p>
      <w:pPr>
        <w:numPr>
          <w:ilvl w:val="1"/>
          <w:numId w:val="1013"/>
        </w:numPr>
        <w:pStyle w:val="Compact"/>
      </w:pPr>
      <w:r>
        <w:t xml:space="preserve">Des raies d’émission spécifiques aux éléments chimiques présents dans la combustion.</w:t>
      </w:r>
    </w:p>
    <w:bookmarkEnd w:id="39"/>
    <w:bookmarkEnd w:id="40"/>
    <w:bookmarkStart w:id="41" w:name="X9aba01d085bda0dd38dcd3793ca0d52a270e6cd"/>
    <w:p>
      <w:pPr>
        <w:pStyle w:val="Heading2"/>
      </w:pPr>
      <w:r>
        <w:rPr>
          <w:rStyle w:val="SectionNumber"/>
        </w:rPr>
        <w:t xml:space="preserve">3.2</w:t>
      </w:r>
      <w:r>
        <w:tab/>
      </w:r>
      <w:r>
        <w:t xml:space="preserve">2. Identification des raies spectrales de la lampe à décharge</w:t>
      </w:r>
    </w:p>
    <w:p>
      <w:pPr>
        <w:numPr>
          <w:ilvl w:val="0"/>
          <w:numId w:val="1014"/>
        </w:numPr>
        <w:pStyle w:val="Compact"/>
      </w:pPr>
      <w:r>
        <w:t xml:space="preserve">Comparer les raies observées avec les valeurs de référence pour identifier les éléments présents (ex. raies du mercure à 436 nm et 546 nm).</w:t>
      </w:r>
      <w:r>
        <w:br/>
      </w:r>
    </w:p>
    <w:p>
      <w:pPr>
        <w:numPr>
          <w:ilvl w:val="0"/>
          <w:numId w:val="1014"/>
        </w:numPr>
        <w:pStyle w:val="Compact"/>
      </w:pPr>
      <w:r>
        <w:t xml:space="preserve">Si les valeurs mesurées correspondent aux références, le spectrophotomètre est correctement étalonné.</w:t>
      </w:r>
      <w:r>
        <w:br/>
      </w:r>
    </w:p>
    <w:p>
      <w:pPr>
        <w:numPr>
          <w:ilvl w:val="0"/>
          <w:numId w:val="1014"/>
        </w:numPr>
        <w:pStyle w:val="Compact"/>
      </w:pPr>
      <w:r>
        <w:t xml:space="preserve">En cas de décalage, un réétalonnage pourrait être nécessaire.</w:t>
      </w:r>
    </w:p>
    <w:bookmarkEnd w:id="41"/>
    <w:bookmarkStart w:id="42" w:name="X6203b89682dc3313d8a44c1a44ce8111b5e1087"/>
    <w:p>
      <w:pPr>
        <w:pStyle w:val="Heading2"/>
      </w:pPr>
      <w:r>
        <w:rPr>
          <w:rStyle w:val="SectionNumber"/>
        </w:rPr>
        <w:t xml:space="preserve">3.3</w:t>
      </w:r>
      <w:r>
        <w:tab/>
      </w:r>
      <w:r>
        <w:t xml:space="preserve">3. Observation du spectre de la lampe à filament de tungstène à différentes températures</w:t>
      </w:r>
    </w:p>
    <w:p>
      <w:pPr>
        <w:numPr>
          <w:ilvl w:val="0"/>
          <w:numId w:val="1015"/>
        </w:numPr>
        <w:pStyle w:val="Compact"/>
      </w:pPr>
      <w:r>
        <w:t xml:space="preserve">Lorsque la température du filament augmente :</w:t>
      </w:r>
    </w:p>
    <w:p>
      <w:pPr>
        <w:numPr>
          <w:ilvl w:val="1"/>
          <w:numId w:val="1016"/>
        </w:numPr>
        <w:pStyle w:val="Compact"/>
      </w:pPr>
      <w:r>
        <w:t xml:space="preserve">L’intensité du spectre croît.</w:t>
      </w:r>
      <w:r>
        <w:br/>
      </w:r>
    </w:p>
    <w:p>
      <w:pPr>
        <w:numPr>
          <w:ilvl w:val="1"/>
          <w:numId w:val="1016"/>
        </w:numPr>
        <w:pStyle w:val="Compact"/>
      </w:pPr>
      <w:r>
        <w:t xml:space="preserve">Le maximum d’émission se déplace vers les longueurs d’onde plus courtes (loi de Wien).</w:t>
      </w:r>
      <w:r>
        <w:br/>
      </w:r>
    </w:p>
    <w:p>
      <w:pPr>
        <w:numPr>
          <w:ilvl w:val="0"/>
          <w:numId w:val="1015"/>
        </w:numPr>
        <w:pStyle w:val="Compact"/>
      </w:pPr>
      <w:r>
        <w:t xml:space="preserve">Ce comportement est conforme aux lois du rayonnement thermique.</w:t>
      </w:r>
    </w:p>
    <w:bookmarkEnd w:id="42"/>
    <w:bookmarkStart w:id="43" w:name="effet-des-filtres-de-couleur"/>
    <w:p>
      <w:pPr>
        <w:pStyle w:val="Heading2"/>
      </w:pPr>
      <w:r>
        <w:rPr>
          <w:rStyle w:val="SectionNumber"/>
        </w:rPr>
        <w:t xml:space="preserve">3.4</w:t>
      </w:r>
      <w:r>
        <w:tab/>
      </w:r>
      <w:r>
        <w:t xml:space="preserve">4. Effet des filtres de couleur</w:t>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Filtre</w:t>
            </w:r>
          </w:p>
        </w:tc>
        <w:tc>
          <w:tcPr/>
          <w:p>
            <w:pPr>
              <w:pStyle w:val="Compact"/>
              <w:jc w:val="left"/>
            </w:pPr>
            <w:r>
              <w:t xml:space="preserve">Effet sur la lumière transmise</w:t>
            </w:r>
          </w:p>
        </w:tc>
      </w:tr>
      <w:tr>
        <w:tc>
          <w:tcPr/>
          <w:p>
            <w:pPr>
              <w:pStyle w:val="Compact"/>
              <w:jc w:val="left"/>
            </w:pPr>
            <w:r>
              <w:t xml:space="preserve">Bleu</w:t>
            </w:r>
          </w:p>
        </w:tc>
        <w:tc>
          <w:tcPr/>
          <w:p>
            <w:pPr>
              <w:pStyle w:val="Compact"/>
              <w:jc w:val="left"/>
            </w:pPr>
            <w:r>
              <w:t xml:space="preserve">Laisse passer le bleu et le violet, bloque le rouge et le jaune.</w:t>
            </w:r>
          </w:p>
        </w:tc>
      </w:tr>
      <w:tr>
        <w:tc>
          <w:tcPr/>
          <w:p>
            <w:pPr>
              <w:pStyle w:val="Compact"/>
              <w:jc w:val="left"/>
            </w:pPr>
            <w:r>
              <w:t xml:space="preserve">Vert</w:t>
            </w:r>
          </w:p>
        </w:tc>
        <w:tc>
          <w:tcPr/>
          <w:p>
            <w:pPr>
              <w:pStyle w:val="Compact"/>
              <w:jc w:val="left"/>
            </w:pPr>
            <w:r>
              <w:t xml:space="preserve">Laisse passer le vert, absorbe le bleu et le rouge.</w:t>
            </w:r>
          </w:p>
        </w:tc>
      </w:tr>
      <w:tr>
        <w:tc>
          <w:tcPr/>
          <w:p>
            <w:pPr>
              <w:pStyle w:val="Compact"/>
              <w:jc w:val="left"/>
            </w:pPr>
            <w:r>
              <w:t xml:space="preserve">Jaune</w:t>
            </w:r>
          </w:p>
        </w:tc>
        <w:tc>
          <w:tcPr/>
          <w:p>
            <w:pPr>
              <w:pStyle w:val="Compact"/>
              <w:jc w:val="left"/>
            </w:pPr>
            <w:r>
              <w:t xml:space="preserve">Laisse passer le jaune et le rouge, bloque le bleu.</w:t>
            </w:r>
          </w:p>
        </w:tc>
      </w:tr>
      <w:tr>
        <w:tc>
          <w:tcPr/>
          <w:p>
            <w:pPr>
              <w:pStyle w:val="Compact"/>
              <w:jc w:val="left"/>
            </w:pPr>
            <w:r>
              <w:t xml:space="preserve">Rouge</w:t>
            </w:r>
          </w:p>
        </w:tc>
        <w:tc>
          <w:tcPr/>
          <w:p>
            <w:pPr>
              <w:pStyle w:val="Compact"/>
              <w:jc w:val="left"/>
            </w:pPr>
            <w:r>
              <w:t xml:space="preserve">Laisse passer le rouge et une partie de l’orange, bloque le vert et le bleu.</w:t>
            </w:r>
          </w:p>
        </w:tc>
      </w:tr>
    </w:tbl>
    <w:p>
      <w:pPr>
        <w:pStyle w:val="BodyText"/>
      </w:pPr>
      <w:r>
        <w:t xml:space="preserve">L’utilisation de ces filtres permet d’analyser la composition spectrale des sources lumineuses en éliminant certaines longueurs d’onde et en mettant en évidence les parties dominantes du spectre.</w:t>
      </w:r>
    </w:p>
    <w:bookmarkEnd w:id="43"/>
    <w:bookmarkStart w:id="44" w:name="pyrométrie"/>
    <w:p>
      <w:pPr>
        <w:pStyle w:val="Heading2"/>
      </w:pPr>
      <w:r>
        <w:rPr>
          <w:rStyle w:val="SectionNumber"/>
        </w:rPr>
        <w:t xml:space="preserve">3.5</w:t>
      </w:r>
      <w:r>
        <w:tab/>
      </w:r>
      <w:r>
        <w:t xml:space="preserve">Pyrométrie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TP - Spectrophotométrie - Pyrométrie</dc:title>
  <dc:creator>Baptiste Fanget - Léo Pezard - Mécanique Energétique 3A</dc:creator>
  <dc:language>fr</dc:language>
  <cp:keywords/>
  <dcterms:created xsi:type="dcterms:W3CDTF">2025-03-18T13:23:41Z</dcterms:created>
  <dcterms:modified xsi:type="dcterms:W3CDTF">2025-03-18T13:23:41Z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18/03/2025</vt:lpwstr>
  </property>
  <property fmtid="{D5CDD505-2E9C-101B-9397-08002B2CF9AE}" pid="3" name="papersize">
    <vt:lpwstr>a4</vt:lpwstr>
  </property>
  <property fmtid="{D5CDD505-2E9C-101B-9397-08002B2CF9AE}" pid="4" name="secnumdepth">
    <vt:lpwstr>3</vt:lpwstr>
  </property>
</Properties>
</file>