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26F9EE55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ELICITACIÓN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17638002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57102" w14:textId="77777777" w:rsidR="00942495" w:rsidRDefault="00867FEE" w:rsidP="008C13C8">
      <w:pPr>
        <w:pStyle w:val="Ttulo1"/>
        <w:jc w:val="both"/>
        <w:rPr>
          <w:noProof/>
        </w:rPr>
      </w:pPr>
      <w:bookmarkStart w:id="0" w:name="_Toc189312040"/>
      <w:r w:rsidRPr="007F37AC">
        <w:rPr>
          <w:rFonts w:cs="Times New Roman"/>
          <w:szCs w:val="24"/>
        </w:rPr>
        <w:t>TABLA DE CONTENIDO</w:t>
      </w:r>
      <w:bookmarkEnd w:id="0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352D264E" w14:textId="2C225439" w:rsidR="00942495" w:rsidRDefault="0094249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312040" w:history="1">
        <w:r w:rsidRPr="00CD7584">
          <w:rPr>
            <w:rStyle w:val="Hipervnculo"/>
            <w:rFonts w:cs="Times New Roman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_Toc189312040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234A3E" w14:textId="16700368" w:rsidR="00942495" w:rsidRDefault="0094249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312041" w:history="1">
        <w:r w:rsidRPr="00CD7584">
          <w:rPr>
            <w:rStyle w:val="Hipervnculo"/>
            <w:rFonts w:cs="Times New Roman"/>
            <w:noProof/>
          </w:rPr>
          <w:t>2.1 TÉCNICAS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_Toc189312041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E3E014" w14:textId="356229E1" w:rsidR="00942495" w:rsidRDefault="00942495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89312042" w:history="1">
        <w:r w:rsidRPr="00CD7584">
          <w:rPr>
            <w:rStyle w:val="Hipervnculo"/>
            <w:rFonts w:ascii="Times New Roman" w:hAnsi="Times New Roman" w:cs="Times New Roman"/>
            <w:noProof/>
          </w:rPr>
          <w:t>1.1 Técnicas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_Toc189312042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18118B" w14:textId="5F242F57" w:rsidR="00942495" w:rsidRDefault="0094249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312043" w:history="1">
        <w:r w:rsidRPr="00CD7584">
          <w:rPr>
            <w:rStyle w:val="Hipervnculo"/>
            <w:rFonts w:cs="Times New Roman"/>
            <w:noProof/>
          </w:rPr>
          <w:t>2.2 PROCESO APLICACIÓN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_Toc189312043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5D6C3" w14:textId="47EE5298" w:rsidR="00942495" w:rsidRDefault="0094249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312044" w:history="1">
        <w:r w:rsidRPr="00CD7584">
          <w:rPr>
            <w:rStyle w:val="Hipervnculo"/>
            <w:rFonts w:cs="Times New Roman"/>
            <w:noProof/>
          </w:rPr>
          <w:t>2.3 ANÁLISIS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_Toc189312044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5F6D2" w14:textId="4E9034F0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  <w:r w:rsidRPr="007F37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6DA933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5C04E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F051D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4EE3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1227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4D26E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76B2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67F8" w14:textId="77777777" w:rsidR="00742B56" w:rsidRPr="007F37AC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238B0" w14:textId="5C3040F5" w:rsidR="00FD55C9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1" w:name="_Toc189312041"/>
      <w:r>
        <w:rPr>
          <w:rFonts w:cs="Times New Roman"/>
          <w:szCs w:val="24"/>
        </w:rPr>
        <w:t>2</w:t>
      </w:r>
      <w:r w:rsidR="00FD55C9" w:rsidRPr="007F37AC">
        <w:rPr>
          <w:rFonts w:cs="Times New Roman"/>
          <w:szCs w:val="24"/>
        </w:rPr>
        <w:t xml:space="preserve">.1 </w:t>
      </w:r>
      <w:r w:rsidRPr="00E92280">
        <w:rPr>
          <w:rFonts w:cs="Times New Roman"/>
          <w:szCs w:val="24"/>
        </w:rPr>
        <w:t>TÉCNICAS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SELECCIONADAS</w:t>
      </w:r>
      <w:bookmarkEnd w:id="1"/>
    </w:p>
    <w:p w14:paraId="3DDC5916" w14:textId="1CFC00FA" w:rsidR="003C02C0" w:rsidRDefault="00FD55C9" w:rsidP="008C13C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9312042"/>
      <w:r w:rsidRPr="007F37AC">
        <w:rPr>
          <w:rFonts w:ascii="Times New Roman" w:hAnsi="Times New Roman" w:cs="Times New Roman"/>
          <w:sz w:val="24"/>
          <w:szCs w:val="24"/>
        </w:rPr>
        <w:t xml:space="preserve">1.1 </w:t>
      </w:r>
      <w:r w:rsidR="00514360">
        <w:rPr>
          <w:rFonts w:ascii="Times New Roman" w:hAnsi="Times New Roman" w:cs="Times New Roman"/>
          <w:sz w:val="24"/>
          <w:szCs w:val="24"/>
        </w:rPr>
        <w:t>Técnicas Seleccionadas</w:t>
      </w:r>
      <w:bookmarkEnd w:id="2"/>
    </w:p>
    <w:p w14:paraId="3075A568" w14:textId="77777777" w:rsidR="0059718C" w:rsidRPr="0059718C" w:rsidRDefault="0059718C" w:rsidP="00597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3"/>
        <w:gridCol w:w="3659"/>
        <w:gridCol w:w="3276"/>
      </w:tblGrid>
      <w:tr w:rsidR="0059718C" w:rsidRPr="0059718C" w14:paraId="2FDE4A9B" w14:textId="77777777" w:rsidTr="0059718C">
        <w:tc>
          <w:tcPr>
            <w:tcW w:w="0" w:type="auto"/>
            <w:hideMark/>
          </w:tcPr>
          <w:p w14:paraId="0A24C403" w14:textId="77777777" w:rsidR="0059718C" w:rsidRPr="0059718C" w:rsidRDefault="0059718C" w:rsidP="0059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Técnica</w:t>
            </w:r>
          </w:p>
        </w:tc>
        <w:tc>
          <w:tcPr>
            <w:tcW w:w="0" w:type="auto"/>
            <w:hideMark/>
          </w:tcPr>
          <w:p w14:paraId="3F806D26" w14:textId="77777777" w:rsidR="0059718C" w:rsidRPr="0059718C" w:rsidRDefault="0059718C" w:rsidP="0059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CE81E46" w14:textId="77777777" w:rsidR="0059718C" w:rsidRPr="0059718C" w:rsidRDefault="0059718C" w:rsidP="0059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</w:tr>
      <w:tr w:rsidR="0059718C" w:rsidRPr="0059718C" w14:paraId="7E63B694" w14:textId="77777777" w:rsidTr="0059718C">
        <w:tc>
          <w:tcPr>
            <w:tcW w:w="0" w:type="auto"/>
            <w:hideMark/>
          </w:tcPr>
          <w:p w14:paraId="7DE0FAB7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Entrevistas</w:t>
            </w:r>
          </w:p>
        </w:tc>
        <w:tc>
          <w:tcPr>
            <w:tcW w:w="0" w:type="auto"/>
            <w:hideMark/>
          </w:tcPr>
          <w:p w14:paraId="3AFF3997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llevarán a cabo entrevistas con analistas de datos y usuarios de negocio para identificar sus necesidades, dificultades y expectativas sobre la solución propuesta.</w:t>
            </w:r>
          </w:p>
        </w:tc>
        <w:tc>
          <w:tcPr>
            <w:tcW w:w="0" w:type="auto"/>
            <w:hideMark/>
          </w:tcPr>
          <w:p w14:paraId="6C511A1D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Permite obtener información detallada y cualitativa directamente de los involucrados en el proceso.</w:t>
            </w:r>
          </w:p>
        </w:tc>
      </w:tr>
      <w:tr w:rsidR="0059718C" w:rsidRPr="0059718C" w14:paraId="742B3F8A" w14:textId="77777777" w:rsidTr="0059718C">
        <w:tc>
          <w:tcPr>
            <w:tcW w:w="0" w:type="auto"/>
            <w:hideMark/>
          </w:tcPr>
          <w:p w14:paraId="6F312315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Observación</w:t>
            </w:r>
          </w:p>
        </w:tc>
        <w:tc>
          <w:tcPr>
            <w:tcW w:w="0" w:type="auto"/>
            <w:hideMark/>
          </w:tcPr>
          <w:p w14:paraId="4B1BD856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analizará el proceso actual de generación de consultas SQL en el entorno de trabajo de los analistas.</w:t>
            </w:r>
          </w:p>
        </w:tc>
        <w:tc>
          <w:tcPr>
            <w:tcW w:w="0" w:type="auto"/>
            <w:hideMark/>
          </w:tcPr>
          <w:p w14:paraId="064730E4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Ayuda a comprender los desafíos reales del proceso en su contexto y detectar problemas no mencionados en entrevistas.</w:t>
            </w:r>
          </w:p>
        </w:tc>
      </w:tr>
      <w:tr w:rsidR="0059718C" w:rsidRPr="0059718C" w14:paraId="79714C93" w14:textId="77777777" w:rsidTr="0059718C">
        <w:tc>
          <w:tcPr>
            <w:tcW w:w="0" w:type="auto"/>
            <w:hideMark/>
          </w:tcPr>
          <w:p w14:paraId="3A31917C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Análisis de Documentación</w:t>
            </w:r>
          </w:p>
        </w:tc>
        <w:tc>
          <w:tcPr>
            <w:tcW w:w="0" w:type="auto"/>
            <w:hideMark/>
          </w:tcPr>
          <w:p w14:paraId="1AA721BC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revisarán reportes, guías y procedimientos actuales relacionados con la generación de consultas SQL.</w:t>
            </w:r>
          </w:p>
        </w:tc>
        <w:tc>
          <w:tcPr>
            <w:tcW w:w="0" w:type="auto"/>
            <w:hideMark/>
          </w:tcPr>
          <w:p w14:paraId="18C5DB0D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Facilita la comprensión de las prácticas actuales y permite identificar áreas de mejora sin interrumpir el trabajo diario.</w:t>
            </w:r>
          </w:p>
        </w:tc>
      </w:tr>
      <w:tr w:rsidR="0059718C" w:rsidRPr="0059718C" w14:paraId="263CD2BB" w14:textId="77777777" w:rsidTr="0059718C">
        <w:tc>
          <w:tcPr>
            <w:tcW w:w="0" w:type="auto"/>
            <w:hideMark/>
          </w:tcPr>
          <w:p w14:paraId="4D1FD46F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Prototipado</w:t>
            </w:r>
          </w:p>
        </w:tc>
        <w:tc>
          <w:tcPr>
            <w:tcW w:w="0" w:type="auto"/>
            <w:hideMark/>
          </w:tcPr>
          <w:p w14:paraId="59258927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desarrollarán prototipos de la interfaz y funcionalidad del </w:t>
            </w:r>
            <w:proofErr w:type="spellStart"/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chatbot</w:t>
            </w:r>
            <w:proofErr w:type="spellEnd"/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para validación temprana con los usuarios.</w:t>
            </w:r>
          </w:p>
        </w:tc>
        <w:tc>
          <w:tcPr>
            <w:tcW w:w="0" w:type="auto"/>
            <w:hideMark/>
          </w:tcPr>
          <w:p w14:paraId="100B8D6A" w14:textId="77777777" w:rsidR="0059718C" w:rsidRPr="0059718C" w:rsidRDefault="0059718C" w:rsidP="005971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Permite recibir retroalimentación rápida y ajustar la solución antes del desarrollo completo.</w:t>
            </w:r>
          </w:p>
        </w:tc>
      </w:tr>
    </w:tbl>
    <w:p w14:paraId="69B936A1" w14:textId="77777777" w:rsidR="006B19F7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8DFAF" w14:textId="77777777" w:rsidR="0059718C" w:rsidRPr="007F37AC" w:rsidRDefault="0059718C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6793B" w14:textId="3AD20555" w:rsidR="00CE06C4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3" w:name="_Toc189312043"/>
      <w:r>
        <w:rPr>
          <w:rFonts w:cs="Times New Roman"/>
          <w:szCs w:val="24"/>
        </w:rPr>
        <w:t>2.</w:t>
      </w:r>
      <w:r w:rsidR="00FD55C9" w:rsidRPr="007F37AC">
        <w:rPr>
          <w:rFonts w:cs="Times New Roman"/>
          <w:szCs w:val="24"/>
        </w:rPr>
        <w:t xml:space="preserve">2 </w:t>
      </w:r>
      <w:r w:rsidRPr="00E92280">
        <w:rPr>
          <w:rFonts w:cs="Times New Roman"/>
          <w:szCs w:val="24"/>
        </w:rPr>
        <w:t>PROCESO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APLICACIÓN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TÉCNICAS</w:t>
      </w:r>
      <w:bookmarkEnd w:id="3"/>
    </w:p>
    <w:p w14:paraId="293318D9" w14:textId="0D39AC1D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sz w:val="24"/>
          <w:szCs w:val="24"/>
        </w:rPr>
        <w:t>Para la obtención de los requisitos del proyecto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8C">
        <w:rPr>
          <w:rFonts w:ascii="Times New Roman" w:hAnsi="Times New Roman" w:cs="Times New Roman"/>
          <w:sz w:val="24"/>
          <w:szCs w:val="24"/>
        </w:rPr>
        <w:t>DataGenie</w:t>
      </w:r>
      <w:proofErr w:type="spellEnd"/>
      <w:r w:rsidRPr="0059718C">
        <w:rPr>
          <w:rFonts w:ascii="Times New Roman" w:hAnsi="Times New Roman" w:cs="Times New Roman"/>
          <w:sz w:val="24"/>
          <w:szCs w:val="24"/>
        </w:rPr>
        <w:t>, se aplicaron diversas técnicas con el fin de comprender las necesidades de los usuarios, analizar los procesos actuales y validar la solución propuesta.</w:t>
      </w:r>
    </w:p>
    <w:p w14:paraId="284D170C" w14:textId="77777777" w:rsidR="0059718C" w:rsidRPr="0059718C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18C">
        <w:rPr>
          <w:rFonts w:ascii="Times New Roman" w:hAnsi="Times New Roman" w:cs="Times New Roman"/>
          <w:b/>
          <w:bCs/>
          <w:sz w:val="24"/>
          <w:szCs w:val="24"/>
        </w:rPr>
        <w:t>Fuentes de información</w:t>
      </w:r>
    </w:p>
    <w:p w14:paraId="3079F583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sz w:val="24"/>
          <w:szCs w:val="24"/>
        </w:rPr>
        <w:t>Se identificaron tres tipos principales de fuentes de información:</w:t>
      </w:r>
    </w:p>
    <w:p w14:paraId="29A69DFA" w14:textId="2761E93C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b/>
          <w:bCs/>
          <w:sz w:val="24"/>
          <w:szCs w:val="24"/>
        </w:rPr>
        <w:t>Personas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71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consultó a analistas de datos y usuarios de negocio para identificar necesidades, dificultades y expectativas.</w:t>
      </w:r>
    </w:p>
    <w:p w14:paraId="780739F6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Documentos: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analizaron reportes, guías y procedimientos actuales relacionados con la generación de consultas SQL y la gestión de documentos en municipios.</w:t>
      </w:r>
    </w:p>
    <w:p w14:paraId="484790C5" w14:textId="77777777" w:rsid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Sistemas: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observó el entorno de trabajo donde se generan y manipulan consultas SQL, además de la estructura y procesamiento de archivos en los municipios.</w:t>
      </w:r>
    </w:p>
    <w:p w14:paraId="36AECA2D" w14:textId="77777777" w:rsidR="00C823EB" w:rsidRPr="0059718C" w:rsidRDefault="00C823EB" w:rsidP="00597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9BFE3" w14:textId="77777777" w:rsidR="0059718C" w:rsidRPr="00C823EB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Técnicas utilizadas y aplicación</w:t>
      </w:r>
    </w:p>
    <w:p w14:paraId="6F8A0DA0" w14:textId="6A8EE89D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Entrevistas: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llevaron a cabo entrevistas con analistas de datos y usuarios de negocio para conocer sus necesidades y problemas en la generación de consultas SQL. Esta técnica </w:t>
      </w:r>
      <w:r w:rsidRPr="0059718C">
        <w:rPr>
          <w:rFonts w:ascii="Times New Roman" w:hAnsi="Times New Roman" w:cs="Times New Roman"/>
          <w:sz w:val="24"/>
          <w:szCs w:val="24"/>
        </w:rPr>
        <w:lastRenderedPageBreak/>
        <w:t>permitió recopilar información detallada y cualitativa directamente de los involucrados, asegurando que los requisitos reflejaran sus expectativas.</w:t>
      </w:r>
    </w:p>
    <w:p w14:paraId="221543B7" w14:textId="077EC37A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Observación: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analizó el proceso actual de generación de consultas SQL en el entorno de trabajo de los analistas, identificando dificultades y oportunidades de optimización. Esta técnica facilitó la detección de problemas que no siempre fueron mencionados en las entrevistas.</w:t>
      </w:r>
    </w:p>
    <w:p w14:paraId="24D397DA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Análisis de documentación: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revisaron reportes, guías y procedimientos existentes para comprender el flujo actual de trabajo y detectar áreas de mejora sin interrumpir la operación diaria.</w:t>
      </w:r>
    </w:p>
    <w:p w14:paraId="730A7F66" w14:textId="251DDD23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Prototipado: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desarrollaron prototipos de la interfaz y funcionalidades del sistema para su validación temprana con los usuarios. Esto permitió obtener retroalimentación rápida y ajustar la solución antes de su desarrollo completo, asegurando una mejor experiencia de usuario.</w:t>
      </w:r>
    </w:p>
    <w:p w14:paraId="74C652B5" w14:textId="77777777" w:rsidR="0059718C" w:rsidRPr="00C823EB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Resultados obtenidos</w:t>
      </w:r>
    </w:p>
    <w:p w14:paraId="775FD4D3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identificaron las principales necesidades y dificultades de los analistas de datos en la generación de consultas SQL.</w:t>
      </w:r>
    </w:p>
    <w:p w14:paraId="32749239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comprendió el flujo actual de trabajo y se detectaron ineficiencias en la gestión documental de los municipios.</w:t>
      </w:r>
    </w:p>
    <w:p w14:paraId="3D1A5A04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establecieron criterios claros para la optimización del proceso, facilitando la automatización y reducción de tiempos en la manipulación de archivos.</w:t>
      </w:r>
    </w:p>
    <w:p w14:paraId="2C116635" w14:textId="36FC25F8" w:rsidR="0059718C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validó la solución propuesta mediante prototipos, permitiendo ajustes antes de la implementación final.</w:t>
      </w:r>
    </w:p>
    <w:p w14:paraId="0677AFAD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94D6C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2CE9A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90B3B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67A3E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193B8" w14:textId="6E392204" w:rsidR="00CE06C4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4" w:name="_Toc189312044"/>
      <w:r>
        <w:rPr>
          <w:rFonts w:cs="Times New Roman"/>
          <w:szCs w:val="24"/>
        </w:rPr>
        <w:t>2</w:t>
      </w:r>
      <w:r w:rsidR="00FD55C9" w:rsidRPr="007F37AC">
        <w:rPr>
          <w:rFonts w:cs="Times New Roman"/>
          <w:szCs w:val="24"/>
        </w:rPr>
        <w:t xml:space="preserve">.3 </w:t>
      </w:r>
      <w:r w:rsidRPr="00E92280">
        <w:rPr>
          <w:rFonts w:cs="Times New Roman"/>
          <w:szCs w:val="24"/>
        </w:rPr>
        <w:t>ANÁLISIS DE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RESULTADOS</w:t>
      </w:r>
      <w:bookmarkEnd w:id="4"/>
    </w:p>
    <w:p w14:paraId="186ECD7F" w14:textId="67ADD00C" w:rsidR="008A1EB3" w:rsidRPr="007F37AC" w:rsidRDefault="00742B56" w:rsidP="008C13C8">
      <w:pPr>
        <w:pStyle w:val="NormalWeb"/>
        <w:jc w:val="both"/>
      </w:pPr>
      <w:r w:rsidRPr="00742B56">
        <w:t>La siguiente tabla presenta el análisis de los resultados obtenidos a partir de la aplicación de las técnicas de elicitación de requisitos, permitiendo identificar las necesidades y expectativas de los usuarios para el desarrollo del producto software.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835"/>
        <w:gridCol w:w="3543"/>
        <w:gridCol w:w="2694"/>
      </w:tblGrid>
      <w:tr w:rsidR="00742B56" w14:paraId="3D318E70" w14:textId="77777777" w:rsidTr="00742B56">
        <w:trPr>
          <w:trHeight w:val="542"/>
        </w:trPr>
        <w:tc>
          <w:tcPr>
            <w:tcW w:w="2127" w:type="dxa"/>
          </w:tcPr>
          <w:p w14:paraId="00304E55" w14:textId="328AC40B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  <w:r w:rsidRPr="00742B56">
              <w:rPr>
                <w:b/>
                <w:bCs/>
              </w:rPr>
              <w:t>Tipo de Resultado</w:t>
            </w:r>
          </w:p>
        </w:tc>
        <w:tc>
          <w:tcPr>
            <w:tcW w:w="2835" w:type="dxa"/>
          </w:tcPr>
          <w:tbl>
            <w:tblPr>
              <w:tblW w:w="1288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742B56" w:rsidRPr="00742B56" w14:paraId="4A641382" w14:textId="77777777" w:rsidTr="00742B56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DED9" w14:textId="77777777" w:rsidR="00742B56" w:rsidRPr="00742B56" w:rsidRDefault="00742B56" w:rsidP="0074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Fuente(s)</w:t>
                  </w:r>
                </w:p>
              </w:tc>
            </w:tr>
          </w:tbl>
          <w:p w14:paraId="7C4D328C" w14:textId="77777777" w:rsidR="00742B56" w:rsidRPr="00742B56" w:rsidRDefault="00742B56" w:rsidP="00742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11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742B56" w:rsidRPr="00742B56" w14:paraId="6491BB2E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91A46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5839D39E" w14:textId="77777777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</w:p>
        </w:tc>
        <w:tc>
          <w:tcPr>
            <w:tcW w:w="3543" w:type="dxa"/>
          </w:tcPr>
          <w:tbl>
            <w:tblPr>
              <w:tblW w:w="160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742B56" w:rsidRPr="00742B56" w14:paraId="1CFDC4A4" w14:textId="77777777" w:rsidTr="00742B56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C54CA" w14:textId="77777777" w:rsidR="00742B56" w:rsidRPr="00742B56" w:rsidRDefault="00742B56" w:rsidP="0074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Descripción</w:t>
                  </w:r>
                </w:p>
              </w:tc>
            </w:tr>
          </w:tbl>
          <w:p w14:paraId="4E6D99C6" w14:textId="77777777" w:rsidR="00742B56" w:rsidRPr="00742B56" w:rsidRDefault="00742B56" w:rsidP="00742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11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742B56" w:rsidRPr="00742B56" w14:paraId="6FDB1809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124BC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3D782BD7" w14:textId="77777777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</w:p>
        </w:tc>
        <w:tc>
          <w:tcPr>
            <w:tcW w:w="2694" w:type="dxa"/>
          </w:tcPr>
          <w:p w14:paraId="4636BE5B" w14:textId="5DB83FDB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  <w:r w:rsidRPr="00742B56">
              <w:rPr>
                <w:b/>
                <w:bCs/>
              </w:rPr>
              <w:t>Observaciones</w:t>
            </w:r>
          </w:p>
        </w:tc>
      </w:tr>
      <w:tr w:rsidR="00742B56" w14:paraId="4C310B44" w14:textId="77777777" w:rsidTr="00742B56">
        <w:trPr>
          <w:trHeight w:val="266"/>
        </w:trPr>
        <w:tc>
          <w:tcPr>
            <w:tcW w:w="2127" w:type="dxa"/>
          </w:tcPr>
          <w:p w14:paraId="31322F50" w14:textId="34DFD5A9" w:rsidR="00742B56" w:rsidRPr="00742B56" w:rsidRDefault="00742B56" w:rsidP="008C13C8">
            <w:pPr>
              <w:pStyle w:val="NormalWeb"/>
              <w:jc w:val="both"/>
            </w:pPr>
            <w:r w:rsidRPr="00742B56">
              <w:lastRenderedPageBreak/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17CFA0EF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0ACBE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Entrevistas (Analistas de datos)</w:t>
                  </w:r>
                </w:p>
              </w:tc>
            </w:tr>
          </w:tbl>
          <w:p w14:paraId="135DB53D" w14:textId="77777777" w:rsidR="00742B56" w:rsidRPr="00742B56" w:rsidRDefault="00742B56" w:rsidP="00742B5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B56" w:rsidRPr="00742B56" w14:paraId="1F6B10D3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EA0CA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6D4DD49F" w14:textId="77777777" w:rsidR="00742B56" w:rsidRPr="00742B56" w:rsidRDefault="00742B56" w:rsidP="008C13C8">
            <w:pPr>
              <w:pStyle w:val="NormalWeb"/>
              <w:jc w:val="both"/>
            </w:pPr>
          </w:p>
        </w:tc>
        <w:tc>
          <w:tcPr>
            <w:tcW w:w="3543" w:type="dxa"/>
          </w:tcPr>
          <w:p w14:paraId="5DE2B951" w14:textId="04B33D31" w:rsidR="00742B56" w:rsidRPr="00742B56" w:rsidRDefault="00742B56" w:rsidP="008C13C8">
            <w:pPr>
              <w:pStyle w:val="NormalWeb"/>
              <w:jc w:val="both"/>
            </w:pPr>
            <w:r w:rsidRPr="00742B56">
              <w:t>Se requiere una interfaz amigable que facilite la generación y validación de consultas SQL sin necesidad de conocimientos avanzados</w:t>
            </w:r>
          </w:p>
        </w:tc>
        <w:tc>
          <w:tcPr>
            <w:tcW w:w="2694" w:type="dxa"/>
          </w:tcPr>
          <w:p w14:paraId="5DEC4572" w14:textId="41B44D98" w:rsidR="00742B56" w:rsidRPr="00742B56" w:rsidRDefault="00742B56" w:rsidP="008C13C8">
            <w:pPr>
              <w:pStyle w:val="NormalWeb"/>
              <w:jc w:val="both"/>
            </w:pPr>
            <w:r w:rsidRPr="00742B56">
              <w:t>Se recomienda incluir sugerencias automáticas y validaciones en tiempo real.</w:t>
            </w:r>
          </w:p>
        </w:tc>
      </w:tr>
      <w:tr w:rsidR="00742B56" w14:paraId="22CF586E" w14:textId="77777777" w:rsidTr="00742B56">
        <w:trPr>
          <w:trHeight w:val="266"/>
        </w:trPr>
        <w:tc>
          <w:tcPr>
            <w:tcW w:w="2127" w:type="dxa"/>
          </w:tcPr>
          <w:p w14:paraId="108A1C47" w14:textId="21186455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7A37332B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E5672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Observación (Proceso actual de trabajo)</w:t>
                  </w:r>
                </w:p>
              </w:tc>
            </w:tr>
          </w:tbl>
          <w:p w14:paraId="1D6B8AD7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17C9BF59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2FE12" w14:textId="42198AB0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identificaron errores frecuentes en la generación de consultas debido a sintaxis incorrecta y falta de acceso a documentación consolidada.</w:t>
                  </w:r>
                </w:p>
              </w:tc>
            </w:tr>
          </w:tbl>
          <w:p w14:paraId="41BA12AD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751E47CD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E85C3" w14:textId="29FBE5A5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sugiere incorporar un asistente con ejemplos y guías dentro de la plataforma.</w:t>
                  </w:r>
                </w:p>
              </w:tc>
            </w:tr>
          </w:tbl>
          <w:p w14:paraId="1A6B5602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400E3466" w14:textId="77777777" w:rsidTr="00742B56">
        <w:trPr>
          <w:trHeight w:val="266"/>
        </w:trPr>
        <w:tc>
          <w:tcPr>
            <w:tcW w:w="2127" w:type="dxa"/>
          </w:tcPr>
          <w:p w14:paraId="0780354D" w14:textId="4AC6D510" w:rsidR="00742B56" w:rsidRPr="00742B56" w:rsidRDefault="00742B56" w:rsidP="00742B56">
            <w:pPr>
              <w:pStyle w:val="NormalWeb"/>
              <w:jc w:val="both"/>
            </w:pPr>
            <w:r w:rsidRPr="00742B56">
              <w:t>Expectativa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635F00CF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3054B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Entrevistas (Usuarios de negocio)</w:t>
                  </w:r>
                </w:p>
              </w:tc>
            </w:tr>
          </w:tbl>
          <w:p w14:paraId="5C898D6F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29E263F0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EFB10" w14:textId="15E4598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espera que el sistema reduzca significativamente el tiempo de creación de consultas y procesamiento de datos.</w:t>
                  </w:r>
                </w:p>
              </w:tc>
            </w:tr>
          </w:tbl>
          <w:p w14:paraId="2403B996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1C9292A2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0C0D5" w14:textId="0FA8BE38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solución debe optimizar la ejecución de consultas sin afectar el rendimiento.</w:t>
                  </w:r>
                </w:p>
              </w:tc>
            </w:tr>
          </w:tbl>
          <w:p w14:paraId="3DF3764D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6B4FAE18" w14:textId="77777777" w:rsidTr="00742B56">
        <w:trPr>
          <w:trHeight w:val="266"/>
        </w:trPr>
        <w:tc>
          <w:tcPr>
            <w:tcW w:w="2127" w:type="dxa"/>
          </w:tcPr>
          <w:p w14:paraId="7BFD1161" w14:textId="50C5080C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0FB00A8D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767A6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Análisis de documentación (Reportes y guías actuales)</w:t>
                  </w:r>
                </w:p>
              </w:tc>
            </w:tr>
          </w:tbl>
          <w:p w14:paraId="3690BEC2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39F6A909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17306" w14:textId="697198AE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documentación existente sobre SQL está dispersa y no actualizada, dificultando la consulta de reglas y estándares.</w:t>
                  </w:r>
                </w:p>
              </w:tc>
            </w:tr>
          </w:tbl>
          <w:p w14:paraId="69F2F084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40B0EB08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FA1D9" w14:textId="4939AD79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recomienda centralizar la documentación en un repositorio accesible dentro de la plataforma.</w:t>
                  </w:r>
                </w:p>
              </w:tc>
            </w:tr>
          </w:tbl>
          <w:p w14:paraId="2801E234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09F340CA" w14:textId="77777777" w:rsidTr="00742B56">
        <w:trPr>
          <w:trHeight w:val="277"/>
        </w:trPr>
        <w:tc>
          <w:tcPr>
            <w:tcW w:w="2127" w:type="dxa"/>
          </w:tcPr>
          <w:p w14:paraId="6AD6BA50" w14:textId="114DD66E" w:rsidR="00742B56" w:rsidRPr="00742B56" w:rsidRDefault="00742B56" w:rsidP="00742B56">
            <w:pPr>
              <w:pStyle w:val="NormalWeb"/>
              <w:jc w:val="both"/>
            </w:pPr>
            <w:r w:rsidRPr="00742B56">
              <w:t>Expectativa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47C19D7A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87807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Prototipado (Validación con usuarios)</w:t>
                  </w:r>
                </w:p>
              </w:tc>
            </w:tr>
          </w:tbl>
          <w:p w14:paraId="4AB688F8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0052CA73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3319A" w14:textId="5AACDB94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espera que el sistema permita visualizar y corregir consultas antes de su ejecución.</w:t>
                  </w:r>
                </w:p>
              </w:tc>
            </w:tr>
          </w:tbl>
          <w:p w14:paraId="57B18050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7B230CD6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D47AB" w14:textId="3CC866EF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función de previsualización debe ser clara y fácil de interpretar para evitar errores.</w:t>
                  </w:r>
                </w:p>
              </w:tc>
            </w:tr>
          </w:tbl>
          <w:p w14:paraId="4F945E52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4AF49B19" w14:textId="77777777" w:rsidTr="00742B56">
        <w:trPr>
          <w:trHeight w:val="266"/>
        </w:trPr>
        <w:tc>
          <w:tcPr>
            <w:tcW w:w="2127" w:type="dxa"/>
          </w:tcPr>
          <w:p w14:paraId="5409466B" w14:textId="02729CE6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6C07C540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27323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Observación (Gestión documental en municipios)</w:t>
                  </w:r>
                </w:p>
              </w:tc>
            </w:tr>
          </w:tbl>
          <w:p w14:paraId="02DF6A31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5675B9D1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729A8" w14:textId="5B95147A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gestión de archivos en los municipios es manual y propensa a errores, generando retrasos en el procesamiento de información.</w:t>
                  </w:r>
                </w:p>
              </w:tc>
            </w:tr>
          </w:tbl>
          <w:p w14:paraId="4FF97BD1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5E331E77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67212" w14:textId="007E6489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sugiere la automatización del proceso con reglas predefinidas para el almacenamiento y clasificación de documentos.</w:t>
                  </w:r>
                </w:p>
              </w:tc>
            </w:tr>
          </w:tbl>
          <w:p w14:paraId="310FEC9A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</w:tbl>
    <w:p w14:paraId="4F311D3B" w14:textId="77777777" w:rsidR="005A7A9E" w:rsidRDefault="005A7A9E" w:rsidP="008C13C8">
      <w:pPr>
        <w:pStyle w:val="NormalWeb"/>
        <w:ind w:left="720"/>
        <w:jc w:val="both"/>
      </w:pPr>
    </w:p>
    <w:p w14:paraId="42617B8E" w14:textId="77777777" w:rsidR="00742B56" w:rsidRDefault="00742B56" w:rsidP="008C13C8">
      <w:pPr>
        <w:pStyle w:val="NormalWeb"/>
        <w:ind w:left="720"/>
        <w:jc w:val="both"/>
      </w:pPr>
    </w:p>
    <w:p w14:paraId="619C8476" w14:textId="77777777" w:rsidR="00742B56" w:rsidRDefault="00742B56" w:rsidP="008C13C8">
      <w:pPr>
        <w:pStyle w:val="NormalWeb"/>
        <w:ind w:left="720"/>
        <w:jc w:val="both"/>
      </w:pPr>
    </w:p>
    <w:sectPr w:rsidR="00742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6"/>
  </w:num>
  <w:num w:numId="2" w16cid:durableId="101386745">
    <w:abstractNumId w:val="30"/>
  </w:num>
  <w:num w:numId="3" w16cid:durableId="1931039346">
    <w:abstractNumId w:val="16"/>
  </w:num>
  <w:num w:numId="4" w16cid:durableId="1278218335">
    <w:abstractNumId w:val="20"/>
  </w:num>
  <w:num w:numId="5" w16cid:durableId="134183852">
    <w:abstractNumId w:val="19"/>
  </w:num>
  <w:num w:numId="6" w16cid:durableId="973950800">
    <w:abstractNumId w:val="34"/>
  </w:num>
  <w:num w:numId="7" w16cid:durableId="899562283">
    <w:abstractNumId w:val="23"/>
  </w:num>
  <w:num w:numId="8" w16cid:durableId="1210799131">
    <w:abstractNumId w:val="35"/>
  </w:num>
  <w:num w:numId="9" w16cid:durableId="1412004585">
    <w:abstractNumId w:val="24"/>
  </w:num>
  <w:num w:numId="10" w16cid:durableId="980109514">
    <w:abstractNumId w:val="14"/>
  </w:num>
  <w:num w:numId="11" w16cid:durableId="1514998228">
    <w:abstractNumId w:val="28"/>
  </w:num>
  <w:num w:numId="12" w16cid:durableId="666249953">
    <w:abstractNumId w:val="12"/>
  </w:num>
  <w:num w:numId="13" w16cid:durableId="1544906012">
    <w:abstractNumId w:val="21"/>
  </w:num>
  <w:num w:numId="14" w16cid:durableId="200024006">
    <w:abstractNumId w:val="13"/>
  </w:num>
  <w:num w:numId="15" w16cid:durableId="759104376">
    <w:abstractNumId w:val="26"/>
  </w:num>
  <w:num w:numId="16" w16cid:durableId="734663007">
    <w:abstractNumId w:val="5"/>
  </w:num>
  <w:num w:numId="17" w16cid:durableId="1875269137">
    <w:abstractNumId w:val="11"/>
  </w:num>
  <w:num w:numId="18" w16cid:durableId="38016588">
    <w:abstractNumId w:val="4"/>
  </w:num>
  <w:num w:numId="19" w16cid:durableId="1904291678">
    <w:abstractNumId w:val="32"/>
  </w:num>
  <w:num w:numId="20" w16cid:durableId="1917933718">
    <w:abstractNumId w:val="29"/>
  </w:num>
  <w:num w:numId="21" w16cid:durableId="604314276">
    <w:abstractNumId w:val="17"/>
  </w:num>
  <w:num w:numId="22" w16cid:durableId="1103652376">
    <w:abstractNumId w:val="36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2"/>
  </w:num>
  <w:num w:numId="26" w16cid:durableId="9337375">
    <w:abstractNumId w:val="33"/>
  </w:num>
  <w:num w:numId="27" w16cid:durableId="259947011">
    <w:abstractNumId w:val="9"/>
  </w:num>
  <w:num w:numId="28" w16cid:durableId="2137873004">
    <w:abstractNumId w:val="7"/>
  </w:num>
  <w:num w:numId="29" w16cid:durableId="505218928">
    <w:abstractNumId w:val="40"/>
  </w:num>
  <w:num w:numId="30" w16cid:durableId="1069620823">
    <w:abstractNumId w:val="15"/>
  </w:num>
  <w:num w:numId="31" w16cid:durableId="1631322487">
    <w:abstractNumId w:val="27"/>
  </w:num>
  <w:num w:numId="32" w16cid:durableId="321354441">
    <w:abstractNumId w:val="37"/>
  </w:num>
  <w:num w:numId="33" w16cid:durableId="519705200">
    <w:abstractNumId w:val="22"/>
  </w:num>
  <w:num w:numId="34" w16cid:durableId="1399861358">
    <w:abstractNumId w:val="3"/>
  </w:num>
  <w:num w:numId="35" w16cid:durableId="1179198401">
    <w:abstractNumId w:val="8"/>
  </w:num>
  <w:num w:numId="36" w16cid:durableId="142544473">
    <w:abstractNumId w:val="31"/>
  </w:num>
  <w:num w:numId="37" w16cid:durableId="1159077065">
    <w:abstractNumId w:val="25"/>
  </w:num>
  <w:num w:numId="38" w16cid:durableId="156575087">
    <w:abstractNumId w:val="10"/>
  </w:num>
  <w:num w:numId="39" w16cid:durableId="1959482561">
    <w:abstractNumId w:val="39"/>
  </w:num>
  <w:num w:numId="40" w16cid:durableId="1116632818">
    <w:abstractNumId w:val="38"/>
  </w:num>
  <w:num w:numId="41" w16cid:durableId="6462811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7864"/>
    <w:rsid w:val="0005711B"/>
    <w:rsid w:val="000B0C87"/>
    <w:rsid w:val="000D0783"/>
    <w:rsid w:val="000E3327"/>
    <w:rsid w:val="000E58A8"/>
    <w:rsid w:val="000F00A0"/>
    <w:rsid w:val="000F231E"/>
    <w:rsid w:val="00155122"/>
    <w:rsid w:val="00190F19"/>
    <w:rsid w:val="00245C83"/>
    <w:rsid w:val="0026729A"/>
    <w:rsid w:val="002839E5"/>
    <w:rsid w:val="0028728E"/>
    <w:rsid w:val="002F2665"/>
    <w:rsid w:val="00322CD1"/>
    <w:rsid w:val="003C02C0"/>
    <w:rsid w:val="00411406"/>
    <w:rsid w:val="00420A51"/>
    <w:rsid w:val="00443585"/>
    <w:rsid w:val="00460BE6"/>
    <w:rsid w:val="004E1AAA"/>
    <w:rsid w:val="004F7DD2"/>
    <w:rsid w:val="00501A97"/>
    <w:rsid w:val="00510C13"/>
    <w:rsid w:val="00514360"/>
    <w:rsid w:val="00525FC4"/>
    <w:rsid w:val="00526886"/>
    <w:rsid w:val="0054037F"/>
    <w:rsid w:val="005556CB"/>
    <w:rsid w:val="00567C9D"/>
    <w:rsid w:val="00590E98"/>
    <w:rsid w:val="0059552A"/>
    <w:rsid w:val="00595CCE"/>
    <w:rsid w:val="0059718C"/>
    <w:rsid w:val="005A7A9E"/>
    <w:rsid w:val="005B16E2"/>
    <w:rsid w:val="005E330D"/>
    <w:rsid w:val="005E7FF2"/>
    <w:rsid w:val="00603CA6"/>
    <w:rsid w:val="0061474B"/>
    <w:rsid w:val="00650858"/>
    <w:rsid w:val="00663797"/>
    <w:rsid w:val="00680648"/>
    <w:rsid w:val="006A6055"/>
    <w:rsid w:val="006B19F7"/>
    <w:rsid w:val="006D6A1A"/>
    <w:rsid w:val="00705D95"/>
    <w:rsid w:val="007138A4"/>
    <w:rsid w:val="0073020E"/>
    <w:rsid w:val="007342A8"/>
    <w:rsid w:val="00742B56"/>
    <w:rsid w:val="00744405"/>
    <w:rsid w:val="007D783B"/>
    <w:rsid w:val="007F37AC"/>
    <w:rsid w:val="00861F9D"/>
    <w:rsid w:val="00867FEE"/>
    <w:rsid w:val="00880158"/>
    <w:rsid w:val="00895083"/>
    <w:rsid w:val="008A1EB3"/>
    <w:rsid w:val="008B06E8"/>
    <w:rsid w:val="008C13C8"/>
    <w:rsid w:val="008F4212"/>
    <w:rsid w:val="009129BE"/>
    <w:rsid w:val="00942495"/>
    <w:rsid w:val="00957848"/>
    <w:rsid w:val="0098523D"/>
    <w:rsid w:val="009907C0"/>
    <w:rsid w:val="009A2BE1"/>
    <w:rsid w:val="009D13A1"/>
    <w:rsid w:val="009D2F18"/>
    <w:rsid w:val="00A27448"/>
    <w:rsid w:val="00A524F8"/>
    <w:rsid w:val="00A623FA"/>
    <w:rsid w:val="00A73535"/>
    <w:rsid w:val="00A95574"/>
    <w:rsid w:val="00A97D93"/>
    <w:rsid w:val="00AC6954"/>
    <w:rsid w:val="00AF66FA"/>
    <w:rsid w:val="00B271FB"/>
    <w:rsid w:val="00B3798A"/>
    <w:rsid w:val="00B627AD"/>
    <w:rsid w:val="00B67A23"/>
    <w:rsid w:val="00BA1E03"/>
    <w:rsid w:val="00BC0372"/>
    <w:rsid w:val="00BE40E9"/>
    <w:rsid w:val="00C201F7"/>
    <w:rsid w:val="00C212CB"/>
    <w:rsid w:val="00C25445"/>
    <w:rsid w:val="00C823EB"/>
    <w:rsid w:val="00C83B25"/>
    <w:rsid w:val="00C95A7A"/>
    <w:rsid w:val="00CC34FC"/>
    <w:rsid w:val="00CE06C4"/>
    <w:rsid w:val="00D31CAF"/>
    <w:rsid w:val="00D37CE6"/>
    <w:rsid w:val="00D54142"/>
    <w:rsid w:val="00D96A5B"/>
    <w:rsid w:val="00DC37E2"/>
    <w:rsid w:val="00DC67A8"/>
    <w:rsid w:val="00DC730B"/>
    <w:rsid w:val="00E071AB"/>
    <w:rsid w:val="00E21533"/>
    <w:rsid w:val="00E23023"/>
    <w:rsid w:val="00E92280"/>
    <w:rsid w:val="00EA39CC"/>
    <w:rsid w:val="00F6050E"/>
    <w:rsid w:val="00F7114B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126</cp:revision>
  <cp:lastPrinted>2025-02-01T19:20:00Z</cp:lastPrinted>
  <dcterms:created xsi:type="dcterms:W3CDTF">2024-09-15T23:24:00Z</dcterms:created>
  <dcterms:modified xsi:type="dcterms:W3CDTF">2025-02-01T19:22:00Z</dcterms:modified>
</cp:coreProperties>
</file>