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color w:val="ffffff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ffffff"/>
          <w:sz w:val="36"/>
          <w:szCs w:val="36"/>
          <w:rtl w:val="0"/>
        </w:rPr>
        <w:t xml:space="preserve">Documento de diseño de videojuegos</w:t>
      </w:r>
    </w:p>
    <w:p w:rsidR="00000000" w:rsidDel="00000000" w:rsidP="00000000" w:rsidRDefault="00000000" w:rsidRPr="00000000" w14:paraId="00000004">
      <w:pPr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419"/>
          <w:tab w:val="right" w:leader="none" w:pos="8838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-4758</wp:posOffset>
            </wp:positionH>
            <wp:positionV relativeFrom="page">
              <wp:posOffset>0</wp:posOffset>
            </wp:positionV>
            <wp:extent cx="7781019" cy="10060808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after="0" w:before="240" w:lineRule="auto"/>
        <w:rPr>
          <w:rFonts w:ascii="Arial Narrow" w:cs="Arial Narrow" w:eastAsia="Arial Narrow" w:hAnsi="Arial Narrow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right="80"/>
        <w:jc w:val="center"/>
        <w:rPr>
          <w:rFonts w:ascii="Arial" w:cs="Arial" w:eastAsia="Arial" w:hAnsi="Arial"/>
          <w:b w:val="1"/>
          <w:color w:val="00206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40"/>
          <w:szCs w:val="40"/>
          <w:rtl w:val="0"/>
        </w:rPr>
        <w:t xml:space="preserve">Agencia de Educación Superior, Ciencia y Tecnología ATENEA</w:t>
      </w:r>
    </w:p>
    <w:p w:rsidR="00000000" w:rsidDel="00000000" w:rsidP="00000000" w:rsidRDefault="00000000" w:rsidRPr="00000000" w14:paraId="00000020">
      <w:pPr>
        <w:spacing w:line="256.7994545454545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ind w:right="8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Universidad Nacional de Colombia</w:t>
      </w:r>
    </w:p>
    <w:p w:rsidR="00000000" w:rsidDel="00000000" w:rsidP="00000000" w:rsidRDefault="00000000" w:rsidRPr="00000000" w14:paraId="00000022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56.7994545454545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35215" cy="123765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56.7994545454545" w:lineRule="auto"/>
        <w:jc w:val="center"/>
        <w:rPr>
          <w:b w:val="1"/>
          <w:color w:val="5665ac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60"/>
          <w:szCs w:val="6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5665ac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5665ac"/>
          <w:sz w:val="40"/>
          <w:szCs w:val="40"/>
          <w:rtl w:val="0"/>
        </w:rPr>
        <w:t xml:space="preserve">Introducción a los videojuegos                                                      </w:t>
      </w:r>
      <w:r w:rsidDel="00000000" w:rsidR="00000000" w:rsidRPr="00000000">
        <w:rPr>
          <w:b w:val="1"/>
          <w:color w:val="5665ac"/>
          <w:sz w:val="40"/>
          <w:szCs w:val="40"/>
          <w:rtl w:val="0"/>
        </w:rPr>
        <w:t xml:space="preserve">&lt;Todos a la U&gt;</w:t>
      </w:r>
    </w:p>
    <w:p w:rsidR="00000000" w:rsidDel="00000000" w:rsidP="00000000" w:rsidRDefault="00000000" w:rsidRPr="00000000" w14:paraId="00000028">
      <w:pPr>
        <w:spacing w:line="256.7994545454545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56.7994545454545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56.7994545454545" w:lineRule="auto"/>
        <w:jc w:val="center"/>
        <w:rPr>
          <w:rFonts w:ascii="Arial" w:cs="Arial" w:eastAsia="Arial" w:hAnsi="Arial"/>
          <w:b w:val="1"/>
          <w:color w:val="00206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4"/>
          <w:szCs w:val="24"/>
          <w:rtl w:val="0"/>
        </w:rPr>
        <w:t xml:space="preserve">Elaborado por:</w:t>
      </w:r>
    </w:p>
    <w:p w:rsidR="00000000" w:rsidDel="00000000" w:rsidP="00000000" w:rsidRDefault="00000000" w:rsidRPr="00000000" w14:paraId="0000002B">
      <w:pPr>
        <w:spacing w:line="276" w:lineRule="auto"/>
        <w:ind w:right="8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Natalia Castellanos Gómez</w:t>
      </w:r>
    </w:p>
    <w:p w:rsidR="00000000" w:rsidDel="00000000" w:rsidP="00000000" w:rsidRDefault="00000000" w:rsidRPr="00000000" w14:paraId="0000002C">
      <w:pPr>
        <w:spacing w:line="276" w:lineRule="auto"/>
        <w:ind w:right="80"/>
        <w:jc w:val="center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Líder Técnico Desarrollo Videojuegos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6" w:lineRule="auto"/>
        <w:ind w:right="80"/>
        <w:rPr>
          <w:rFonts w:ascii="Arial" w:cs="Arial" w:eastAsia="Arial" w:hAnsi="Arial"/>
          <w:b w:val="1"/>
          <w:color w:val="00206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76" w:lineRule="auto"/>
        <w:ind w:left="3600" w:firstLine="660"/>
        <w:jc w:val="center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</w:t>
        <w:tab/>
        <w:t xml:space="preserve">     Fecha:         11 de abril del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3600" w:firstLine="6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Ciudad:         Bogotá D. C.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color w:val="00206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</w:t>
        <w:tab/>
        <w:t xml:space="preserve">                                                               Versión:     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2f549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-257173</wp:posOffset>
            </wp:positionH>
            <wp:positionV relativeFrom="paragraph">
              <wp:posOffset>266700</wp:posOffset>
            </wp:positionV>
            <wp:extent cx="442865" cy="442865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02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65"/>
        <w:gridCol w:w="4755"/>
        <w:tblGridChange w:id="0">
          <w:tblGrid>
            <w:gridCol w:w="5265"/>
            <w:gridCol w:w="4755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2f5496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56.7994545454545" w:lineRule="auto"/>
              <w:ind w:left="-100" w:firstLine="0"/>
              <w:jc w:val="center"/>
              <w:rPr>
                <w:rFonts w:ascii="Arial" w:cs="Arial" w:eastAsia="Arial" w:hAnsi="Arial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rtl w:val="0"/>
              </w:rPr>
              <w:t xml:space="preserve">Identificación del proyecto</w:t>
            </w:r>
          </w:p>
        </w:tc>
      </w:tr>
      <w:tr>
        <w:trPr>
          <w:cantSplit w:val="1"/>
          <w:trHeight w:val="434.8346456692914" w:hRule="atLeast"/>
          <w:tblHeader w:val="0"/>
        </w:trPr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56.7994545454545" w:lineRule="auto"/>
              <w:ind w:left="-100" w:firstLine="0"/>
              <w:rPr>
                <w:rFonts w:ascii="Arial" w:cs="Arial" w:eastAsia="Arial" w:hAnsi="Arial"/>
                <w:b w:val="1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rtl w:val="0"/>
              </w:rPr>
              <w:t xml:space="preserve">Título del documento:</w:t>
            </w:r>
          </w:p>
        </w:tc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56.7994545454545" w:lineRule="auto"/>
              <w:ind w:left="-100" w:firstLine="0"/>
              <w:jc w:val="left"/>
              <w:rPr>
                <w:rFonts w:ascii="Arial" w:cs="Arial" w:eastAsia="Arial" w:hAnsi="Arial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rtl w:val="0"/>
              </w:rPr>
              <w:t xml:space="preserve">Documento de Diseño de Videojuegos</w:t>
            </w:r>
          </w:p>
        </w:tc>
      </w:tr>
      <w:tr>
        <w:trPr>
          <w:cantSplit w:val="1"/>
          <w:trHeight w:val="434.8346456692914" w:hRule="atLeast"/>
          <w:tblHeader w:val="0"/>
        </w:trPr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56.7994545454545" w:lineRule="auto"/>
              <w:ind w:left="-100" w:firstLine="0"/>
              <w:rPr>
                <w:rFonts w:ascii="Arial" w:cs="Arial" w:eastAsia="Arial" w:hAnsi="Arial"/>
                <w:b w:val="1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rtl w:val="0"/>
              </w:rPr>
              <w:t xml:space="preserve">Nombre del proyecto:</w:t>
            </w:r>
          </w:p>
        </w:tc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56.7994545454545" w:lineRule="auto"/>
              <w:ind w:left="-100" w:firstLine="0"/>
              <w:jc w:val="center"/>
              <w:rPr>
                <w:rFonts w:ascii="Arial" w:cs="Arial" w:eastAsia="Arial" w:hAnsi="Arial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rtl w:val="0"/>
              </w:rPr>
              <w:t xml:space="preserve">Todos a la U</w:t>
            </w:r>
          </w:p>
        </w:tc>
      </w:tr>
      <w:tr>
        <w:trPr>
          <w:cantSplit w:val="1"/>
          <w:trHeight w:val="434.8346456692914" w:hRule="atLeast"/>
          <w:tblHeader w:val="0"/>
        </w:trPr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56.7994545454545" w:lineRule="auto"/>
              <w:ind w:left="-100" w:firstLine="0"/>
              <w:rPr>
                <w:rFonts w:ascii="Arial" w:cs="Arial" w:eastAsia="Arial" w:hAnsi="Arial"/>
                <w:b w:val="1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rtl w:val="0"/>
              </w:rPr>
              <w:t xml:space="preserve">Objeto del proyecto:</w:t>
            </w:r>
          </w:p>
        </w:tc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56.7994545454545" w:lineRule="auto"/>
              <w:ind w:left="-100" w:firstLine="0"/>
              <w:jc w:val="both"/>
              <w:rPr>
                <w:rFonts w:ascii="Arial" w:cs="Arial" w:eastAsia="Arial" w:hAnsi="Arial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rtl w:val="0"/>
              </w:rPr>
              <w:t xml:space="preserve"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>
        <w:trPr>
          <w:cantSplit w:val="1"/>
          <w:trHeight w:val="434.8346456692914" w:hRule="atLeast"/>
          <w:tblHeader w:val="0"/>
        </w:trPr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56.7994545454545" w:lineRule="auto"/>
              <w:ind w:left="-100" w:firstLine="0"/>
              <w:rPr>
                <w:rFonts w:ascii="Arial" w:cs="Arial" w:eastAsia="Arial" w:hAnsi="Arial"/>
                <w:b w:val="1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rtl w:val="0"/>
              </w:rPr>
              <w:t xml:space="preserve">Líder línea técnica</w:t>
            </w:r>
          </w:p>
        </w:tc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56.7994545454545" w:lineRule="auto"/>
              <w:ind w:left="-100" w:firstLine="0"/>
              <w:jc w:val="center"/>
              <w:rPr>
                <w:rFonts w:ascii="Arial" w:cs="Arial" w:eastAsia="Arial" w:hAnsi="Arial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rtl w:val="0"/>
              </w:rPr>
              <w:t xml:space="preserve">Natalia Castellanos Gómez</w:t>
            </w:r>
          </w:p>
        </w:tc>
      </w:tr>
      <w:tr>
        <w:trPr>
          <w:cantSplit w:val="1"/>
          <w:trHeight w:val="434.8346456692914" w:hRule="atLeast"/>
          <w:tblHeader w:val="0"/>
        </w:trPr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56.7994545454545" w:lineRule="auto"/>
              <w:ind w:left="-100" w:firstLine="0"/>
              <w:rPr>
                <w:rFonts w:ascii="Arial" w:cs="Arial" w:eastAsia="Arial" w:hAnsi="Arial"/>
                <w:b w:val="1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rtl w:val="0"/>
              </w:rPr>
              <w:t xml:space="preserve">Usuarios/Beneficiarios</w:t>
            </w:r>
          </w:p>
        </w:tc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56.7994545454545" w:lineRule="auto"/>
              <w:ind w:left="-100" w:firstLine="0"/>
              <w:jc w:val="center"/>
              <w:rPr>
                <w:rFonts w:ascii="Arial" w:cs="Arial" w:eastAsia="Arial" w:hAnsi="Arial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rtl w:val="0"/>
              </w:rPr>
              <w:t xml:space="preserve">Personas residentes en la ciudad de Bogotá, mayores de edad, bachilleres.</w:t>
            </w:r>
          </w:p>
        </w:tc>
      </w:tr>
      <w:tr>
        <w:trPr>
          <w:cantSplit w:val="1"/>
          <w:trHeight w:val="434.8346456692914" w:hRule="atLeast"/>
          <w:tblHeader w:val="0"/>
        </w:trPr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56.7994545454545" w:lineRule="auto"/>
              <w:ind w:left="-100" w:firstLine="0"/>
              <w:rPr>
                <w:rFonts w:ascii="Arial" w:cs="Arial" w:eastAsia="Arial" w:hAnsi="Arial"/>
                <w:b w:val="1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rtl w:val="0"/>
              </w:rPr>
              <w:t xml:space="preserve">Director del proyecto operador:</w:t>
            </w:r>
          </w:p>
        </w:tc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56.7994545454545" w:lineRule="auto"/>
              <w:ind w:left="-100" w:firstLine="0"/>
              <w:jc w:val="center"/>
              <w:rPr>
                <w:rFonts w:ascii="Arial" w:cs="Arial" w:eastAsia="Arial" w:hAnsi="Arial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rtl w:val="0"/>
              </w:rPr>
              <w:t xml:space="preserve">Liz Karen Herrera Quintero</w:t>
            </w:r>
          </w:p>
        </w:tc>
      </w:tr>
      <w:tr>
        <w:trPr>
          <w:cantSplit w:val="1"/>
          <w:trHeight w:val="434.8346456692914" w:hRule="atLeast"/>
          <w:tblHeader w:val="0"/>
        </w:trPr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56.7994545454545" w:lineRule="auto"/>
              <w:ind w:left="-100" w:firstLine="0"/>
              <w:rPr>
                <w:rFonts w:ascii="Arial" w:cs="Arial" w:eastAsia="Arial" w:hAnsi="Arial"/>
                <w:b w:val="1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rtl w:val="0"/>
              </w:rPr>
              <w:t xml:space="preserve">Correo electrónico del director del proyecto:</w:t>
            </w:r>
          </w:p>
        </w:tc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56.7994545454545" w:lineRule="auto"/>
              <w:ind w:left="-100" w:firstLine="0"/>
              <w:jc w:val="center"/>
              <w:rPr>
                <w:rFonts w:ascii="Arial" w:cs="Arial" w:eastAsia="Arial" w:hAnsi="Arial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rtl w:val="0"/>
              </w:rPr>
              <w:t xml:space="preserve">lkherreraq@unal.edu.co</w:t>
            </w:r>
          </w:p>
        </w:tc>
      </w:tr>
      <w:tr>
        <w:trPr>
          <w:cantSplit w:val="1"/>
          <w:trHeight w:val="434.8346456692914" w:hRule="atLeast"/>
          <w:tblHeader w:val="0"/>
        </w:trPr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56.7994545454545" w:lineRule="auto"/>
              <w:ind w:left="-100" w:firstLine="0"/>
              <w:rPr>
                <w:rFonts w:ascii="Arial" w:cs="Arial" w:eastAsia="Arial" w:hAnsi="Arial"/>
                <w:b w:val="1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rtl w:val="0"/>
              </w:rPr>
              <w:t xml:space="preserve">Versión del documento:</w:t>
            </w:r>
          </w:p>
        </w:tc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56.7994545454545" w:lineRule="auto"/>
              <w:ind w:left="-100" w:firstLine="0"/>
              <w:jc w:val="center"/>
              <w:rPr>
                <w:rFonts w:ascii="Arial" w:cs="Arial" w:eastAsia="Arial" w:hAnsi="Arial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  <w:b w:val="1"/>
          <w:color w:val="5665a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  <w:b w:val="1"/>
          <w:color w:val="5665a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Arial" w:cs="Arial" w:eastAsia="Arial" w:hAnsi="Arial"/>
          <w:b w:val="1"/>
          <w:color w:val="5665a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center"/>
        <w:rPr>
          <w:rFonts w:ascii="Arial" w:cs="Arial" w:eastAsia="Arial" w:hAnsi="Arial"/>
          <w:b w:val="1"/>
          <w:color w:val="5665ac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sz w:val="26"/>
          <w:szCs w:val="26"/>
          <w:rtl w:val="0"/>
        </w:rPr>
        <w:t xml:space="preserve">Documento de diseño de videojuego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Nombre del videojuego: ECO Power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Género: Plataformero 3D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Jugadores:1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Especificaciones técnicas del videojuego</w:t>
      </w:r>
    </w:p>
    <w:p w:rsidR="00000000" w:rsidDel="00000000" w:rsidP="00000000" w:rsidRDefault="00000000" w:rsidRPr="00000000" w14:paraId="00000051">
      <w:pPr>
        <w:ind w:left="720" w:firstLine="0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Tipo de gráficos:Low poly 3D</w:t>
      </w:r>
    </w:p>
    <w:p w:rsidR="00000000" w:rsidDel="00000000" w:rsidP="00000000" w:rsidRDefault="00000000" w:rsidRPr="00000000" w14:paraId="00000052">
      <w:pPr>
        <w:ind w:left="720" w:firstLine="0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Vista:3D</w:t>
      </w:r>
    </w:p>
    <w:p w:rsidR="00000000" w:rsidDel="00000000" w:rsidP="00000000" w:rsidRDefault="00000000" w:rsidRPr="00000000" w14:paraId="00000053">
      <w:pPr>
        <w:ind w:left="720" w:firstLine="0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Plataforma:PC</w:t>
      </w:r>
    </w:p>
    <w:p w:rsidR="00000000" w:rsidDel="00000000" w:rsidP="00000000" w:rsidRDefault="00000000" w:rsidRPr="00000000" w14:paraId="00000054">
      <w:pPr>
        <w:ind w:left="720" w:firstLine="0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Lenguaje de programación:Unity</w:t>
      </w:r>
    </w:p>
    <w:p w:rsidR="00000000" w:rsidDel="00000000" w:rsidP="00000000" w:rsidRDefault="00000000" w:rsidRPr="00000000" w14:paraId="00000055">
      <w:pPr>
        <w:ind w:left="0" w:firstLine="0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Concepto</w:t>
      </w:r>
    </w:p>
    <w:p w:rsidR="00000000" w:rsidDel="00000000" w:rsidP="00000000" w:rsidRDefault="00000000" w:rsidRPr="00000000" w14:paraId="00000057">
      <w:pPr>
        <w:ind w:left="720" w:firstLine="0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Descripción general del videojuego:</w:t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Esquema de juego: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  <w:color w:val="2f5496"/>
        </w:rPr>
      </w:pP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Opciones de juego:</w:t>
        <w:br w:type="textWrapping"/>
        <w:t xml:space="preserve">arcade local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  <w:color w:val="2f5496"/>
        </w:rPr>
      </w:pP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Resumen de la historia:</w:t>
        <w:br w:type="textWrapping"/>
        <w:t xml:space="preserve">el protagonista recolecta los cristales de luz del mundo para llevarla a los hogares de los ciudadanos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  <w:color w:val="2f5496"/>
        </w:rPr>
      </w:pP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Modos:</w:t>
        <w:br w:type="textWrapping"/>
        <w:t xml:space="preserve">historia plataformero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  <w:color w:val="2f5496"/>
        </w:rPr>
      </w:pP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Elementos del juego:</w:t>
        <w:br w:type="textWrapping"/>
        <w:t xml:space="preserve">parkour, recoleccion de elementos combate basico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  <w:color w:val="2f5496"/>
        </w:rPr>
      </w:pP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Niveles:</w:t>
        <w:br w:type="textWrapping"/>
        <w:t xml:space="preserve">2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rPr>
          <w:rFonts w:ascii="Arial" w:cs="Arial" w:eastAsia="Arial" w:hAnsi="Arial"/>
          <w:color w:val="2f5496"/>
        </w:rPr>
      </w:pP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Controles: teclas: W,A,S,D,IZQUIERDA,DERECHA,ARRIBA,ABAJO,ESPACIO</w:t>
      </w:r>
    </w:p>
    <w:p w:rsidR="00000000" w:rsidDel="00000000" w:rsidP="00000000" w:rsidRDefault="00000000" w:rsidRPr="00000000" w14:paraId="0000005F">
      <w:pPr>
        <w:ind w:left="0" w:firstLine="0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Diseño:</w:t>
      </w:r>
    </w:p>
    <w:p w:rsidR="00000000" w:rsidDel="00000000" w:rsidP="00000000" w:rsidRDefault="00000000" w:rsidRPr="00000000" w14:paraId="00000060">
      <w:pPr>
        <w:ind w:left="720" w:firstLine="0"/>
        <w:rPr>
          <w:rFonts w:ascii="Arial" w:cs="Arial" w:eastAsia="Arial" w:hAnsi="Arial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Definición del diseño del videojuego:</w:t>
      </w: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 Low Poly</w:t>
      </w:r>
    </w:p>
    <w:p w:rsidR="00000000" w:rsidDel="00000000" w:rsidP="00000000" w:rsidRDefault="00000000" w:rsidRPr="00000000" w14:paraId="00000061">
      <w:pPr>
        <w:ind w:left="720" w:firstLine="0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Técnicas de gamificación: recoleccion de recursos</w:t>
      </w:r>
    </w:p>
    <w:p w:rsidR="00000000" w:rsidDel="00000000" w:rsidP="00000000" w:rsidRDefault="00000000" w:rsidRPr="00000000" w14:paraId="00000062">
      <w:pPr>
        <w:ind w:left="720" w:firstLine="0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Flujo del videojuego: tras la recoleccion de todas los cristales de luz evitando y/o derrotando enemigos el personaje puede acceder al siguiente nivel</w:t>
      </w:r>
    </w:p>
    <w:p w:rsidR="00000000" w:rsidDel="00000000" w:rsidP="00000000" w:rsidRDefault="00000000" w:rsidRPr="00000000" w14:paraId="00000063">
      <w:pPr>
        <w:ind w:left="720" w:firstLine="0"/>
        <w:rPr>
          <w:rFonts w:ascii="Arial" w:cs="Arial" w:eastAsia="Arial" w:hAnsi="Arial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Interfaces de usuario: menu principal, seleccion de nivel</w:t>
      </w:r>
    </w:p>
    <w:p w:rsidR="00000000" w:rsidDel="00000000" w:rsidP="00000000" w:rsidRDefault="00000000" w:rsidRPr="00000000" w14:paraId="00000065">
      <w:pPr>
        <w:ind w:firstLine="720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ab/>
      </w:r>
    </w:p>
    <w:p w:rsidR="00000000" w:rsidDel="00000000" w:rsidP="00000000" w:rsidRDefault="00000000" w:rsidRPr="00000000" w14:paraId="00000067">
      <w:pPr>
        <w:ind w:firstLine="720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Bibliografía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Unity. (s. f.). Game design document (GDD) template.</w:t>
      </w:r>
      <w:hyperlink r:id="rId10">
        <w:r w:rsidDel="00000000" w:rsidR="00000000" w:rsidRPr="00000000">
          <w:rPr>
            <w:rFonts w:ascii="Arial" w:cs="Arial" w:eastAsia="Arial" w:hAnsi="Arial"/>
            <w:color w:val="2f5496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https://acortar.link/3tl9Ay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-1084893</wp:posOffset>
          </wp:positionH>
          <wp:positionV relativeFrom="paragraph">
            <wp:posOffset>-19045</wp:posOffset>
          </wp:positionV>
          <wp:extent cx="7785286" cy="650887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Logo Todos a la U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-1080130</wp:posOffset>
          </wp:positionH>
          <wp:positionV relativeFrom="paragraph">
            <wp:posOffset>-450210</wp:posOffset>
          </wp:positionV>
          <wp:extent cx="4410075" cy="71437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cortar.link/3tl9Ay" TargetMode="External"/><Relationship Id="rId10" Type="http://schemas.openxmlformats.org/officeDocument/2006/relationships/hyperlink" Target="https://acortar.link/3tl9Ay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s5bvLGqPTBRwveFDKlmXNnN/0Q==">CgMxLjA4AHIhMXE1TW1qcjNZS3BiZE9FdmlXU0YyNkpMeU95SzlxQnhq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