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kern w:val="2"/>
          <w:sz w:val="2"/>
          <w:szCs w:val="2"/>
          <w:lang w:eastAsia="en-US"/>
          <w14:ligatures w14:val="standardContextual"/>
        </w:rPr>
        <w:id w:val="-1472748569"/>
        <w:docPartObj>
          <w:docPartGallery w:val="Cover Pages"/>
          <w:docPartUnique/>
        </w:docPartObj>
      </w:sdtPr>
      <w:sdtEndPr>
        <w:rPr>
          <w:sz w:val="22"/>
          <w:szCs w:val="22"/>
        </w:rPr>
      </w:sdtEndPr>
      <w:sdtContent>
        <w:p w14:paraId="34316D13" w14:textId="15C8FC56" w:rsidR="00FB5D36" w:rsidRDefault="00654FEE">
          <w:pPr>
            <w:pStyle w:val="Sansinterligne"/>
            <w:rPr>
              <w:rFonts w:hint="eastAsia"/>
              <w:sz w:val="2"/>
            </w:rPr>
          </w:pPr>
          <w:r>
            <w:rPr>
              <w:noProof/>
            </w:rPr>
            <mc:AlternateContent>
              <mc:Choice Requires="wps">
                <w:drawing>
                  <wp:anchor distT="0" distB="0" distL="114300" distR="114300" simplePos="0" relativeHeight="251658242" behindDoc="0" locked="0" layoutInCell="1" allowOverlap="1" wp14:anchorId="0F48ACEF" wp14:editId="04CD084F">
                    <wp:simplePos x="0" y="0"/>
                    <wp:positionH relativeFrom="margin">
                      <wp:align>right</wp:align>
                    </wp:positionH>
                    <wp:positionV relativeFrom="margin">
                      <wp:align>top</wp:align>
                    </wp:positionV>
                    <wp:extent cx="6038063" cy="914400"/>
                    <wp:effectExtent l="0" t="0" r="0" b="1905"/>
                    <wp:wrapNone/>
                    <wp:docPr id="62" name="Zone de texte 15"/>
                    <wp:cNvGraphicFramePr/>
                    <a:graphic xmlns:a="http://schemas.openxmlformats.org/drawingml/2006/main">
                      <a:graphicData uri="http://schemas.microsoft.com/office/word/2010/wordprocessingShape">
                        <wps:wsp>
                          <wps:cNvSpPr txBox="1"/>
                          <wps:spPr>
                            <a:xfrm>
                              <a:off x="0" y="0"/>
                              <a:ext cx="6038063"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C587012" w14:textId="7128734B" w:rsidR="00FB5D36" w:rsidRPr="00654FEE" w:rsidRDefault="00FB5D36">
                                    <w:pPr>
                                      <w:pStyle w:val="Sansinterligne"/>
                                      <w:rPr>
                                        <w:rFonts w:ascii="Times New Roman" w:eastAsiaTheme="majorEastAsia" w:hAnsi="Times New Roman" w:cs="Times New Roman"/>
                                        <w:caps/>
                                        <w:color w:val="2C7FCE" w:themeColor="text2" w:themeTint="99"/>
                                        <w:sz w:val="68"/>
                                        <w:szCs w:val="68"/>
                                      </w:rPr>
                                    </w:pPr>
                                    <w:r w:rsidRPr="00654FEE">
                                      <w:rPr>
                                        <w:rFonts w:ascii="Times New Roman" w:eastAsiaTheme="majorEastAsia" w:hAnsi="Times New Roman" w:cs="Times New Roman"/>
                                        <w:caps/>
                                        <w:color w:val="2C7FCE" w:themeColor="text2" w:themeTint="99"/>
                                        <w:sz w:val="64"/>
                                        <w:szCs w:val="64"/>
                                      </w:rPr>
                                      <w:t>Projet de programmation</w:t>
                                    </w:r>
                                  </w:p>
                                </w:sdtContent>
                              </w:sdt>
                              <w:p w14:paraId="77D03CAD" w14:textId="26024A70" w:rsidR="00FB5D36" w:rsidRPr="00654FEE" w:rsidRDefault="00CB7543">
                                <w:pPr>
                                  <w:pStyle w:val="Sansinterligne"/>
                                  <w:spacing w:before="120"/>
                                  <w:rPr>
                                    <w:rFonts w:ascii="Times New Roman" w:hAnsi="Times New Roman" w:cs="Times New Roman"/>
                                    <w:color w:val="156082" w:themeColor="accent1"/>
                                    <w:sz w:val="36"/>
                                    <w:szCs w:val="36"/>
                                  </w:rPr>
                                </w:pPr>
                                <w:sdt>
                                  <w:sdtPr>
                                    <w:rPr>
                                      <w:rFonts w:ascii="Times New Roman" w:hAnsi="Times New Roman" w:cs="Times New Roman"/>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54FEE" w:rsidRPr="00654FEE">
                                      <w:rPr>
                                        <w:rFonts w:ascii="Times New Roman" w:hAnsi="Times New Roman" w:cs="Times New Roman"/>
                                        <w:color w:val="156082" w:themeColor="accent1"/>
                                        <w:sz w:val="36"/>
                                        <w:szCs w:val="36"/>
                                      </w:rPr>
                                      <w:t>Adam BAC</w:t>
                                    </w:r>
                                    <w:r w:rsidR="00F1155C">
                                      <w:rPr>
                                        <w:rFonts w:ascii="Times New Roman" w:hAnsi="Times New Roman" w:cs="Times New Roman"/>
                                        <w:color w:val="156082" w:themeColor="accent1"/>
                                        <w:sz w:val="36"/>
                                        <w:szCs w:val="36"/>
                                      </w:rPr>
                                      <w:t>H</w:t>
                                    </w:r>
                                    <w:r w:rsidR="00654FEE" w:rsidRPr="00654FEE">
                                      <w:rPr>
                                        <w:rFonts w:ascii="Times New Roman" w:hAnsi="Times New Roman" w:cs="Times New Roman"/>
                                        <w:color w:val="156082" w:themeColor="accent1"/>
                                        <w:sz w:val="36"/>
                                        <w:szCs w:val="36"/>
                                      </w:rPr>
                                      <w:t>KIRI &amp; Léo LEROY</w:t>
                                    </w:r>
                                  </w:sdtContent>
                                </w:sdt>
                                <w:r w:rsidR="00FB5D36" w:rsidRPr="00654FEE">
                                  <w:rPr>
                                    <w:rFonts w:ascii="Times New Roman" w:hAnsi="Times New Roman" w:cs="Times New Roman"/>
                                  </w:rPr>
                                  <w:t xml:space="preserve"> </w:t>
                                </w:r>
                              </w:p>
                              <w:p w14:paraId="0AB4A665" w14:textId="77777777" w:rsidR="00FB5D36" w:rsidRDefault="00FB5D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0F48ACEF" id="_x0000_t202" coordsize="21600,21600" o:spt="202" path="m,l,21600r21600,l21600,xe">
                    <v:stroke joinstyle="miter"/>
                    <v:path gradientshapeok="t" o:connecttype="rect"/>
                  </v:shapetype>
                  <v:shape id="Zone de texte 15" o:spid="_x0000_s1026" type="#_x0000_t202" style="position:absolute;margin-left:424.25pt;margin-top:0;width:475.45pt;height:1in;z-index:251658242;visibility:visible;mso-wrap-style:square;mso-width-percent:0;mso-wrap-distance-left:9pt;mso-wrap-distance-top:0;mso-wrap-distance-right:9pt;mso-wrap-distance-bottom:0;mso-position-horizontal:right;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" filled="f" stroked="f" strokeweight=".5pt">
                    <v:textbox style="mso-fit-shape-to-text:t">
                      <w:txbxContent>
                        <w:sdt>
                          <w:sdtPr>
                            <w:rPr>
                              <w:rFonts w:ascii="Times New Roman" w:eastAsiaTheme="majorEastAsia" w:hAnsi="Times New Roman" w:cs="Times New Roman"/>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C587012" w14:textId="7128734B" w:rsidR="00FB5D36" w:rsidRPr="00654FEE" w:rsidRDefault="00FB5D36">
                              <w:pPr>
                                <w:pStyle w:val="Sansinterligne"/>
                                <w:rPr>
                                  <w:rFonts w:ascii="Times New Roman" w:eastAsiaTheme="majorEastAsia" w:hAnsi="Times New Roman" w:cs="Times New Roman"/>
                                  <w:caps/>
                                  <w:color w:val="2C7FCE" w:themeColor="text2" w:themeTint="99"/>
                                  <w:sz w:val="68"/>
                                  <w:szCs w:val="68"/>
                                </w:rPr>
                              </w:pPr>
                              <w:r w:rsidRPr="00654FEE">
                                <w:rPr>
                                  <w:rFonts w:ascii="Times New Roman" w:eastAsiaTheme="majorEastAsia" w:hAnsi="Times New Roman" w:cs="Times New Roman"/>
                                  <w:caps/>
                                  <w:color w:val="2C7FCE" w:themeColor="text2" w:themeTint="99"/>
                                  <w:sz w:val="64"/>
                                  <w:szCs w:val="64"/>
                                </w:rPr>
                                <w:t>Projet de programmation</w:t>
                              </w:r>
                            </w:p>
                          </w:sdtContent>
                        </w:sdt>
                        <w:p w14:paraId="77D03CAD" w14:textId="26024A70" w:rsidR="00FB5D36" w:rsidRPr="00654FEE" w:rsidRDefault="00CB7543">
                          <w:pPr>
                            <w:pStyle w:val="Sansinterligne"/>
                            <w:spacing w:before="120"/>
                            <w:rPr>
                              <w:rFonts w:ascii="Times New Roman" w:hAnsi="Times New Roman" w:cs="Times New Roman"/>
                              <w:color w:val="156082" w:themeColor="accent1"/>
                              <w:sz w:val="36"/>
                              <w:szCs w:val="36"/>
                            </w:rPr>
                          </w:pPr>
                          <w:sdt>
                            <w:sdtPr>
                              <w:rPr>
                                <w:rFonts w:ascii="Times New Roman" w:hAnsi="Times New Roman" w:cs="Times New Roman"/>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54FEE" w:rsidRPr="00654FEE">
                                <w:rPr>
                                  <w:rFonts w:ascii="Times New Roman" w:hAnsi="Times New Roman" w:cs="Times New Roman"/>
                                  <w:color w:val="156082" w:themeColor="accent1"/>
                                  <w:sz w:val="36"/>
                                  <w:szCs w:val="36"/>
                                </w:rPr>
                                <w:t>Adam BAC</w:t>
                              </w:r>
                              <w:r w:rsidR="00F1155C">
                                <w:rPr>
                                  <w:rFonts w:ascii="Times New Roman" w:hAnsi="Times New Roman" w:cs="Times New Roman"/>
                                  <w:color w:val="156082" w:themeColor="accent1"/>
                                  <w:sz w:val="36"/>
                                  <w:szCs w:val="36"/>
                                </w:rPr>
                                <w:t>H</w:t>
                              </w:r>
                              <w:r w:rsidR="00654FEE" w:rsidRPr="00654FEE">
                                <w:rPr>
                                  <w:rFonts w:ascii="Times New Roman" w:hAnsi="Times New Roman" w:cs="Times New Roman"/>
                                  <w:color w:val="156082" w:themeColor="accent1"/>
                                  <w:sz w:val="36"/>
                                  <w:szCs w:val="36"/>
                                </w:rPr>
                                <w:t>KIRI &amp; Léo LEROY</w:t>
                              </w:r>
                            </w:sdtContent>
                          </w:sdt>
                          <w:r w:rsidR="00FB5D36" w:rsidRPr="00654FEE">
                            <w:rPr>
                              <w:rFonts w:ascii="Times New Roman" w:hAnsi="Times New Roman" w:cs="Times New Roman"/>
                            </w:rPr>
                            <w:t xml:space="preserve"> </w:t>
                          </w:r>
                        </w:p>
                        <w:p w14:paraId="0AB4A665" w14:textId="77777777" w:rsidR="00FB5D36" w:rsidRDefault="00FB5D36"/>
                      </w:txbxContent>
                    </v:textbox>
                    <w10:wrap anchorx="margin" anchory="margin"/>
                  </v:shape>
                </w:pict>
              </mc:Fallback>
            </mc:AlternateContent>
          </w:r>
        </w:p>
        <w:p w14:paraId="673249DE" w14:textId="670A6B73" w:rsidR="00FB5D36" w:rsidRDefault="00FB5D36">
          <w:r>
            <w:rPr>
              <w:noProof/>
              <w:color w:val="156082" w:themeColor="accent1"/>
              <w:sz w:val="36"/>
              <w:szCs w:val="36"/>
            </w:rPr>
            <mc:AlternateContent>
              <mc:Choice Requires="wpg">
                <w:drawing>
                  <wp:anchor distT="0" distB="0" distL="114300" distR="114300" simplePos="0" relativeHeight="251658241" behindDoc="1" locked="0" layoutInCell="1" allowOverlap="1" wp14:anchorId="287B513E" wp14:editId="1DE88EA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du="http://schemas.microsoft.com/office/word/2023/wordml/word16du" xmlns:a="http://schemas.openxmlformats.org/drawingml/2006/main" xmlns:a14="http://schemas.microsoft.com/office/drawing/2010/main" xmlns:pic="http://schemas.openxmlformats.org/drawingml/2006/picture" xmlns:arto="http://schemas.microsoft.com/office/word/2006/arto">
                <w:pict>
                  <v:group id="Groupe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345598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orme libre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orme libre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orme libre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orme libre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7DB5F31C" wp14:editId="483C73D4">
                    <wp:simplePos x="0" y="0"/>
                    <wp:positionH relativeFrom="page">
                      <wp:align>center</wp:align>
                    </wp:positionH>
                    <wp:positionV relativeFrom="margin">
                      <wp:align>bottom</wp:align>
                    </wp:positionV>
                    <wp:extent cx="5943600" cy="374904"/>
                    <wp:effectExtent l="0" t="0" r="0" b="2540"/>
                    <wp:wrapNone/>
                    <wp:docPr id="69" name="Zone de texte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50D227" w14:textId="3961DA70" w:rsidR="00FB5D36" w:rsidRDefault="00FB5D36">
                                <w:pPr>
                                  <w:pStyle w:val="Sansinterligne"/>
                                  <w:jc w:val="right"/>
                                  <w:rPr>
                                    <w:rFonts w:hint="eastAsia"/>
                                    <w:color w:val="156082"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B5F31C" id="Zone de texte 16"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550D227" w14:textId="3961DA70" w:rsidR="00FB5D36" w:rsidRDefault="00FB5D36">
                          <w:pPr>
                            <w:pStyle w:val="Sansinterligne"/>
                            <w:jc w:val="right"/>
                            <w:rPr>
                              <w:rFonts w:hint="eastAsia"/>
                              <w:color w:val="156082" w:themeColor="accent1"/>
                              <w:sz w:val="36"/>
                              <w:szCs w:val="36"/>
                            </w:rPr>
                          </w:pPr>
                        </w:p>
                      </w:txbxContent>
                    </v:textbox>
                    <w10:wrap anchorx="page" anchory="margin"/>
                  </v:shape>
                </w:pict>
              </mc:Fallback>
            </mc:AlternateContent>
          </w:r>
        </w:p>
        <w:p w14:paraId="184DC99C" w14:textId="0DEFC2C8" w:rsidR="00FB5D36" w:rsidRDefault="00654FEE">
          <w:pPr>
            <w:jc w:val="left"/>
          </w:pPr>
          <w:r>
            <w:rPr>
              <w:noProof/>
            </w:rPr>
            <w:drawing>
              <wp:anchor distT="0" distB="0" distL="114300" distR="114300" simplePos="0" relativeHeight="251658243" behindDoc="0" locked="0" layoutInCell="1" allowOverlap="1" wp14:anchorId="7AA953AC" wp14:editId="253F55E8">
                <wp:simplePos x="0" y="0"/>
                <wp:positionH relativeFrom="margin">
                  <wp:posOffset>4631470</wp:posOffset>
                </wp:positionH>
                <wp:positionV relativeFrom="paragraph">
                  <wp:posOffset>7477886</wp:posOffset>
                </wp:positionV>
                <wp:extent cx="2009738" cy="2009738"/>
                <wp:effectExtent l="0" t="0" r="0" b="0"/>
                <wp:wrapNone/>
                <wp:docPr id="8809255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9738" cy="2009738"/>
                        </a:xfrm>
                        <a:prstGeom prst="rect">
                          <a:avLst/>
                        </a:prstGeom>
                        <a:noFill/>
                      </pic:spPr>
                    </pic:pic>
                  </a:graphicData>
                </a:graphic>
                <wp14:sizeRelH relativeFrom="page">
                  <wp14:pctWidth>0</wp14:pctWidth>
                </wp14:sizeRelH>
                <wp14:sizeRelV relativeFrom="page">
                  <wp14:pctHeight>0</wp14:pctHeight>
                </wp14:sizeRelV>
              </wp:anchor>
            </w:drawing>
          </w:r>
          <w:r w:rsidR="00FB5D36">
            <w:br w:type="page"/>
          </w:r>
        </w:p>
      </w:sdtContent>
    </w:sdt>
    <w:p w14:paraId="2DFAE0EB" w14:textId="77777777" w:rsidR="0024054D" w:rsidRDefault="0024054D" w:rsidP="0024054D">
      <w:pPr>
        <w:pStyle w:val="TM1"/>
      </w:pPr>
    </w:p>
    <w:p w14:paraId="0D966B5F" w14:textId="77777777" w:rsidR="0024054D" w:rsidRDefault="0024054D" w:rsidP="0024054D">
      <w:pPr>
        <w:pStyle w:val="TM1"/>
      </w:pPr>
    </w:p>
    <w:p w14:paraId="0CC6DB3D" w14:textId="39FD60C2" w:rsidR="0024054D" w:rsidRDefault="0024054D">
      <w:pPr>
        <w:jc w:val="left"/>
        <w:rPr>
          <w:sz w:val="36"/>
          <w:szCs w:val="36"/>
        </w:rPr>
      </w:pPr>
      <w:r w:rsidRPr="0024054D">
        <w:rPr>
          <w:sz w:val="36"/>
          <w:szCs w:val="36"/>
        </w:rPr>
        <w:t xml:space="preserve">Table des matières </w:t>
      </w:r>
    </w:p>
    <w:p w14:paraId="0B5DA528" w14:textId="7785276F" w:rsidR="0024054D" w:rsidRDefault="0024054D">
      <w:pPr>
        <w:pStyle w:val="TM1"/>
        <w:rPr>
          <w:rFonts w:asciiTheme="minorHAnsi" w:eastAsiaTheme="minorEastAsia" w:hAnsiTheme="minorHAnsi" w:hint="eastAsia"/>
          <w:noProof/>
          <w:sz w:val="24"/>
          <w:szCs w:val="24"/>
          <w:lang w:eastAsia="fr-FR"/>
        </w:rPr>
      </w:pPr>
      <w:r>
        <w:fldChar w:fldCharType="begin"/>
      </w:r>
      <w:r>
        <w:instrText xml:space="preserve"> TOC \o "1-3" \h \z \u </w:instrText>
      </w:r>
      <w:r>
        <w:fldChar w:fldCharType="separate"/>
      </w:r>
      <w:hyperlink w:anchor="_Toc160985640" w:history="1">
        <w:r w:rsidRPr="00983604">
          <w:rPr>
            <w:rStyle w:val="Lienhypertexte"/>
            <w:noProof/>
          </w:rPr>
          <w:t>I.</w:t>
        </w:r>
        <w:r>
          <w:rPr>
            <w:rFonts w:asciiTheme="minorHAnsi" w:eastAsiaTheme="minorEastAsia" w:hAnsiTheme="minorHAnsi"/>
            <w:noProof/>
            <w:sz w:val="24"/>
            <w:szCs w:val="24"/>
            <w:lang w:eastAsia="fr-FR"/>
          </w:rPr>
          <w:tab/>
        </w:r>
        <w:r w:rsidRPr="00983604">
          <w:rPr>
            <w:rStyle w:val="Lienhypertexte"/>
            <w:noProof/>
          </w:rPr>
          <w:t>Introduction</w:t>
        </w:r>
        <w:r>
          <w:rPr>
            <w:noProof/>
            <w:webHidden/>
          </w:rPr>
          <w:tab/>
        </w:r>
        <w:r>
          <w:rPr>
            <w:noProof/>
            <w:webHidden/>
          </w:rPr>
          <w:fldChar w:fldCharType="begin"/>
        </w:r>
        <w:r>
          <w:rPr>
            <w:noProof/>
            <w:webHidden/>
          </w:rPr>
          <w:instrText xml:space="preserve"> PAGEREF _Toc160985640 \h </w:instrText>
        </w:r>
        <w:r>
          <w:rPr>
            <w:noProof/>
            <w:webHidden/>
          </w:rPr>
        </w:r>
        <w:r>
          <w:rPr>
            <w:noProof/>
            <w:webHidden/>
          </w:rPr>
          <w:fldChar w:fldCharType="separate"/>
        </w:r>
        <w:r>
          <w:rPr>
            <w:noProof/>
            <w:webHidden/>
          </w:rPr>
          <w:t>1</w:t>
        </w:r>
        <w:r>
          <w:rPr>
            <w:noProof/>
            <w:webHidden/>
          </w:rPr>
          <w:fldChar w:fldCharType="end"/>
        </w:r>
      </w:hyperlink>
    </w:p>
    <w:p w14:paraId="229594D9" w14:textId="7BC04B41" w:rsidR="0024054D" w:rsidRDefault="00CB7543">
      <w:pPr>
        <w:pStyle w:val="TM1"/>
        <w:rPr>
          <w:rFonts w:asciiTheme="minorHAnsi" w:eastAsiaTheme="minorEastAsia" w:hAnsiTheme="minorHAnsi" w:hint="eastAsia"/>
          <w:noProof/>
          <w:sz w:val="24"/>
          <w:szCs w:val="24"/>
          <w:lang w:eastAsia="fr-FR"/>
        </w:rPr>
      </w:pPr>
      <w:hyperlink w:anchor="_Toc160985641" w:history="1">
        <w:r w:rsidR="0024054D" w:rsidRPr="00983604">
          <w:rPr>
            <w:rStyle w:val="Lienhypertexte"/>
            <w:noProof/>
          </w:rPr>
          <w:t>II.</w:t>
        </w:r>
        <w:r w:rsidR="0024054D">
          <w:rPr>
            <w:rFonts w:asciiTheme="minorHAnsi" w:eastAsiaTheme="minorEastAsia" w:hAnsiTheme="minorHAnsi"/>
            <w:noProof/>
            <w:sz w:val="24"/>
            <w:szCs w:val="24"/>
            <w:lang w:eastAsia="fr-FR"/>
          </w:rPr>
          <w:tab/>
        </w:r>
        <w:r w:rsidR="0024054D" w:rsidRPr="00983604">
          <w:rPr>
            <w:rStyle w:val="Lienhypertexte"/>
            <w:noProof/>
          </w:rPr>
          <w:t>Le fichier grid</w:t>
        </w:r>
        <w:r w:rsidR="0024054D">
          <w:rPr>
            <w:noProof/>
            <w:webHidden/>
          </w:rPr>
          <w:tab/>
        </w:r>
        <w:r w:rsidR="0024054D">
          <w:rPr>
            <w:noProof/>
            <w:webHidden/>
          </w:rPr>
          <w:fldChar w:fldCharType="begin"/>
        </w:r>
        <w:r w:rsidR="0024054D">
          <w:rPr>
            <w:noProof/>
            <w:webHidden/>
          </w:rPr>
          <w:instrText xml:space="preserve"> PAGEREF _Toc160985641 \h </w:instrText>
        </w:r>
        <w:r w:rsidR="0024054D">
          <w:rPr>
            <w:noProof/>
            <w:webHidden/>
          </w:rPr>
        </w:r>
        <w:r w:rsidR="0024054D">
          <w:rPr>
            <w:noProof/>
            <w:webHidden/>
          </w:rPr>
          <w:fldChar w:fldCharType="separate"/>
        </w:r>
        <w:r w:rsidR="0024054D">
          <w:rPr>
            <w:noProof/>
            <w:webHidden/>
          </w:rPr>
          <w:t>1</w:t>
        </w:r>
        <w:r w:rsidR="0024054D">
          <w:rPr>
            <w:noProof/>
            <w:webHidden/>
          </w:rPr>
          <w:fldChar w:fldCharType="end"/>
        </w:r>
      </w:hyperlink>
    </w:p>
    <w:p w14:paraId="5F7C0DD7" w14:textId="3AA96ABF" w:rsidR="0024054D" w:rsidRDefault="00CB7543">
      <w:pPr>
        <w:pStyle w:val="TM1"/>
        <w:rPr>
          <w:rFonts w:asciiTheme="minorHAnsi" w:eastAsiaTheme="minorEastAsia" w:hAnsiTheme="minorHAnsi" w:hint="eastAsia"/>
          <w:noProof/>
          <w:sz w:val="24"/>
          <w:szCs w:val="24"/>
          <w:lang w:eastAsia="fr-FR"/>
        </w:rPr>
      </w:pPr>
      <w:hyperlink w:anchor="_Toc160985642" w:history="1">
        <w:r w:rsidR="0024054D" w:rsidRPr="00983604">
          <w:rPr>
            <w:rStyle w:val="Lienhypertexte"/>
            <w:noProof/>
          </w:rPr>
          <w:t>III.</w:t>
        </w:r>
        <w:r w:rsidR="0024054D">
          <w:rPr>
            <w:rFonts w:asciiTheme="minorHAnsi" w:eastAsiaTheme="minorEastAsia" w:hAnsiTheme="minorHAnsi"/>
            <w:noProof/>
            <w:sz w:val="24"/>
            <w:szCs w:val="24"/>
            <w:lang w:eastAsia="fr-FR"/>
          </w:rPr>
          <w:tab/>
        </w:r>
        <w:r w:rsidR="0024054D" w:rsidRPr="00983604">
          <w:rPr>
            <w:rStyle w:val="Lienhypertexte"/>
            <w:noProof/>
          </w:rPr>
          <w:t>Le fichier graph</w:t>
        </w:r>
        <w:r w:rsidR="0024054D">
          <w:rPr>
            <w:noProof/>
            <w:webHidden/>
          </w:rPr>
          <w:tab/>
        </w:r>
        <w:r w:rsidR="0024054D">
          <w:rPr>
            <w:noProof/>
            <w:webHidden/>
          </w:rPr>
          <w:fldChar w:fldCharType="begin"/>
        </w:r>
        <w:r w:rsidR="0024054D">
          <w:rPr>
            <w:noProof/>
            <w:webHidden/>
          </w:rPr>
          <w:instrText xml:space="preserve"> PAGEREF _Toc160985642 \h </w:instrText>
        </w:r>
        <w:r w:rsidR="0024054D">
          <w:rPr>
            <w:noProof/>
            <w:webHidden/>
          </w:rPr>
        </w:r>
        <w:r w:rsidR="0024054D">
          <w:rPr>
            <w:noProof/>
            <w:webHidden/>
          </w:rPr>
          <w:fldChar w:fldCharType="separate"/>
        </w:r>
        <w:r w:rsidR="0024054D">
          <w:rPr>
            <w:noProof/>
            <w:webHidden/>
          </w:rPr>
          <w:t>2</w:t>
        </w:r>
        <w:r w:rsidR="0024054D">
          <w:rPr>
            <w:noProof/>
            <w:webHidden/>
          </w:rPr>
          <w:fldChar w:fldCharType="end"/>
        </w:r>
      </w:hyperlink>
    </w:p>
    <w:p w14:paraId="352BD61C" w14:textId="2B127EE7" w:rsidR="0024054D" w:rsidRDefault="00CB7543">
      <w:pPr>
        <w:pStyle w:val="TM1"/>
        <w:rPr>
          <w:rFonts w:asciiTheme="minorHAnsi" w:eastAsiaTheme="minorEastAsia" w:hAnsiTheme="minorHAnsi" w:hint="eastAsia"/>
          <w:noProof/>
          <w:sz w:val="24"/>
          <w:szCs w:val="24"/>
          <w:lang w:eastAsia="fr-FR"/>
        </w:rPr>
      </w:pPr>
      <w:hyperlink w:anchor="_Toc160985643" w:history="1">
        <w:r w:rsidR="0024054D" w:rsidRPr="00983604">
          <w:rPr>
            <w:rStyle w:val="Lienhypertexte"/>
            <w:noProof/>
          </w:rPr>
          <w:t>IV.</w:t>
        </w:r>
        <w:r w:rsidR="0024054D">
          <w:rPr>
            <w:rFonts w:asciiTheme="minorHAnsi" w:eastAsiaTheme="minorEastAsia" w:hAnsiTheme="minorHAnsi"/>
            <w:noProof/>
            <w:sz w:val="24"/>
            <w:szCs w:val="24"/>
            <w:lang w:eastAsia="fr-FR"/>
          </w:rPr>
          <w:tab/>
        </w:r>
        <w:r w:rsidR="0024054D" w:rsidRPr="00983604">
          <w:rPr>
            <w:rStyle w:val="Lienhypertexte"/>
            <w:noProof/>
          </w:rPr>
          <w:t>Le fichier solver</w:t>
        </w:r>
        <w:r w:rsidR="0024054D">
          <w:rPr>
            <w:noProof/>
            <w:webHidden/>
          </w:rPr>
          <w:tab/>
        </w:r>
        <w:r w:rsidR="0024054D">
          <w:rPr>
            <w:noProof/>
            <w:webHidden/>
          </w:rPr>
          <w:fldChar w:fldCharType="begin"/>
        </w:r>
        <w:r w:rsidR="0024054D">
          <w:rPr>
            <w:noProof/>
            <w:webHidden/>
          </w:rPr>
          <w:instrText xml:space="preserve"> PAGEREF _Toc160985643 \h </w:instrText>
        </w:r>
        <w:r w:rsidR="0024054D">
          <w:rPr>
            <w:noProof/>
            <w:webHidden/>
          </w:rPr>
        </w:r>
        <w:r w:rsidR="0024054D">
          <w:rPr>
            <w:noProof/>
            <w:webHidden/>
          </w:rPr>
          <w:fldChar w:fldCharType="separate"/>
        </w:r>
        <w:r w:rsidR="0024054D">
          <w:rPr>
            <w:noProof/>
            <w:webHidden/>
          </w:rPr>
          <w:t>3</w:t>
        </w:r>
        <w:r w:rsidR="0024054D">
          <w:rPr>
            <w:noProof/>
            <w:webHidden/>
          </w:rPr>
          <w:fldChar w:fldCharType="end"/>
        </w:r>
      </w:hyperlink>
    </w:p>
    <w:p w14:paraId="6DC1C450" w14:textId="16D3DCB9" w:rsidR="0024054D" w:rsidRDefault="00CB7543">
      <w:pPr>
        <w:pStyle w:val="TM1"/>
        <w:rPr>
          <w:rFonts w:asciiTheme="minorHAnsi" w:eastAsiaTheme="minorEastAsia" w:hAnsiTheme="minorHAnsi" w:hint="eastAsia"/>
          <w:noProof/>
          <w:sz w:val="24"/>
          <w:szCs w:val="24"/>
          <w:lang w:eastAsia="fr-FR"/>
        </w:rPr>
      </w:pPr>
      <w:hyperlink w:anchor="_Toc160985644" w:history="1">
        <w:r w:rsidR="0024054D" w:rsidRPr="00983604">
          <w:rPr>
            <w:rStyle w:val="Lienhypertexte"/>
            <w:noProof/>
          </w:rPr>
          <w:t>V.</w:t>
        </w:r>
        <w:r w:rsidR="0024054D">
          <w:rPr>
            <w:rFonts w:asciiTheme="minorHAnsi" w:eastAsiaTheme="minorEastAsia" w:hAnsiTheme="minorHAnsi"/>
            <w:noProof/>
            <w:sz w:val="24"/>
            <w:szCs w:val="24"/>
            <w:lang w:eastAsia="fr-FR"/>
          </w:rPr>
          <w:tab/>
        </w:r>
        <w:r w:rsidR="0024054D" w:rsidRPr="00983604">
          <w:rPr>
            <w:rStyle w:val="Lienhypertexte"/>
            <w:noProof/>
          </w:rPr>
          <w:t>Le fichier priorityQueue</w:t>
        </w:r>
        <w:r w:rsidR="0024054D">
          <w:rPr>
            <w:noProof/>
            <w:webHidden/>
          </w:rPr>
          <w:tab/>
        </w:r>
        <w:r w:rsidR="0024054D">
          <w:rPr>
            <w:noProof/>
            <w:webHidden/>
          </w:rPr>
          <w:fldChar w:fldCharType="begin"/>
        </w:r>
        <w:r w:rsidR="0024054D">
          <w:rPr>
            <w:noProof/>
            <w:webHidden/>
          </w:rPr>
          <w:instrText xml:space="preserve"> PAGEREF _Toc160985644 \h </w:instrText>
        </w:r>
        <w:r w:rsidR="0024054D">
          <w:rPr>
            <w:noProof/>
            <w:webHidden/>
          </w:rPr>
        </w:r>
        <w:r w:rsidR="0024054D">
          <w:rPr>
            <w:noProof/>
            <w:webHidden/>
          </w:rPr>
          <w:fldChar w:fldCharType="separate"/>
        </w:r>
        <w:r w:rsidR="0024054D">
          <w:rPr>
            <w:noProof/>
            <w:webHidden/>
          </w:rPr>
          <w:t>3</w:t>
        </w:r>
        <w:r w:rsidR="0024054D">
          <w:rPr>
            <w:noProof/>
            <w:webHidden/>
          </w:rPr>
          <w:fldChar w:fldCharType="end"/>
        </w:r>
      </w:hyperlink>
    </w:p>
    <w:p w14:paraId="3D953097" w14:textId="12BEBA85" w:rsidR="0024054D" w:rsidRDefault="00CB7543">
      <w:pPr>
        <w:pStyle w:val="TM1"/>
        <w:rPr>
          <w:rFonts w:asciiTheme="minorHAnsi" w:eastAsiaTheme="minorEastAsia" w:hAnsiTheme="minorHAnsi" w:hint="eastAsia"/>
          <w:noProof/>
          <w:sz w:val="24"/>
          <w:szCs w:val="24"/>
          <w:lang w:eastAsia="fr-FR"/>
        </w:rPr>
      </w:pPr>
      <w:hyperlink w:anchor="_Toc160985645" w:history="1">
        <w:r w:rsidR="0024054D" w:rsidRPr="00983604">
          <w:rPr>
            <w:rStyle w:val="Lienhypertexte"/>
            <w:noProof/>
          </w:rPr>
          <w:t>VI.</w:t>
        </w:r>
        <w:r w:rsidR="0024054D">
          <w:rPr>
            <w:rFonts w:asciiTheme="minorHAnsi" w:eastAsiaTheme="minorEastAsia" w:hAnsiTheme="minorHAnsi"/>
            <w:noProof/>
            <w:sz w:val="24"/>
            <w:szCs w:val="24"/>
            <w:lang w:eastAsia="fr-FR"/>
          </w:rPr>
          <w:tab/>
        </w:r>
        <w:r w:rsidR="0024054D" w:rsidRPr="00983604">
          <w:rPr>
            <w:rStyle w:val="Lienhypertexte"/>
            <w:noProof/>
          </w:rPr>
          <w:t>Le fichier interactive</w:t>
        </w:r>
        <w:r w:rsidR="0024054D">
          <w:rPr>
            <w:noProof/>
            <w:webHidden/>
          </w:rPr>
          <w:tab/>
        </w:r>
        <w:r w:rsidR="0024054D">
          <w:rPr>
            <w:noProof/>
            <w:webHidden/>
          </w:rPr>
          <w:fldChar w:fldCharType="begin"/>
        </w:r>
        <w:r w:rsidR="0024054D">
          <w:rPr>
            <w:noProof/>
            <w:webHidden/>
          </w:rPr>
          <w:instrText xml:space="preserve"> PAGEREF _Toc160985645 \h </w:instrText>
        </w:r>
        <w:r w:rsidR="0024054D">
          <w:rPr>
            <w:noProof/>
            <w:webHidden/>
          </w:rPr>
        </w:r>
        <w:r w:rsidR="0024054D">
          <w:rPr>
            <w:noProof/>
            <w:webHidden/>
          </w:rPr>
          <w:fldChar w:fldCharType="separate"/>
        </w:r>
        <w:r w:rsidR="0024054D">
          <w:rPr>
            <w:noProof/>
            <w:webHidden/>
          </w:rPr>
          <w:t>4</w:t>
        </w:r>
        <w:r w:rsidR="0024054D">
          <w:rPr>
            <w:noProof/>
            <w:webHidden/>
          </w:rPr>
          <w:fldChar w:fldCharType="end"/>
        </w:r>
      </w:hyperlink>
    </w:p>
    <w:p w14:paraId="466FF96D" w14:textId="3BC3E4EC" w:rsidR="0024054D" w:rsidRDefault="0024054D">
      <w:pPr>
        <w:jc w:val="left"/>
      </w:pPr>
      <w:r>
        <w:fldChar w:fldCharType="end"/>
      </w:r>
    </w:p>
    <w:p w14:paraId="5E011D56" w14:textId="0FBD8B9F" w:rsidR="0024054D" w:rsidRDefault="0024054D">
      <w:pPr>
        <w:jc w:val="left"/>
      </w:pPr>
      <w:r>
        <w:br w:type="page"/>
      </w:r>
    </w:p>
    <w:p w14:paraId="513B37E6" w14:textId="0769AFFB" w:rsidR="00967FA5" w:rsidRPr="00967FA5" w:rsidRDefault="005020B1" w:rsidP="00203E34">
      <w:pPr>
        <w:pStyle w:val="Titre1"/>
      </w:pPr>
      <w:bookmarkStart w:id="0" w:name="_Toc160985224"/>
      <w:bookmarkStart w:id="1" w:name="_Toc160985418"/>
      <w:bookmarkStart w:id="2" w:name="_Toc160985640"/>
      <w:r w:rsidRPr="005020B1">
        <w:lastRenderedPageBreak/>
        <w:t>Introduction</w:t>
      </w:r>
      <w:bookmarkEnd w:id="0"/>
      <w:bookmarkEnd w:id="1"/>
      <w:bookmarkEnd w:id="2"/>
    </w:p>
    <w:p w14:paraId="0A028254" w14:textId="5F81FDFE" w:rsidR="00A332C7" w:rsidRDefault="00415394" w:rsidP="00415394">
      <w:r>
        <w:t xml:space="preserve">On considère une grille </w:t>
      </w:r>
      <w:proofErr w:type="spellStart"/>
      <w:r>
        <w:t>m×n</w:t>
      </w:r>
      <w:proofErr w:type="spellEnd"/>
      <w:r>
        <w:t>, où m ≥ 1 et n ≥ 2 sont des entiers représentant respectivement le nombre de lignes et de colonnes de la grille. La grille contient des carreaux numérotés de 1 à mn. Dans l’état initial, les carreaux sont disposés arbitrairement dans la grille, l’objectif est de trouver la plus courte séquence de mouvements qui les amènent à être ordonnés en ligne (i.e., la première ligne contient 1, ···, n, la 2ème n + 1, ··· 2n, etc.). Les mouvements autorisés sont des échanges de carreaux consécutifs verticalement ou horizontalement ; c’est</w:t>
      </w:r>
      <w:r w:rsidR="006F2EBD">
        <w:t>-</w:t>
      </w:r>
      <w:r>
        <w:t>à</w:t>
      </w:r>
      <w:r w:rsidR="006F2EBD">
        <w:t>-</w:t>
      </w:r>
      <w:r>
        <w:t>dire qu’on a le droit d’échanger les carreaux (i</w:t>
      </w:r>
      <w:r w:rsidRPr="006F2EBD">
        <w:rPr>
          <w:vertAlign w:val="subscript"/>
        </w:rPr>
        <w:t>1</w:t>
      </w:r>
      <w:r>
        <w:t>, j</w:t>
      </w:r>
      <w:r w:rsidRPr="006F2EBD">
        <w:rPr>
          <w:vertAlign w:val="subscript"/>
        </w:rPr>
        <w:t>1</w:t>
      </w:r>
      <w:r>
        <w:t>) et (i</w:t>
      </w:r>
      <w:r w:rsidRPr="006F2EBD">
        <w:rPr>
          <w:vertAlign w:val="subscript"/>
        </w:rPr>
        <w:t>2</w:t>
      </w:r>
      <w:r>
        <w:t>, j</w:t>
      </w:r>
      <w:r w:rsidRPr="006F2EBD">
        <w:rPr>
          <w:vertAlign w:val="subscript"/>
        </w:rPr>
        <w:t>2</w:t>
      </w:r>
      <w:r>
        <w:t>) si et seulement si i</w:t>
      </w:r>
      <w:r w:rsidRPr="006F2EBD">
        <w:rPr>
          <w:vertAlign w:val="subscript"/>
        </w:rPr>
        <w:t>1</w:t>
      </w:r>
      <w:r>
        <w:t xml:space="preserve"> = i</w:t>
      </w:r>
      <w:r w:rsidRPr="006F2EBD">
        <w:rPr>
          <w:vertAlign w:val="subscript"/>
        </w:rPr>
        <w:t>2</w:t>
      </w:r>
      <w:r>
        <w:t xml:space="preserve"> et |j</w:t>
      </w:r>
      <w:r w:rsidRPr="006F2EBD">
        <w:rPr>
          <w:vertAlign w:val="subscript"/>
        </w:rPr>
        <w:t>1</w:t>
      </w:r>
      <w:r>
        <w:t xml:space="preserve"> − j</w:t>
      </w:r>
      <w:r w:rsidRPr="006F2EBD">
        <w:rPr>
          <w:vertAlign w:val="subscript"/>
        </w:rPr>
        <w:t>2</w:t>
      </w:r>
      <w:r>
        <w:t>| = 1 ou j</w:t>
      </w:r>
      <w:r w:rsidRPr="006F2EBD">
        <w:rPr>
          <w:vertAlign w:val="subscript"/>
        </w:rPr>
        <w:t>1</w:t>
      </w:r>
      <w:r>
        <w:t xml:space="preserve"> = j</w:t>
      </w:r>
      <w:r w:rsidRPr="006F2EBD">
        <w:rPr>
          <w:vertAlign w:val="subscript"/>
        </w:rPr>
        <w:t>2</w:t>
      </w:r>
      <w:r w:rsidR="006F2EBD">
        <w:t xml:space="preserve"> </w:t>
      </w:r>
      <w:r>
        <w:t>et |i</w:t>
      </w:r>
      <w:r w:rsidRPr="006F2EBD">
        <w:rPr>
          <w:vertAlign w:val="subscript"/>
        </w:rPr>
        <w:t>1</w:t>
      </w:r>
      <w:r>
        <w:t xml:space="preserve"> − i</w:t>
      </w:r>
      <w:r w:rsidRPr="006F2EBD">
        <w:rPr>
          <w:vertAlign w:val="subscript"/>
        </w:rPr>
        <w:t>2</w:t>
      </w:r>
      <w:r>
        <w:t>| = 1. On n’autorise pas les échanges par les bords extérieurs (entre la première et dernière ligne, ou la</w:t>
      </w:r>
      <w:r w:rsidR="006F2EBD">
        <w:t xml:space="preserve"> </w:t>
      </w:r>
      <w:r>
        <w:t>première et dernière colonne).</w:t>
      </w:r>
    </w:p>
    <w:p w14:paraId="441C0616" w14:textId="2FFF2211" w:rsidR="006F2EBD" w:rsidRDefault="00BE3E3B" w:rsidP="00415394">
      <w:r>
        <w:t xml:space="preserve">Outils utilisés : </w:t>
      </w:r>
      <w:r w:rsidR="008E68D0">
        <w:t>N</w:t>
      </w:r>
      <w:r>
        <w:t>ous avons utili</w:t>
      </w:r>
      <w:r w:rsidR="008E68D0">
        <w:t>s</w:t>
      </w:r>
      <w:r>
        <w:t xml:space="preserve">é le langage de programmation Python depuis </w:t>
      </w:r>
      <w:r w:rsidR="00897F0C">
        <w:t xml:space="preserve">l‘éditeur de code </w:t>
      </w:r>
      <w:r>
        <w:t>V</w:t>
      </w:r>
      <w:r w:rsidR="00897F0C">
        <w:t xml:space="preserve">isual </w:t>
      </w:r>
      <w:r>
        <w:t>S</w:t>
      </w:r>
      <w:r w:rsidR="00897F0C">
        <w:t>tudio</w:t>
      </w:r>
      <w:r>
        <w:t xml:space="preserve"> Code</w:t>
      </w:r>
      <w:r w:rsidR="00897F0C">
        <w:t>. Visual Studio Code nous permettait de travailler en collaboration en connectant notre travail à nous repositoire GitHub.</w:t>
      </w:r>
      <w:r w:rsidR="0033170A">
        <w:t xml:space="preserve"> Visual Studio Code nous était accessible depuis </w:t>
      </w:r>
      <w:r w:rsidR="00DF59F5">
        <w:t>la</w:t>
      </w:r>
      <w:r w:rsidR="0033170A">
        <w:t xml:space="preserve"> plateforme cloud </w:t>
      </w:r>
      <w:r w:rsidR="00DF59F5">
        <w:t xml:space="preserve">éphémère </w:t>
      </w:r>
      <w:proofErr w:type="spellStart"/>
      <w:r w:rsidR="00DF59F5">
        <w:t>Onyxia</w:t>
      </w:r>
      <w:proofErr w:type="spellEnd"/>
      <w:r w:rsidR="00DF59F5">
        <w:t xml:space="preserve">, d’où la nécessité de stocker notre code sur GitHub. </w:t>
      </w:r>
    </w:p>
    <w:p w14:paraId="1E2BB20B" w14:textId="03378D7F" w:rsidR="00E165B4" w:rsidRDefault="00E165B4" w:rsidP="00415394">
      <w:r>
        <w:t xml:space="preserve">Voici le lien du GitHub : </w:t>
      </w:r>
      <w:hyperlink r:id="rId8" w:history="1">
        <w:r w:rsidR="00B50F07" w:rsidRPr="002B56E4">
          <w:rPr>
            <w:rStyle w:val="Lienhypertexte"/>
          </w:rPr>
          <w:t>https://github.com/Mr-Dator/ensae-prog24</w:t>
        </w:r>
      </w:hyperlink>
      <w:r w:rsidR="00B50F07">
        <w:t xml:space="preserve"> </w:t>
      </w:r>
    </w:p>
    <w:p w14:paraId="55A2F756" w14:textId="77777777" w:rsidR="00203E34" w:rsidRDefault="00203E34" w:rsidP="00203E34"/>
    <w:p w14:paraId="1D505D96" w14:textId="08B14C14" w:rsidR="000E0E3E" w:rsidRDefault="00722050" w:rsidP="00203E34">
      <w:pPr>
        <w:pStyle w:val="Titre1"/>
      </w:pPr>
      <w:bookmarkStart w:id="3" w:name="_Toc160985225"/>
      <w:bookmarkStart w:id="4" w:name="_Toc160985419"/>
      <w:bookmarkStart w:id="5" w:name="_Toc160985641"/>
      <w:r w:rsidRPr="007737FD">
        <w:t xml:space="preserve">Le fichier </w:t>
      </w:r>
      <w:proofErr w:type="spellStart"/>
      <w:r w:rsidRPr="007737FD">
        <w:t>grid</w:t>
      </w:r>
      <w:bookmarkEnd w:id="3"/>
      <w:bookmarkEnd w:id="4"/>
      <w:bookmarkEnd w:id="5"/>
      <w:proofErr w:type="spellEnd"/>
    </w:p>
    <w:p w14:paraId="2FF413ED" w14:textId="4A4B2EF2" w:rsidR="007737FD" w:rsidRDefault="00452CD1" w:rsidP="007737FD">
      <w:r>
        <w:t xml:space="preserve">La première étape de ce projet consistait à créer une classe pour l’objet central de notre étude : les grilles. </w:t>
      </w:r>
      <w:r w:rsidR="00F760EA">
        <w:t xml:space="preserve">La formalisation des grilles par une classe permet </w:t>
      </w:r>
      <w:r w:rsidR="00F615B8">
        <w:t>de regrouper des attributs et des fonctions (appelée méthodes)</w:t>
      </w:r>
      <w:r w:rsidR="00641C04">
        <w:t xml:space="preserve"> à un concept unique (les grilles) : c’est l’encapsulation. </w:t>
      </w:r>
      <w:r w:rsidR="00062A34">
        <w:t>L’avantage d’une classe par rapport à la définition de plusieurs fonctions indépendantes est qu’elle permet de maintenir l’état interne de l’objet</w:t>
      </w:r>
      <w:r w:rsidR="00324813">
        <w:t xml:space="preserve"> et évite de passer constamment des paramètres entre les fonctions. </w:t>
      </w:r>
    </w:p>
    <w:p w14:paraId="756CA6B3" w14:textId="1F5239E0" w:rsidR="00861239" w:rsidRDefault="00861239" w:rsidP="007737FD">
      <w:r>
        <w:t xml:space="preserve">Nous avons utilisés les </w:t>
      </w:r>
      <w:proofErr w:type="spellStart"/>
      <w:r>
        <w:t>libraries</w:t>
      </w:r>
      <w:proofErr w:type="spellEnd"/>
      <w:r>
        <w:t xml:space="preserve"> </w:t>
      </w:r>
      <w:proofErr w:type="spellStart"/>
      <w:r w:rsidRPr="00A82FEB">
        <w:rPr>
          <w:i/>
          <w:iCs/>
        </w:rPr>
        <w:t>random</w:t>
      </w:r>
      <w:proofErr w:type="spellEnd"/>
      <w:r>
        <w:t xml:space="preserve">, </w:t>
      </w:r>
      <w:proofErr w:type="spellStart"/>
      <w:r w:rsidRPr="00A82FEB">
        <w:rPr>
          <w:i/>
          <w:iCs/>
        </w:rPr>
        <w:t>sys</w:t>
      </w:r>
      <w:proofErr w:type="spellEnd"/>
      <w:r>
        <w:t xml:space="preserve">, </w:t>
      </w:r>
      <w:proofErr w:type="spellStart"/>
      <w:r w:rsidRPr="00A82FEB">
        <w:rPr>
          <w:i/>
          <w:iCs/>
        </w:rPr>
        <w:t>has</w:t>
      </w:r>
      <w:r w:rsidR="009B6AC4" w:rsidRPr="00A82FEB">
        <w:rPr>
          <w:i/>
          <w:iCs/>
        </w:rPr>
        <w:t>h</w:t>
      </w:r>
      <w:r w:rsidRPr="00A82FEB">
        <w:rPr>
          <w:i/>
          <w:iCs/>
        </w:rPr>
        <w:t>lib</w:t>
      </w:r>
      <w:proofErr w:type="spellEnd"/>
      <w:r>
        <w:t xml:space="preserve"> et </w:t>
      </w:r>
      <w:r w:rsidRPr="00A82FEB">
        <w:rPr>
          <w:i/>
          <w:iCs/>
        </w:rPr>
        <w:t>copy</w:t>
      </w:r>
      <w:r>
        <w:t xml:space="preserve">. </w:t>
      </w:r>
    </w:p>
    <w:p w14:paraId="3D07F225" w14:textId="366F41E0" w:rsidR="00CE4160" w:rsidRDefault="00324813" w:rsidP="007737FD">
      <w:r>
        <w:t xml:space="preserve">Pour l’initialisation de la classe grille, nous définissons les dimensions m et n de la grille et on lui attribue une grille ordonnée par défaut si aucune autre grille n’est rentrée. </w:t>
      </w:r>
      <w:r w:rsidR="00CE4160">
        <w:t xml:space="preserve">La méthode </w:t>
      </w:r>
      <w:r w:rsidR="00CE4160" w:rsidRPr="00A82FEB">
        <w:rPr>
          <w:i/>
          <w:iCs/>
        </w:rPr>
        <w:t>__</w:t>
      </w:r>
      <w:proofErr w:type="spellStart"/>
      <w:r w:rsidR="00CE4160" w:rsidRPr="00A82FEB">
        <w:rPr>
          <w:i/>
          <w:iCs/>
        </w:rPr>
        <w:t>str</w:t>
      </w:r>
      <w:proofErr w:type="spellEnd"/>
      <w:r w:rsidR="00CE4160" w:rsidRPr="00A82FEB">
        <w:rPr>
          <w:i/>
          <w:iCs/>
        </w:rPr>
        <w:t>__</w:t>
      </w:r>
      <w:r w:rsidR="00CE4160">
        <w:t xml:space="preserve"> nous permet d’afficher l’état de la grille, c’est-à-dire son contenu, sous forme de texte. Cela s’avère particulièrement utile pour d’autres algorithmes ci-dessous. </w:t>
      </w:r>
      <w:r w:rsidR="000E6229">
        <w:t xml:space="preserve">La méthode </w:t>
      </w:r>
      <w:proofErr w:type="spellStart"/>
      <w:r w:rsidR="000E6229" w:rsidRPr="00B50F07">
        <w:rPr>
          <w:i/>
          <w:iCs/>
        </w:rPr>
        <w:t>grid_from_files</w:t>
      </w:r>
      <w:proofErr w:type="spellEnd"/>
      <w:r w:rsidR="000E6229">
        <w:t xml:space="preserve"> permet de créer une grille à partir d’un fichier </w:t>
      </w:r>
      <w:proofErr w:type="spellStart"/>
      <w:r w:rsidR="000E6229">
        <w:t>text</w:t>
      </w:r>
      <w:proofErr w:type="spellEnd"/>
      <w:r w:rsidR="000E6229">
        <w:t xml:space="preserve"> pour pouvoir effectuer nos tests sur des exemples donnés. </w:t>
      </w:r>
    </w:p>
    <w:p w14:paraId="00303BA8" w14:textId="2B898DF6" w:rsidR="0083710E" w:rsidRDefault="0083710E" w:rsidP="007737FD">
      <w:r>
        <w:t xml:space="preserve">Pour la permutation de cellules, nous avons définis plusieurs méthodes. Tout d’abord, </w:t>
      </w:r>
      <w:r w:rsidRPr="00A82FEB">
        <w:rPr>
          <w:i/>
          <w:iCs/>
        </w:rPr>
        <w:t>swap</w:t>
      </w:r>
      <w:r>
        <w:t xml:space="preserve"> permet d’effectuer une permutation entre deux cellules spécifiées selon les conditions</w:t>
      </w:r>
      <w:r w:rsidR="006B3F90">
        <w:t xml:space="preserve"> initiales (les seuls swaps autorisés sont ceux pour les cellules adjacentes). En cas de swap non autorisé, l’output</w:t>
      </w:r>
      <w:r w:rsidR="00A978FF">
        <w:t xml:space="preserve"> est « Not </w:t>
      </w:r>
      <w:proofErr w:type="spellStart"/>
      <w:r w:rsidR="00A978FF">
        <w:t>allowed</w:t>
      </w:r>
      <w:proofErr w:type="spellEnd"/>
      <w:r w:rsidR="00A978FF">
        <w:t xml:space="preserve"> ». La méthode </w:t>
      </w:r>
      <w:proofErr w:type="spellStart"/>
      <w:r w:rsidR="00A978FF" w:rsidRPr="00A82FEB">
        <w:rPr>
          <w:i/>
          <w:iCs/>
        </w:rPr>
        <w:t>swap_seq</w:t>
      </w:r>
      <w:proofErr w:type="spellEnd"/>
      <w:r w:rsidR="00A978FF">
        <w:t xml:space="preserve"> permet d’effectuer </w:t>
      </w:r>
      <w:r w:rsidR="00630479">
        <w:t xml:space="preserve">une séquence de permutation spécifiée à partir d’une liste donnée. </w:t>
      </w:r>
    </w:p>
    <w:p w14:paraId="1E4ED396" w14:textId="7F8EDB90" w:rsidR="000E6229" w:rsidRDefault="000E6229" w:rsidP="007737FD">
      <w:r>
        <w:t xml:space="preserve">La méthode </w:t>
      </w:r>
      <w:proofErr w:type="spellStart"/>
      <w:r w:rsidRPr="00A82FEB">
        <w:rPr>
          <w:i/>
          <w:iCs/>
        </w:rPr>
        <w:t>is_sorted</w:t>
      </w:r>
      <w:proofErr w:type="spellEnd"/>
      <w:r>
        <w:t xml:space="preserve"> permet de vérifier si la grille est triée, l’output est </w:t>
      </w:r>
      <w:proofErr w:type="spellStart"/>
      <w:r>
        <w:t>True</w:t>
      </w:r>
      <w:proofErr w:type="spellEnd"/>
      <w:r>
        <w:t xml:space="preserve"> le cas échéant. </w:t>
      </w:r>
    </w:p>
    <w:p w14:paraId="5F0AD793" w14:textId="154BF2C2" w:rsidR="00A40088" w:rsidRDefault="00A40088" w:rsidP="007737FD">
      <w:r>
        <w:t xml:space="preserve">La méthode </w:t>
      </w:r>
      <w:r w:rsidRPr="00B50F07">
        <w:rPr>
          <w:i/>
          <w:iCs/>
        </w:rPr>
        <w:t>hash</w:t>
      </w:r>
      <w:r>
        <w:t xml:space="preserve"> converti l’état de la grille en une chaine de caractères spécifiques afin de pouvoir effectuer des opérations de </w:t>
      </w:r>
      <w:proofErr w:type="spellStart"/>
      <w:r>
        <w:t>hashages</w:t>
      </w:r>
      <w:proofErr w:type="spellEnd"/>
      <w:r w:rsidR="0094679F">
        <w:t>. Ceci permet d’identifier une grille entière à un seul numéro ce qui rend la comparaison entre les grilles plus aisée.</w:t>
      </w:r>
      <w:r w:rsidR="004B308D">
        <w:t xml:space="preserve"> La méthode </w:t>
      </w:r>
      <w:proofErr w:type="spellStart"/>
      <w:r w:rsidR="004B308D" w:rsidRPr="00B50F07">
        <w:rPr>
          <w:i/>
          <w:iCs/>
        </w:rPr>
        <w:t>unHash</w:t>
      </w:r>
      <w:proofErr w:type="spellEnd"/>
      <w:r w:rsidR="004B308D">
        <w:t xml:space="preserve"> permet de faire l’inverse. </w:t>
      </w:r>
    </w:p>
    <w:p w14:paraId="014FA52A" w14:textId="395A3A3E" w:rsidR="000E4334" w:rsidRDefault="1E594609" w:rsidP="007737FD">
      <w:r>
        <w:t xml:space="preserve">Pour la gestion de l’aléatoire, nous avons créé trois méthodes. La méthode </w:t>
      </w:r>
      <w:proofErr w:type="spellStart"/>
      <w:r w:rsidRPr="00B50F07">
        <w:rPr>
          <w:i/>
          <w:iCs/>
        </w:rPr>
        <w:t>randomSwap</w:t>
      </w:r>
      <w:proofErr w:type="spellEnd"/>
      <w:r>
        <w:t xml:space="preserve"> permet de gén</w:t>
      </w:r>
      <w:r w:rsidR="00B50F07">
        <w:t>é</w:t>
      </w:r>
      <w:r>
        <w:t>rer un swap aléatoirement. On choisit une paire (</w:t>
      </w:r>
      <w:proofErr w:type="spellStart"/>
      <w:proofErr w:type="gramStart"/>
      <w:r>
        <w:t>i,j</w:t>
      </w:r>
      <w:proofErr w:type="spellEnd"/>
      <w:proofErr w:type="gramEnd"/>
      <w:r>
        <w:t xml:space="preserve">) aléatoirement et une direction aléatoire pour effectuer le swap. Cette méthode est réutilisée ensuite via </w:t>
      </w:r>
      <w:proofErr w:type="spellStart"/>
      <w:r w:rsidRPr="00496823">
        <w:rPr>
          <w:i/>
          <w:iCs/>
        </w:rPr>
        <w:t>gridScrambledness</w:t>
      </w:r>
      <w:proofErr w:type="spellEnd"/>
      <w:r>
        <w:t xml:space="preserve"> et </w:t>
      </w:r>
      <w:proofErr w:type="spellStart"/>
      <w:r w:rsidRPr="00496823">
        <w:rPr>
          <w:i/>
          <w:iCs/>
        </w:rPr>
        <w:t>gridDifficulty</w:t>
      </w:r>
      <w:proofErr w:type="spellEnd"/>
      <w:r>
        <w:t xml:space="preserve"> : la première méthode permet de quantifier l’état de désordre dans la grille et la deuxième méthode permet de générer plusieurs swaps aléatoires afin d’obtenir le niveau de désordre souhaité selon le niveau de </w:t>
      </w:r>
      <w:r>
        <w:lastRenderedPageBreak/>
        <w:t xml:space="preserve">difficulté (1 : 40% des cases sont en désordre, 2 : entre 40% et 90%  des cases sont en désordre, ou 3 : plus de 90% des cases sont en désordre). </w:t>
      </w:r>
      <w:proofErr w:type="spellStart"/>
      <w:proofErr w:type="gramStart"/>
      <w:r w:rsidRPr="00EB48CF">
        <w:rPr>
          <w:i/>
          <w:iCs/>
        </w:rPr>
        <w:t>gridScrambledness</w:t>
      </w:r>
      <w:proofErr w:type="spellEnd"/>
      <w:proofErr w:type="gramEnd"/>
      <w:r>
        <w:t xml:space="preserve"> calcule en effet le pourcentage de cellules qui sont en désordre dans une grille. L’utilisation d’un pourcentage plutôt que d’une quantité fixe de case en désordre permet de réutiliser l’algorithme pour des grilles de taille différente.</w:t>
      </w:r>
    </w:p>
    <w:p w14:paraId="2A4FD2D2" w14:textId="5CAC3151" w:rsidR="005300D3" w:rsidRDefault="005300D3" w:rsidP="007737FD">
      <w:r>
        <w:t xml:space="preserve">La méthode </w:t>
      </w:r>
      <w:proofErr w:type="spellStart"/>
      <w:r w:rsidRPr="00EB48CF">
        <w:rPr>
          <w:i/>
          <w:iCs/>
        </w:rPr>
        <w:t>gridNeighbors</w:t>
      </w:r>
      <w:proofErr w:type="spellEnd"/>
      <w:r w:rsidR="008D5501">
        <w:t xml:space="preserve"> retourne une liste des grilles voisines résultant d’une seule permutation. </w:t>
      </w:r>
    </w:p>
    <w:p w14:paraId="17067259" w14:textId="47DF61A6" w:rsidR="0026495D" w:rsidRPr="00EB48CF" w:rsidRDefault="0026495D" w:rsidP="007737FD">
      <w:r>
        <w:t xml:space="preserve">Deux méthodes sont utilisées pour le calcul de norme. La méthode </w:t>
      </w:r>
      <w:proofErr w:type="spellStart"/>
      <w:r w:rsidRPr="00EB48CF">
        <w:rPr>
          <w:i/>
          <w:iCs/>
        </w:rPr>
        <w:t>cellNorm</w:t>
      </w:r>
      <w:proofErr w:type="spellEnd"/>
      <w:r>
        <w:t xml:space="preserve"> calcule la norme d’une cellule par rapport à sa position initiale tandis que la méthode </w:t>
      </w:r>
      <w:proofErr w:type="spellStart"/>
      <w:r w:rsidRPr="00EB48CF">
        <w:rPr>
          <w:i/>
          <w:iCs/>
        </w:rPr>
        <w:t>gridNorm</w:t>
      </w:r>
      <w:proofErr w:type="spellEnd"/>
      <w:r>
        <w:t xml:space="preserve"> calcule la norme totale de la grille en ad</w:t>
      </w:r>
      <w:r w:rsidR="00CD50B5">
        <w:t xml:space="preserve">ditionnant les normes de toutes les cellules. </w:t>
      </w:r>
      <w:r w:rsidR="00BA470D" w:rsidRPr="00EB48CF">
        <w:t xml:space="preserve">Le calcul de la norme d’une cellule consiste à </w:t>
      </w:r>
      <w:r w:rsidR="002573F5" w:rsidRPr="00EB48CF">
        <w:t xml:space="preserve">faire la somme de la valeur absolue </w:t>
      </w:r>
      <w:r w:rsidR="00B0188F" w:rsidRPr="00EB48CF">
        <w:t>i moins sa valeur cible</w:t>
      </w:r>
      <w:r w:rsidR="002573F5" w:rsidRPr="00EB48CF">
        <w:t xml:space="preserve"> et la valeur absolue j </w:t>
      </w:r>
      <w:r w:rsidR="00B0188F" w:rsidRPr="00EB48CF">
        <w:t>moins</w:t>
      </w:r>
      <w:r w:rsidR="002573F5" w:rsidRPr="00EB48CF">
        <w:t xml:space="preserve"> sa valeur cible.</w:t>
      </w:r>
      <w:r w:rsidR="00292413">
        <w:t xml:space="preserve"> Ces méthodes sont utiles pour l’implémentation des </w:t>
      </w:r>
      <w:r w:rsidR="002B72F9">
        <w:t xml:space="preserve">algorithmes de résolution automatique d’une grille. </w:t>
      </w:r>
    </w:p>
    <w:p w14:paraId="37CB4ED4" w14:textId="77777777" w:rsidR="00203E34" w:rsidRDefault="00203E34" w:rsidP="00203E34"/>
    <w:p w14:paraId="30C79EA1" w14:textId="3A15EC4E" w:rsidR="00722050" w:rsidRPr="007737FD" w:rsidRDefault="00722050" w:rsidP="00203E34">
      <w:pPr>
        <w:pStyle w:val="Titre1"/>
      </w:pPr>
      <w:bookmarkStart w:id="6" w:name="_Toc160985226"/>
      <w:bookmarkStart w:id="7" w:name="_Toc160985420"/>
      <w:bookmarkStart w:id="8" w:name="_Toc160985642"/>
      <w:r w:rsidRPr="007737FD">
        <w:t>Le fichier</w:t>
      </w:r>
      <w:r w:rsidR="004F2829" w:rsidRPr="007737FD">
        <w:t xml:space="preserve"> graph</w:t>
      </w:r>
      <w:bookmarkEnd w:id="6"/>
      <w:bookmarkEnd w:id="7"/>
      <w:bookmarkEnd w:id="8"/>
    </w:p>
    <w:p w14:paraId="6600C745" w14:textId="49B67911" w:rsidR="00A46FC4" w:rsidRDefault="002960AE" w:rsidP="00021361">
      <w:r>
        <w:t xml:space="preserve">On définit une classe </w:t>
      </w:r>
      <w:r w:rsidR="00932FA3">
        <w:t>G</w:t>
      </w:r>
      <w:r>
        <w:t>raph</w:t>
      </w:r>
      <w:r w:rsidR="00932FA3">
        <w:t xml:space="preserve"> qui prend en argument la liste des nœuds du </w:t>
      </w:r>
      <w:proofErr w:type="spellStart"/>
      <w:r w:rsidR="00932FA3">
        <w:t>graphe</w:t>
      </w:r>
      <w:proofErr w:type="spellEnd"/>
      <w:r w:rsidR="00932FA3">
        <w:t xml:space="preserve">, un dictionnaire pour représenter les adjacences des </w:t>
      </w:r>
      <w:r w:rsidR="00E73CE0">
        <w:t xml:space="preserve">nœuds, le nombre de nœuds et d’arrêtes totales, et la liste de toutes les arrêtes. </w:t>
      </w:r>
      <w:r w:rsidR="006F0C38">
        <w:t xml:space="preserve">Par défaut, le graphe obtenu est une liste vide. </w:t>
      </w:r>
      <w:r w:rsidR="00E2431E">
        <w:t xml:space="preserve">La méthode </w:t>
      </w:r>
      <w:r w:rsidR="00E2431E" w:rsidRPr="00EB48CF">
        <w:rPr>
          <w:i/>
          <w:iCs/>
        </w:rPr>
        <w:t>__</w:t>
      </w:r>
      <w:proofErr w:type="spellStart"/>
      <w:r w:rsidR="00E2431E" w:rsidRPr="00EB48CF">
        <w:rPr>
          <w:i/>
          <w:iCs/>
        </w:rPr>
        <w:t>str</w:t>
      </w:r>
      <w:proofErr w:type="spellEnd"/>
      <w:r w:rsidR="00E2431E" w:rsidRPr="00EB48CF">
        <w:rPr>
          <w:i/>
          <w:iCs/>
        </w:rPr>
        <w:t>__</w:t>
      </w:r>
      <w:r w:rsidR="00E2431E">
        <w:t xml:space="preserve"> permet d’afficher le graphe sous </w:t>
      </w:r>
      <w:r w:rsidR="00305A51">
        <w:t>f</w:t>
      </w:r>
      <w:r w:rsidR="00E2431E">
        <w:t xml:space="preserve">orme de liste de voisins pour chaque nœud. </w:t>
      </w:r>
      <w:r w:rsidR="003560F7" w:rsidRPr="00EB48CF">
        <w:rPr>
          <w:i/>
          <w:iCs/>
        </w:rPr>
        <w:t>__</w:t>
      </w:r>
      <w:proofErr w:type="spellStart"/>
      <w:r w:rsidR="003560F7" w:rsidRPr="00EB48CF">
        <w:rPr>
          <w:i/>
          <w:iCs/>
        </w:rPr>
        <w:t>repr</w:t>
      </w:r>
      <w:proofErr w:type="spellEnd"/>
      <w:r w:rsidR="003560F7" w:rsidRPr="00EB48CF">
        <w:rPr>
          <w:i/>
          <w:iCs/>
        </w:rPr>
        <w:t>__</w:t>
      </w:r>
      <w:r w:rsidR="003560F7">
        <w:t xml:space="preserve"> affiche une représentation du graphe avec le nombre de nœud et d’arrête. </w:t>
      </w:r>
      <w:r w:rsidR="007B2A00">
        <w:t xml:space="preserve">La méthodes </w:t>
      </w:r>
      <w:proofErr w:type="spellStart"/>
      <w:r w:rsidR="007B2A00" w:rsidRPr="00EB48CF">
        <w:rPr>
          <w:i/>
          <w:iCs/>
        </w:rPr>
        <w:t>add_edge</w:t>
      </w:r>
      <w:proofErr w:type="spellEnd"/>
      <w:r w:rsidR="007B2A00">
        <w:t xml:space="preserve"> permet d’ajouter des arrêtes entre deux nœuds. </w:t>
      </w:r>
      <w:proofErr w:type="spellStart"/>
      <w:proofErr w:type="gramStart"/>
      <w:r w:rsidR="00EB48CF">
        <w:rPr>
          <w:i/>
          <w:iCs/>
        </w:rPr>
        <w:t>g</w:t>
      </w:r>
      <w:r w:rsidR="001F798C" w:rsidRPr="00EB48CF">
        <w:rPr>
          <w:i/>
          <w:iCs/>
        </w:rPr>
        <w:t>raph</w:t>
      </w:r>
      <w:proofErr w:type="gramEnd"/>
      <w:r w:rsidR="001F798C" w:rsidRPr="00EB48CF">
        <w:rPr>
          <w:i/>
          <w:iCs/>
        </w:rPr>
        <w:t>_from_files</w:t>
      </w:r>
      <w:proofErr w:type="spellEnd"/>
      <w:r w:rsidR="001F798C">
        <w:t xml:space="preserve"> permet de transformer en graphe un fichier </w:t>
      </w:r>
      <w:proofErr w:type="spellStart"/>
      <w:r w:rsidR="001F798C">
        <w:t>text</w:t>
      </w:r>
      <w:proofErr w:type="spellEnd"/>
      <w:r w:rsidR="001F798C">
        <w:t xml:space="preserve"> pour tester nos algorithmes.</w:t>
      </w:r>
      <w:r w:rsidR="002D3217">
        <w:t xml:space="preserve"> </w:t>
      </w:r>
    </w:p>
    <w:p w14:paraId="1E564BB8" w14:textId="2E527C7F" w:rsidR="00764C15" w:rsidRPr="0024054D" w:rsidRDefault="1E594609" w:rsidP="37CE8A69">
      <w:r w:rsidRPr="0024054D">
        <w:t xml:space="preserve">Les trois dernières méthodes permettent de participer à la résolution automatique de la grille. La méthodes </w:t>
      </w:r>
      <w:proofErr w:type="spellStart"/>
      <w:r w:rsidRPr="0024054D">
        <w:rPr>
          <w:i/>
          <w:iCs/>
        </w:rPr>
        <w:t>bfs</w:t>
      </w:r>
      <w:proofErr w:type="spellEnd"/>
      <w:r w:rsidRPr="0024054D">
        <w:t xml:space="preserve"> permet de trouver le chemin le plus court entre deux nœuds en utilisant en parcours en largeur.</w:t>
      </w:r>
    </w:p>
    <w:p w14:paraId="5D32229D" w14:textId="59C2B436" w:rsidR="00764C15" w:rsidRPr="0024054D" w:rsidRDefault="3FD17CF2" w:rsidP="580E427B">
      <w:r w:rsidRPr="0024054D">
        <w:t>L’algorithme BFS (</w:t>
      </w:r>
      <w:r w:rsidR="578DD5BA" w:rsidRPr="0024054D">
        <w:t xml:space="preserve">pour </w:t>
      </w:r>
      <w:proofErr w:type="spellStart"/>
      <w:r w:rsidR="578DD5BA" w:rsidRPr="00760AA4">
        <w:rPr>
          <w:i/>
          <w:iCs/>
        </w:rPr>
        <w:t>Breadth</w:t>
      </w:r>
      <w:proofErr w:type="spellEnd"/>
      <w:r w:rsidRPr="00760AA4">
        <w:rPr>
          <w:i/>
          <w:iCs/>
        </w:rPr>
        <w:t xml:space="preserve">-First </w:t>
      </w:r>
      <w:proofErr w:type="spellStart"/>
      <w:r w:rsidRPr="00760AA4">
        <w:rPr>
          <w:i/>
          <w:iCs/>
        </w:rPr>
        <w:t>Search</w:t>
      </w:r>
      <w:proofErr w:type="spellEnd"/>
      <w:r w:rsidR="578DD5BA" w:rsidRPr="0024054D">
        <w:t>)</w:t>
      </w:r>
      <w:r w:rsidR="5B7CF954" w:rsidRPr="0024054D">
        <w:t xml:space="preserve"> procède à un parcourt en largeur du graphe. </w:t>
      </w:r>
      <w:r w:rsidR="769D2617" w:rsidRPr="0024054D">
        <w:t xml:space="preserve">On procède ainsi : </w:t>
      </w:r>
      <w:r w:rsidR="00760AA4">
        <w:t>e</w:t>
      </w:r>
      <w:r w:rsidR="769D2617" w:rsidRPr="0024054D">
        <w:t xml:space="preserve">n partant d’un premier </w:t>
      </w:r>
      <w:r w:rsidR="00760AA4" w:rsidRPr="0024054D">
        <w:t>nœud</w:t>
      </w:r>
      <w:r w:rsidR="769D2617" w:rsidRPr="0024054D">
        <w:t xml:space="preserve"> (le départ), on ajoute tous ses voisins dans une file </w:t>
      </w:r>
      <w:r w:rsidR="2B26B7D6" w:rsidRPr="0024054D">
        <w:t xml:space="preserve">et on </w:t>
      </w:r>
      <w:r w:rsidR="1F070CB9" w:rsidRPr="0024054D">
        <w:t>note</w:t>
      </w:r>
      <w:r w:rsidR="2B26B7D6" w:rsidRPr="0024054D">
        <w:t xml:space="preserve"> le </w:t>
      </w:r>
      <w:r w:rsidR="00760AA4" w:rsidRPr="0024054D">
        <w:t>nœud</w:t>
      </w:r>
      <w:r w:rsidR="5E1B699F" w:rsidRPr="0024054D">
        <w:t xml:space="preserve"> actuel comme </w:t>
      </w:r>
      <w:r w:rsidR="4F09AC27" w:rsidRPr="0024054D">
        <w:t xml:space="preserve">leur </w:t>
      </w:r>
      <w:r w:rsidR="00760AA4" w:rsidRPr="0024054D">
        <w:t>prédécesseur</w:t>
      </w:r>
      <w:r w:rsidR="1F070CB9" w:rsidRPr="0024054D">
        <w:t xml:space="preserve"> puis</w:t>
      </w:r>
      <w:r w:rsidR="769D2617" w:rsidRPr="0024054D">
        <w:t xml:space="preserve">, pour chacun de ses voisins on recommence l’opération en ajoutant leurs voisins, s’ils n’ont pas déjà été visités dans la liste des </w:t>
      </w:r>
      <w:r w:rsidR="00760AA4" w:rsidRPr="0024054D">
        <w:t>nœuds</w:t>
      </w:r>
      <w:r w:rsidR="769D2617" w:rsidRPr="0024054D">
        <w:t xml:space="preserve"> à visiter. On peut visualiser l’exécution de cet algorithme comme l’avancée d’une frontière, s’étendant à chaque exécution de l’algorithme.</w:t>
      </w:r>
      <w:r w:rsidR="00760AA4">
        <w:t xml:space="preserve"> S</w:t>
      </w:r>
      <w:r w:rsidR="3F7DDAE2" w:rsidRPr="0024054D">
        <w:t xml:space="preserve">i le </w:t>
      </w:r>
      <w:r w:rsidR="10BD43A2" w:rsidRPr="0024054D">
        <w:t>graphe est connexe, on</w:t>
      </w:r>
      <w:r w:rsidR="6360CF33" w:rsidRPr="0024054D">
        <w:t xml:space="preserve"> finira par </w:t>
      </w:r>
      <w:r w:rsidR="131E77B3" w:rsidRPr="0024054D">
        <w:t xml:space="preserve">atteindre </w:t>
      </w:r>
      <w:r w:rsidR="23BB9403" w:rsidRPr="0024054D">
        <w:t xml:space="preserve">le </w:t>
      </w:r>
      <w:r w:rsidR="00760AA4" w:rsidRPr="0024054D">
        <w:t>nœud</w:t>
      </w:r>
      <w:r w:rsidR="4779DCFF" w:rsidRPr="0024054D">
        <w:t xml:space="preserve"> cible</w:t>
      </w:r>
      <w:r w:rsidR="59872DEF" w:rsidRPr="0024054D">
        <w:t xml:space="preserve"> et il </w:t>
      </w:r>
      <w:r w:rsidR="1C881DBF" w:rsidRPr="0024054D">
        <w:t xml:space="preserve">suffit alors de remonter la </w:t>
      </w:r>
      <w:r w:rsidR="0D766047" w:rsidRPr="0024054D">
        <w:t xml:space="preserve">chaine des </w:t>
      </w:r>
      <w:r w:rsidR="00760AA4" w:rsidRPr="0024054D">
        <w:t>prédécesseurs</w:t>
      </w:r>
      <w:r w:rsidR="767221CE" w:rsidRPr="0024054D">
        <w:t xml:space="preserve">, en partant de </w:t>
      </w:r>
      <w:r w:rsidR="5BCAA717" w:rsidRPr="0024054D">
        <w:t xml:space="preserve">l’arrivée, pour </w:t>
      </w:r>
      <w:r w:rsidR="69C19867" w:rsidRPr="0024054D">
        <w:t xml:space="preserve">obtenir </w:t>
      </w:r>
      <w:r w:rsidR="0D13AE6F" w:rsidRPr="0024054D">
        <w:t>le chemin désiré</w:t>
      </w:r>
      <w:r w:rsidR="6F352A6D" w:rsidRPr="0024054D">
        <w:t>.</w:t>
      </w:r>
      <w:r w:rsidR="008929EE">
        <w:t xml:space="preserve"> Ici les nœuds sont les grilles et le graphe connecte les grilles selon leur similarités (en fonction de leur distance, d’après des </w:t>
      </w:r>
      <w:proofErr w:type="gramStart"/>
      <w:r w:rsidR="008929EE">
        <w:t>normes</w:t>
      </w:r>
      <w:proofErr w:type="gramEnd"/>
      <w:r w:rsidR="008929EE">
        <w:t xml:space="preserve"> définies</w:t>
      </w:r>
      <w:r w:rsidR="005C6DF2">
        <w:t>).</w:t>
      </w:r>
    </w:p>
    <w:p w14:paraId="21309C77" w14:textId="037FCBA7" w:rsidR="00764C15" w:rsidRPr="0024054D" w:rsidRDefault="1E594609" w:rsidP="1E594609">
      <w:r w:rsidRPr="0024054D">
        <w:t xml:space="preserve">La méthode </w:t>
      </w:r>
      <w:proofErr w:type="spellStart"/>
      <w:r w:rsidRPr="0024054D">
        <w:rPr>
          <w:i/>
          <w:iCs/>
        </w:rPr>
        <w:t>bfsOpti</w:t>
      </w:r>
      <w:proofErr w:type="spellEnd"/>
      <w:r w:rsidRPr="0024054D">
        <w:t xml:space="preserve"> modifie l’algorithme pour </w:t>
      </w:r>
      <w:proofErr w:type="spellStart"/>
      <w:r w:rsidRPr="0024054D">
        <w:rPr>
          <w:i/>
          <w:iCs/>
        </w:rPr>
        <w:t>bfs</w:t>
      </w:r>
      <w:proofErr w:type="spellEnd"/>
      <w:r w:rsidRPr="0024054D">
        <w:t xml:space="preserve"> en utilisant une optimisation, en effet au lieu de générer l’intégralité du graphe (ce qui est coûteux, d’autant plus qu’il contient (n*m</w:t>
      </w:r>
      <w:proofErr w:type="gramStart"/>
      <w:r w:rsidRPr="0024054D">
        <w:t>)!</w:t>
      </w:r>
      <w:proofErr w:type="gramEnd"/>
      <w:r w:rsidRPr="0024054D">
        <w:t xml:space="preserve"> </w:t>
      </w:r>
      <w:r w:rsidR="002B72F9" w:rsidRPr="0024054D">
        <w:t>nœuds</w:t>
      </w:r>
      <w:r w:rsidRPr="0024054D">
        <w:t>)</w:t>
      </w:r>
      <w:r w:rsidR="008375E7">
        <w:t>, e</w:t>
      </w:r>
      <w:r w:rsidRPr="0024054D">
        <w:t xml:space="preserve">lle utilise la méthode </w:t>
      </w:r>
      <w:proofErr w:type="spellStart"/>
      <w:r w:rsidRPr="0024054D">
        <w:rPr>
          <w:i/>
          <w:iCs/>
        </w:rPr>
        <w:t>gridNeighbors</w:t>
      </w:r>
      <w:proofErr w:type="spellEnd"/>
      <w:r w:rsidRPr="0024054D">
        <w:t xml:space="preserve"> issue de la classe </w:t>
      </w:r>
      <w:proofErr w:type="spellStart"/>
      <w:r w:rsidR="00924736" w:rsidRPr="0024054D">
        <w:rPr>
          <w:i/>
          <w:iCs/>
        </w:rPr>
        <w:t>G</w:t>
      </w:r>
      <w:r w:rsidRPr="0024054D">
        <w:rPr>
          <w:i/>
          <w:iCs/>
        </w:rPr>
        <w:t>rid</w:t>
      </w:r>
      <w:proofErr w:type="spellEnd"/>
      <w:r w:rsidRPr="0024054D">
        <w:t xml:space="preserve"> pour trouver les voisins d’un nœud dans le graphe et donc générer uniquement la partie “utile” du grap</w:t>
      </w:r>
      <w:r w:rsidR="002B72F9" w:rsidRPr="0024054D">
        <w:t>h</w:t>
      </w:r>
      <w:r w:rsidRPr="0024054D">
        <w:t xml:space="preserve">e. </w:t>
      </w:r>
    </w:p>
    <w:p w14:paraId="1951601C" w14:textId="6FBDF82A" w:rsidR="32845F78" w:rsidRPr="00FB2C11" w:rsidRDefault="692F1AF3" w:rsidP="692F1AF3">
      <w:r>
        <w:t xml:space="preserve">Finalement, la méthode </w:t>
      </w:r>
      <w:proofErr w:type="spellStart"/>
      <w:r w:rsidRPr="692F1AF3">
        <w:rPr>
          <w:i/>
          <w:iCs/>
        </w:rPr>
        <w:t>aStar</w:t>
      </w:r>
      <w:proofErr w:type="spellEnd"/>
      <w:r>
        <w:t xml:space="preserve"> permet une implémentation de l’algorithme A* pour trouver le chemin le plus court entre deux nœuds dans le graphe. On utilise une file de priorité pour gérer les nœuds à explorer en fonction de la priorité. Pour cela on utilise la classe </w:t>
      </w:r>
      <w:proofErr w:type="spellStart"/>
      <w:r w:rsidRPr="692F1AF3">
        <w:rPr>
          <w:i/>
          <w:iCs/>
        </w:rPr>
        <w:t>PriorityQueue</w:t>
      </w:r>
      <w:proofErr w:type="spellEnd"/>
      <w:r>
        <w:t>. De plus cette méthode repose sur des heuristiques pour estimer la distance séparant les grilles de la grille résolue. On a ici utilisée un équivalent de la norme 1 pour les grilles mais une version pour une norme α quelconque a aussi été implémentée. L’algorithme est donc similaire à celui du parcours en largeur à la différence que l’on tient compte de la distance séparant les voisins de l’arrivée pour décider si oui ou non on explore un éventuel chemin.</w:t>
      </w:r>
      <w:r w:rsidR="32845F78">
        <w:br/>
      </w:r>
      <w:r>
        <w:t>La norme 1 utilisée ici est calculée comme suit : Pour chaque cellule (i, j) on calcule les valeurs (</w:t>
      </w:r>
      <w:proofErr w:type="spellStart"/>
      <w:r>
        <w:t>iTarget</w:t>
      </w:r>
      <w:proofErr w:type="spellEnd"/>
      <w:r>
        <w:t xml:space="preserve">, </w:t>
      </w:r>
      <w:proofErr w:type="spellStart"/>
      <w:r>
        <w:t>jTarget</w:t>
      </w:r>
      <w:proofErr w:type="spellEnd"/>
      <w:r>
        <w:t xml:space="preserve">) de l’emplacement où  devrait se trouver la cellule et on calcule alors la quantité </w:t>
      </w:r>
      <w:proofErr w:type="spellStart"/>
      <w:proofErr w:type="gramStart"/>
      <w:r>
        <w:t>c</w:t>
      </w:r>
      <w:r w:rsidRPr="692F1AF3">
        <w:rPr>
          <w:vertAlign w:val="subscript"/>
        </w:rPr>
        <w:t>i,j</w:t>
      </w:r>
      <w:proofErr w:type="spellEnd"/>
      <w:proofErr w:type="gramEnd"/>
      <w:r w:rsidRPr="692F1AF3">
        <w:t>=0,5*(|i-</w:t>
      </w:r>
      <w:proofErr w:type="spellStart"/>
      <w:r>
        <w:lastRenderedPageBreak/>
        <w:t>iTarget</w:t>
      </w:r>
      <w:proofErr w:type="spellEnd"/>
      <w:r>
        <w:t>| +|j-</w:t>
      </w:r>
      <w:proofErr w:type="spellStart"/>
      <w:r>
        <w:t>jTarget</w:t>
      </w:r>
      <w:proofErr w:type="spellEnd"/>
      <w:r>
        <w:t xml:space="preserve">|). On somme cette quantité pour chaque cellule de la grille est on obtient alors un nombre qui sert de distance entre la grille et la grille rangée. Le calcul est similaire pour une norme α la distance ayant pour valeur </w:t>
      </w:r>
      <m:oMath>
        <m:sSup>
          <m:sSupPr>
            <m:ctrlPr>
              <w:rPr>
                <w:rFonts w:ascii="Cambria Math" w:hAnsi="Cambria Math"/>
              </w:rPr>
            </m:ctrlPr>
          </m:sSupPr>
          <m:e>
            <m:d>
              <m:dPr>
                <m:ctrlPr>
                  <w:rPr>
                    <w:rFonts w:ascii="Cambria Math" w:hAnsi="Cambria Math"/>
                  </w:rPr>
                </m:ctrlPr>
              </m:dPr>
              <m:e>
                <m:nary>
                  <m:naryPr>
                    <m:chr m:val="∑"/>
                    <m:ctrlPr>
                      <w:rPr>
                        <w:rFonts w:ascii="Cambria Math" w:hAnsi="Cambria Math"/>
                      </w:rPr>
                    </m:ctrlPr>
                  </m:naryPr>
                  <m:sub>
                    <m:r>
                      <w:rPr>
                        <w:rFonts w:ascii="Cambria Math" w:hAnsi="Cambria Math"/>
                      </w:rPr>
                      <m:t> </m:t>
                    </m:r>
                  </m:sub>
                  <m:sup>
                    <m:r>
                      <w:rPr>
                        <w:rFonts w:ascii="Cambria Math" w:hAnsi="Cambria Math"/>
                      </w:rPr>
                      <m:t> </m:t>
                    </m:r>
                  </m:sup>
                  <m:e>
                    <m:sSubSup>
                      <m:sSubSupPr>
                        <m:ctrlPr>
                          <w:rPr>
                            <w:rFonts w:ascii="Cambria Math" w:hAnsi="Cambria Math"/>
                          </w:rPr>
                        </m:ctrlPr>
                      </m:sSubSupPr>
                      <m:e>
                        <m:r>
                          <w:rPr>
                            <w:rFonts w:ascii="Cambria Math" w:hAnsi="Cambria Math"/>
                          </w:rPr>
                          <m:t>c</m:t>
                        </m:r>
                      </m:e>
                      <m:sub>
                        <m:r>
                          <w:rPr>
                            <w:rFonts w:ascii="Cambria Math" w:hAnsi="Cambria Math"/>
                          </w:rPr>
                          <m:t>i,j</m:t>
                        </m:r>
                      </m:sub>
                      <m:sup>
                        <m:r>
                          <w:rPr>
                            <w:rFonts w:ascii="Cambria Math" w:hAnsi="Cambria Math"/>
                          </w:rPr>
                          <m:t>α</m:t>
                        </m:r>
                      </m:sup>
                    </m:sSubSup>
                  </m:e>
                </m:nary>
              </m:e>
            </m:d>
          </m:e>
          <m:sup>
            <m:f>
              <m:fPr>
                <m:ctrlPr>
                  <w:rPr>
                    <w:rFonts w:ascii="Cambria Math" w:hAnsi="Cambria Math"/>
                  </w:rPr>
                </m:ctrlPr>
              </m:fPr>
              <m:num>
                <m:r>
                  <w:rPr>
                    <w:rFonts w:ascii="Cambria Math" w:hAnsi="Cambria Math"/>
                  </w:rPr>
                  <m:t>1</m:t>
                </m:r>
              </m:num>
              <m:den>
                <m:r>
                  <w:rPr>
                    <w:rFonts w:ascii="Cambria Math" w:hAnsi="Cambria Math"/>
                  </w:rPr>
                  <m:t>α</m:t>
                </m:r>
              </m:den>
            </m:f>
          </m:sup>
        </m:sSup>
      </m:oMath>
    </w:p>
    <w:p w14:paraId="2505B622" w14:textId="240E2BD2" w:rsidR="32845F78" w:rsidRPr="00FB2C11" w:rsidRDefault="32845F78" w:rsidP="32845F78">
      <w:r w:rsidRPr="00FB2C11">
        <w:t>La file de priorité utilisée dans le code repose sur l’implémentation de la structure de tas proposée par le module “</w:t>
      </w:r>
      <w:proofErr w:type="spellStart"/>
      <w:r w:rsidRPr="00FB2C11">
        <w:t>heapq</w:t>
      </w:r>
      <w:proofErr w:type="spellEnd"/>
      <w:r w:rsidRPr="00FB2C11">
        <w:t xml:space="preserve">” de python. Un tas est un arbre binaire presque complet à gauche ordonné. Autrement dit, il s’agit d’un arbre dont chaque </w:t>
      </w:r>
      <w:r w:rsidR="0075590F" w:rsidRPr="00FB2C11">
        <w:t>nœud</w:t>
      </w:r>
      <w:r w:rsidRPr="00FB2C11">
        <w:t xml:space="preserve"> possède au plus 2 fils (binaire) et dont tous les niveaux sont remplis (complet) sauf éventuellement le dernier qui l’est partiellement depuis la gauche (presque complet à gauche). Cet arbre est de plus ordonné, c’est-à-dire que la valeur d’un </w:t>
      </w:r>
      <w:r w:rsidR="00DA2409" w:rsidRPr="00FB2C11">
        <w:t>nœud</w:t>
      </w:r>
      <w:r w:rsidRPr="00FB2C11">
        <w:t xml:space="preserve"> est toujours </w:t>
      </w:r>
      <w:r w:rsidR="429FAD46" w:rsidRPr="00FB2C11">
        <w:t>inférieure</w:t>
      </w:r>
      <w:r w:rsidR="2DB9A529" w:rsidRPr="00FB2C11">
        <w:t xml:space="preserve"> à</w:t>
      </w:r>
      <w:r w:rsidRPr="00FB2C11">
        <w:t xml:space="preserve"> </w:t>
      </w:r>
      <w:r w:rsidR="2B4F8773" w:rsidRPr="00FB2C11">
        <w:t>celles</w:t>
      </w:r>
      <w:r w:rsidRPr="00FB2C11">
        <w:t xml:space="preserve"> de ses fils</w:t>
      </w:r>
      <w:r w:rsidR="10696EC1" w:rsidRPr="00FB2C11">
        <w:t xml:space="preserve"> (dans le cas </w:t>
      </w:r>
      <w:r w:rsidR="164933BC" w:rsidRPr="00FB2C11">
        <w:t xml:space="preserve">des tas </w:t>
      </w:r>
      <w:r w:rsidR="5EBDB591" w:rsidRPr="00FB2C11">
        <w:t>implémenté avec “</w:t>
      </w:r>
      <w:proofErr w:type="spellStart"/>
      <w:r w:rsidR="5EBDB591" w:rsidRPr="00FB2C11">
        <w:t>heapq</w:t>
      </w:r>
      <w:proofErr w:type="spellEnd"/>
      <w:r w:rsidR="6ABE4404" w:rsidRPr="00FB2C11">
        <w:t>”</w:t>
      </w:r>
      <w:r w:rsidR="00DA2409">
        <w:t>)</w:t>
      </w:r>
      <w:r w:rsidR="6ABE4404" w:rsidRPr="00FB2C11">
        <w:t>.</w:t>
      </w:r>
      <w:r w:rsidR="6C2AB903" w:rsidRPr="00FB2C11">
        <w:t xml:space="preserve"> On</w:t>
      </w:r>
      <w:r w:rsidR="34076C23" w:rsidRPr="00FB2C11">
        <w:t xml:space="preserve"> pourrait </w:t>
      </w:r>
      <w:r w:rsidR="7291DB2B" w:rsidRPr="00FB2C11">
        <w:t>aussi vouloir</w:t>
      </w:r>
      <w:r w:rsidR="52141C96" w:rsidRPr="00FB2C11">
        <w:t xml:space="preserve"> que la valeur d’un</w:t>
      </w:r>
      <w:r w:rsidR="7291DB2B" w:rsidRPr="00FB2C11">
        <w:t xml:space="preserve"> </w:t>
      </w:r>
      <w:r w:rsidR="00AA68B5" w:rsidRPr="00FB2C11">
        <w:t>nœud</w:t>
      </w:r>
      <w:r w:rsidR="52141C96" w:rsidRPr="00FB2C11">
        <w:t xml:space="preserve"> </w:t>
      </w:r>
      <w:r w:rsidR="7566329D" w:rsidRPr="00FB2C11">
        <w:t xml:space="preserve">soit </w:t>
      </w:r>
      <w:r w:rsidR="00BB5364" w:rsidRPr="00FB2C11">
        <w:t>supérieure</w:t>
      </w:r>
      <w:r w:rsidR="5ABEB7E6" w:rsidRPr="00FB2C11">
        <w:t xml:space="preserve"> </w:t>
      </w:r>
      <w:r w:rsidR="20686367" w:rsidRPr="00FB2C11">
        <w:t xml:space="preserve">à </w:t>
      </w:r>
      <w:r w:rsidR="07FD716C" w:rsidRPr="00FB2C11">
        <w:t>celles</w:t>
      </w:r>
      <w:r w:rsidR="20686367" w:rsidRPr="00FB2C11">
        <w:t xml:space="preserve"> de</w:t>
      </w:r>
      <w:r w:rsidR="07FD716C" w:rsidRPr="00FB2C11">
        <w:t xml:space="preserve"> ses </w:t>
      </w:r>
      <w:r w:rsidR="3A40F951" w:rsidRPr="00FB2C11">
        <w:t xml:space="preserve">fils dans </w:t>
      </w:r>
      <w:r w:rsidR="5DFF424D" w:rsidRPr="00FB2C11">
        <w:t>d’autres cas.</w:t>
      </w:r>
      <w:r w:rsidRPr="00FB2C11">
        <w:t xml:space="preserve"> Avec cette structure </w:t>
      </w:r>
      <w:r w:rsidR="7746F9ED" w:rsidRPr="00FB2C11">
        <w:t xml:space="preserve">on peut </w:t>
      </w:r>
      <w:r w:rsidR="4AC2EB69" w:rsidRPr="00FB2C11">
        <w:t xml:space="preserve">obtenir </w:t>
      </w:r>
      <w:r w:rsidR="4093E1AD" w:rsidRPr="00FB2C11">
        <w:t xml:space="preserve">l’élément de plus petite </w:t>
      </w:r>
      <w:r w:rsidR="7C309E15" w:rsidRPr="00FB2C11">
        <w:t>priorité (c’est</w:t>
      </w:r>
      <w:r w:rsidR="0857399F" w:rsidRPr="00FB2C11">
        <w:t>-à-dire</w:t>
      </w:r>
      <w:r w:rsidR="6286349D" w:rsidRPr="00FB2C11">
        <w:t xml:space="preserve"> le plus proche) </w:t>
      </w:r>
      <w:r w:rsidR="3219F2EB" w:rsidRPr="00FB2C11">
        <w:t xml:space="preserve">en retirant la racine de </w:t>
      </w:r>
      <w:r w:rsidR="0BDCBAF5" w:rsidRPr="00FB2C11">
        <w:t xml:space="preserve">l’arbre </w:t>
      </w:r>
      <w:r w:rsidR="2A072651" w:rsidRPr="00FB2C11">
        <w:t xml:space="preserve">puis en </w:t>
      </w:r>
      <w:r w:rsidR="28EC5A29" w:rsidRPr="00FB2C11">
        <w:t xml:space="preserve">créant un </w:t>
      </w:r>
      <w:r w:rsidR="40FE1B69" w:rsidRPr="00FB2C11">
        <w:t>nouveau tas</w:t>
      </w:r>
      <w:r w:rsidR="5C4D3EE7" w:rsidRPr="00FB2C11">
        <w:t xml:space="preserve"> à </w:t>
      </w:r>
      <w:r w:rsidR="6D568E2C" w:rsidRPr="00FB2C11">
        <w:t>partir des 2 sous-</w:t>
      </w:r>
      <w:r w:rsidR="4B05E91F" w:rsidRPr="00FB2C11">
        <w:t>arbres</w:t>
      </w:r>
      <w:r w:rsidR="370A877F" w:rsidRPr="00FB2C11">
        <w:t xml:space="preserve"> pour </w:t>
      </w:r>
      <w:r w:rsidR="13737A89" w:rsidRPr="00FB2C11">
        <w:t xml:space="preserve">conserver </w:t>
      </w:r>
      <w:r w:rsidR="310F984C" w:rsidRPr="00FB2C11">
        <w:t>la</w:t>
      </w:r>
      <w:r w:rsidR="13737A89" w:rsidRPr="00FB2C11">
        <w:t xml:space="preserve"> structure </w:t>
      </w:r>
      <w:r w:rsidR="66EF6C04" w:rsidRPr="00FB2C11">
        <w:t xml:space="preserve">de </w:t>
      </w:r>
      <w:r w:rsidR="310F984C" w:rsidRPr="00FB2C11">
        <w:t>tas</w:t>
      </w:r>
      <w:r w:rsidR="36A7D5A7" w:rsidRPr="00FB2C11">
        <w:t>.</w:t>
      </w:r>
    </w:p>
    <w:p w14:paraId="38E59461" w14:textId="77777777" w:rsidR="00203E34" w:rsidRDefault="00203E34" w:rsidP="00203E34"/>
    <w:p w14:paraId="4C54CEA0" w14:textId="08154B3F" w:rsidR="004F2829" w:rsidRPr="007737FD" w:rsidRDefault="004F2829" w:rsidP="00203E34">
      <w:pPr>
        <w:pStyle w:val="Titre1"/>
      </w:pPr>
      <w:bookmarkStart w:id="9" w:name="_Toc160985227"/>
      <w:bookmarkStart w:id="10" w:name="_Toc160985421"/>
      <w:bookmarkStart w:id="11" w:name="_Toc160985643"/>
      <w:r w:rsidRPr="007737FD">
        <w:t>Le fichier solver</w:t>
      </w:r>
      <w:bookmarkEnd w:id="9"/>
      <w:bookmarkEnd w:id="10"/>
      <w:bookmarkEnd w:id="11"/>
    </w:p>
    <w:p w14:paraId="0E564C4E" w14:textId="41705F43" w:rsidR="00097A41" w:rsidRDefault="00822037" w:rsidP="00021361">
      <w:r>
        <w:t xml:space="preserve">La classe </w:t>
      </w:r>
      <w:r w:rsidRPr="00924736">
        <w:rPr>
          <w:i/>
          <w:iCs/>
        </w:rPr>
        <w:t>Solver</w:t>
      </w:r>
      <w:r>
        <w:t xml:space="preserve"> permet de résoudre la grille</w:t>
      </w:r>
      <w:r w:rsidR="00DC761A">
        <w:t xml:space="preserve"> selon différents algorithmes. </w:t>
      </w:r>
    </w:p>
    <w:p w14:paraId="31659409" w14:textId="231634E2" w:rsidR="10F458BE" w:rsidRDefault="00F35895" w:rsidP="10F458BE">
      <w:pPr>
        <w:rPr>
          <w:sz w:val="24"/>
          <w:szCs w:val="24"/>
        </w:rPr>
      </w:pPr>
      <w:r>
        <w:t>Nous avons mis en place une résolution naïve de la grille</w:t>
      </w:r>
      <w:r w:rsidR="1E594609">
        <w:t xml:space="preserve">. L’idée est de comparer la valeur de la cellule avec ses voisines pour effectuer un swap. Pour chaque cellule, on compare avec la cellule à gauche et en haut et on effectue un échange si nécessaire via la méthode </w:t>
      </w:r>
      <w:proofErr w:type="spellStart"/>
      <w:r w:rsidR="1E594609" w:rsidRPr="00A37DAF">
        <w:rPr>
          <w:i/>
          <w:iCs/>
        </w:rPr>
        <w:t>solveCell</w:t>
      </w:r>
      <w:proofErr w:type="spellEnd"/>
      <w:r w:rsidR="1E594609">
        <w:t xml:space="preserve">. </w:t>
      </w:r>
      <w:r w:rsidR="002C2990">
        <w:t xml:space="preserve"> </w:t>
      </w:r>
      <w:r w:rsidR="04466008">
        <w:t xml:space="preserve">Sachant qu’un swap a une complexité en </w:t>
      </w:r>
      <w:proofErr w:type="gramStart"/>
      <w:r w:rsidR="04466008">
        <w:t>O(</w:t>
      </w:r>
      <w:proofErr w:type="gramEnd"/>
      <w:r w:rsidR="04466008">
        <w:t xml:space="preserve">1) et </w:t>
      </w:r>
      <w:r w:rsidR="79B9042E">
        <w:t>que pour</w:t>
      </w:r>
      <w:r w:rsidR="0A0348B8">
        <w:t xml:space="preserve"> </w:t>
      </w:r>
      <w:r w:rsidR="5CD7916C">
        <w:t>placer</w:t>
      </w:r>
      <w:r w:rsidR="04466008">
        <w:t xml:space="preserve"> correctement une cellule on effectue O(m*n) swaps, cette méthode a une complexité temporelle en O((m*n)</w:t>
      </w:r>
      <w:r w:rsidR="04466008" w:rsidRPr="04466008">
        <w:rPr>
          <w:vertAlign w:val="superscript"/>
        </w:rPr>
        <w:t>2</w:t>
      </w:r>
      <w:r w:rsidR="04466008" w:rsidRPr="04466008">
        <w:t>)</w:t>
      </w:r>
    </w:p>
    <w:p w14:paraId="44E366EB" w14:textId="0926D1AD" w:rsidR="5574BFC6" w:rsidRDefault="1E594609" w:rsidP="5574BFC6">
      <w:pPr>
        <w:rPr>
          <w:sz w:val="24"/>
          <w:szCs w:val="24"/>
        </w:rPr>
      </w:pPr>
      <w:r>
        <w:t xml:space="preserve">Une version alternative de solution naïve a aussi été implémenté, elle procède en mettant au bon emplacement la cellule contenant la valeur 1, puis la valeur </w:t>
      </w:r>
      <w:r w:rsidR="00A37DAF">
        <w:t>2, ...</w:t>
      </w:r>
      <w:r>
        <w:t xml:space="preserve">. </w:t>
      </w:r>
      <w:proofErr w:type="gramStart"/>
      <w:r w:rsidR="18C8875D">
        <w:t>jusqu’à</w:t>
      </w:r>
      <w:proofErr w:type="gramEnd"/>
      <w:r w:rsidR="18C8875D">
        <w:t xml:space="preserve"> la valeur m*n-1</w:t>
      </w:r>
      <w:r w:rsidR="002C2990">
        <w:t xml:space="preserve">. </w:t>
      </w:r>
      <w:r w:rsidR="18C8875D">
        <w:t xml:space="preserve">Sachant qu’un swap a une complexité en </w:t>
      </w:r>
      <w:proofErr w:type="gramStart"/>
      <w:r w:rsidR="18C8875D">
        <w:t>O(</w:t>
      </w:r>
      <w:proofErr w:type="gramEnd"/>
      <w:r w:rsidR="18C8875D">
        <w:t xml:space="preserve">1) et que pour placer correctement une cellule on </w:t>
      </w:r>
      <w:r w:rsidR="3F992E4E">
        <w:t>effectue</w:t>
      </w:r>
      <w:r w:rsidR="69321AE3">
        <w:t xml:space="preserve"> O(</w:t>
      </w:r>
      <w:r w:rsidR="505D86A4">
        <w:t xml:space="preserve">m*n) </w:t>
      </w:r>
      <w:r w:rsidR="20C4897A">
        <w:t xml:space="preserve">swaps, </w:t>
      </w:r>
      <w:r w:rsidR="3F33EBC5">
        <w:t xml:space="preserve">cette </w:t>
      </w:r>
      <w:r w:rsidR="50CE1954">
        <w:t xml:space="preserve">méthode a une </w:t>
      </w:r>
      <w:r w:rsidR="18481A9C">
        <w:t xml:space="preserve">complexité temporelle </w:t>
      </w:r>
      <w:r w:rsidR="40A18FB4">
        <w:t>en O((m*n</w:t>
      </w:r>
      <w:r w:rsidR="6077A582">
        <w:t>)</w:t>
      </w:r>
      <w:r w:rsidR="3BA1210F" w:rsidRPr="3BA1210F">
        <w:rPr>
          <w:vertAlign w:val="superscript"/>
        </w:rPr>
        <w:t>2</w:t>
      </w:r>
      <w:r w:rsidR="30574B2B" w:rsidRPr="30574B2B">
        <w:t>)</w:t>
      </w:r>
    </w:p>
    <w:p w14:paraId="785FA105" w14:textId="0DC2CC3F" w:rsidR="00A575C8" w:rsidRDefault="00885B76" w:rsidP="00021361">
      <w:r>
        <w:t xml:space="preserve">La méthode </w:t>
      </w:r>
      <w:proofErr w:type="spellStart"/>
      <w:r w:rsidRPr="00A37DAF">
        <w:rPr>
          <w:i/>
          <w:iCs/>
        </w:rPr>
        <w:t>testSolution</w:t>
      </w:r>
      <w:proofErr w:type="spellEnd"/>
      <w:r>
        <w:t xml:space="preserve"> pe</w:t>
      </w:r>
      <w:r w:rsidR="00A37DAF">
        <w:t>r</w:t>
      </w:r>
      <w:r>
        <w:t xml:space="preserve">met de tester si une solution résout correctement la grille en créant une copie de la grille initiale </w:t>
      </w:r>
      <w:r w:rsidR="00E149C5">
        <w:t>et en appliquant la séquence de swaps associée (</w:t>
      </w:r>
      <w:r w:rsidR="00A37DAF">
        <w:t>cf</w:t>
      </w:r>
      <w:r w:rsidR="00E149C5">
        <w:t xml:space="preserve">. Classe </w:t>
      </w:r>
      <w:proofErr w:type="spellStart"/>
      <w:r w:rsidR="00E149C5" w:rsidRPr="00A37DAF">
        <w:rPr>
          <w:i/>
          <w:iCs/>
        </w:rPr>
        <w:t>Grid</w:t>
      </w:r>
      <w:proofErr w:type="spellEnd"/>
      <w:r w:rsidR="00E149C5">
        <w:t xml:space="preserve">). </w:t>
      </w:r>
      <w:r w:rsidR="00570928">
        <w:t xml:space="preserve">Finalement, on vérifie si la grille est triée en utilisant </w:t>
      </w:r>
      <w:proofErr w:type="spellStart"/>
      <w:r w:rsidR="00570928" w:rsidRPr="00A37DAF">
        <w:rPr>
          <w:i/>
          <w:iCs/>
        </w:rPr>
        <w:t>is_sorted</w:t>
      </w:r>
      <w:proofErr w:type="spellEnd"/>
      <w:r w:rsidR="00570928">
        <w:t>.</w:t>
      </w:r>
      <w:r w:rsidR="00FE654B">
        <w:t xml:space="preserve"> </w:t>
      </w:r>
      <w:r w:rsidR="002C2990">
        <w:t xml:space="preserve"> </w:t>
      </w:r>
      <w:r w:rsidR="2EF12F20">
        <w:t xml:space="preserve">Elle </w:t>
      </w:r>
      <w:r w:rsidR="1FDF71A8">
        <w:t>effectue m</w:t>
      </w:r>
      <w:r w:rsidR="456E106B">
        <w:t xml:space="preserve">*n test </w:t>
      </w:r>
      <w:r w:rsidR="6AFCAF2E">
        <w:t xml:space="preserve">d’égalités en </w:t>
      </w:r>
      <w:proofErr w:type="gramStart"/>
      <w:r w:rsidR="6AFCAF2E">
        <w:t>O</w:t>
      </w:r>
      <w:r w:rsidR="49A22AF4">
        <w:t>(</w:t>
      </w:r>
      <w:proofErr w:type="gramEnd"/>
      <w:r w:rsidR="49A22AF4">
        <w:t xml:space="preserve">1). </w:t>
      </w:r>
      <w:r w:rsidR="60AD59D8">
        <w:t xml:space="preserve">Cette méthode a donc une complexité en </w:t>
      </w:r>
      <w:r w:rsidR="58BAD8D8">
        <w:t>O(m</w:t>
      </w:r>
      <w:r w:rsidR="4605DF21">
        <w:t>*n</w:t>
      </w:r>
      <w:r w:rsidR="30AD4B1B">
        <w:t>)</w:t>
      </w:r>
    </w:p>
    <w:p w14:paraId="66F28F22" w14:textId="40AE437B" w:rsidR="00073C20" w:rsidRDefault="00073C20" w:rsidP="00021361">
      <w:r>
        <w:t xml:space="preserve">La méthode </w:t>
      </w:r>
      <w:proofErr w:type="spellStart"/>
      <w:r w:rsidRPr="00206989">
        <w:rPr>
          <w:i/>
          <w:iCs/>
        </w:rPr>
        <w:t>getSolution</w:t>
      </w:r>
      <w:proofErr w:type="spellEnd"/>
      <w:r w:rsidR="00FE654B">
        <w:t xml:space="preserve"> retourne la séquence de swaps qui a trié la grille. </w:t>
      </w:r>
    </w:p>
    <w:p w14:paraId="4F73EBF3" w14:textId="118FB8FB" w:rsidR="007737FD" w:rsidRPr="0024054D" w:rsidRDefault="00021361" w:rsidP="00021361">
      <w:r w:rsidRPr="0024054D">
        <w:t>L’algorithme BFS :</w:t>
      </w:r>
      <w:r w:rsidR="00FE01B9" w:rsidRPr="0024054D">
        <w:t xml:space="preserve"> on utilise la recherche en largeur (BFS)</w:t>
      </w:r>
      <w:r w:rsidR="00A909F0" w:rsidRPr="0024054D">
        <w:t>. On crée un graphe représentant l’espace d’états possibles à partir de la grille initiale</w:t>
      </w:r>
      <w:r w:rsidR="00AF260F" w:rsidRPr="0024054D">
        <w:t xml:space="preserve"> et on effectue une recherche BFS pour trouver la séquence de swaps menant à la grille triée.</w:t>
      </w:r>
      <w:r w:rsidR="002C2990">
        <w:t xml:space="preserve"> </w:t>
      </w:r>
      <w:r w:rsidR="778D8473">
        <w:t xml:space="preserve">Dans le pire </w:t>
      </w:r>
      <w:r w:rsidR="687BC6FB">
        <w:t>cas la complexité est</w:t>
      </w:r>
      <w:r w:rsidR="778D8473">
        <w:t xml:space="preserve"> </w:t>
      </w:r>
      <w:r w:rsidR="4411757D">
        <w:t xml:space="preserve">en </w:t>
      </w:r>
      <w:proofErr w:type="gramStart"/>
      <w:r w:rsidR="4411757D">
        <w:t>O</w:t>
      </w:r>
      <w:r w:rsidR="4126538E">
        <w:t>(</w:t>
      </w:r>
      <w:proofErr w:type="gramEnd"/>
      <w:r w:rsidR="4126538E">
        <w:t xml:space="preserve">m*n + </w:t>
      </w:r>
      <w:r w:rsidR="27521D5F">
        <w:t>(m</w:t>
      </w:r>
      <w:r w:rsidR="4AA43366">
        <w:t>*n</w:t>
      </w:r>
      <w:r w:rsidR="01A5C3B3">
        <w:t>)!) = O</w:t>
      </w:r>
      <w:r w:rsidR="16BBF17B">
        <w:t>((</w:t>
      </w:r>
      <w:r w:rsidR="01A5C3B3">
        <w:t>m*</w:t>
      </w:r>
      <w:r w:rsidR="16BBF17B">
        <w:t>n</w:t>
      </w:r>
      <w:proofErr w:type="gramStart"/>
      <w:r w:rsidR="4EFF89F5">
        <w:t>)!</w:t>
      </w:r>
      <w:proofErr w:type="gramEnd"/>
      <w:r w:rsidR="4EFF89F5">
        <w:t>)</w:t>
      </w:r>
    </w:p>
    <w:p w14:paraId="33D9BA03" w14:textId="3A3F1ED9" w:rsidR="692F1AF3" w:rsidRDefault="692F1AF3">
      <w:r>
        <w:t xml:space="preserve">De même la méthode </w:t>
      </w:r>
      <w:proofErr w:type="spellStart"/>
      <w:r>
        <w:t>solveA</w:t>
      </w:r>
      <w:proofErr w:type="spellEnd"/>
      <w:r>
        <w:t xml:space="preserve"> </w:t>
      </w:r>
      <w:r w:rsidR="008241DD">
        <w:t>renvoie</w:t>
      </w:r>
      <w:r>
        <w:t xml:space="preserve"> la solution obtenue par la méthode </w:t>
      </w:r>
      <w:proofErr w:type="spellStart"/>
      <w:r>
        <w:t>aStar</w:t>
      </w:r>
      <w:proofErr w:type="spellEnd"/>
      <w:r>
        <w:t>.</w:t>
      </w:r>
      <w:r>
        <w:br/>
        <w:t>Les méthodes du module “</w:t>
      </w:r>
      <w:proofErr w:type="spellStart"/>
      <w:r>
        <w:t>heapq</w:t>
      </w:r>
      <w:proofErr w:type="spellEnd"/>
      <w:r>
        <w:t>” ayant été implémenté avec une complexité en O(log(n)) avec n la taille de la liste de priorité, l’algorithme A* a une complexité temporelle en O(m*n*log((m*n</w:t>
      </w:r>
      <w:proofErr w:type="gramStart"/>
      <w:r>
        <w:t>)!</w:t>
      </w:r>
      <w:proofErr w:type="gramEnd"/>
      <w:r>
        <w:t>))</w:t>
      </w:r>
    </w:p>
    <w:p w14:paraId="281F94AE" w14:textId="77777777" w:rsidR="00203E34" w:rsidRDefault="00203E34" w:rsidP="00203E34">
      <w:pPr>
        <w:rPr>
          <w:b/>
          <w:bCs/>
        </w:rPr>
      </w:pPr>
    </w:p>
    <w:p w14:paraId="6F2FAFB7" w14:textId="6F6AB275" w:rsidR="007737FD" w:rsidRPr="00446307" w:rsidRDefault="004F2829" w:rsidP="00203E34">
      <w:pPr>
        <w:pStyle w:val="Titre1"/>
      </w:pPr>
      <w:bookmarkStart w:id="12" w:name="_Toc160985228"/>
      <w:bookmarkStart w:id="13" w:name="_Toc160985422"/>
      <w:bookmarkStart w:id="14" w:name="_Toc160985644"/>
      <w:r w:rsidRPr="00446307">
        <w:t xml:space="preserve">Le fichier </w:t>
      </w:r>
      <w:proofErr w:type="spellStart"/>
      <w:r w:rsidRPr="00446307">
        <w:t>priorityQueue</w:t>
      </w:r>
      <w:bookmarkEnd w:id="12"/>
      <w:bookmarkEnd w:id="13"/>
      <w:bookmarkEnd w:id="14"/>
      <w:proofErr w:type="spellEnd"/>
    </w:p>
    <w:p w14:paraId="08FE79C4" w14:textId="1636399C" w:rsidR="00446307" w:rsidRDefault="1E594609" w:rsidP="1E594609">
      <w:r>
        <w:t xml:space="preserve">C’est dans ce fichier qu’est implémentée les méthodes permettant d’utiliser la file de priorité. Le code repose en majorité sur le module </w:t>
      </w:r>
      <w:proofErr w:type="spellStart"/>
      <w:r w:rsidRPr="00DE19E0">
        <w:rPr>
          <w:i/>
          <w:iCs/>
        </w:rPr>
        <w:t>heapq</w:t>
      </w:r>
      <w:proofErr w:type="spellEnd"/>
      <w:r>
        <w:t xml:space="preserve"> de python qui propose une implémentation des tas. On utilise la </w:t>
      </w:r>
      <w:r>
        <w:lastRenderedPageBreak/>
        <w:t xml:space="preserve">structure de tas implémentée par ce module et le fait que python puisse comparer les tuples pour implémenter les files de priorités. Pour cela on utilise des tas contenant des tuples de la forme (priorité, valeur). Cela combiné aux méthodes du module </w:t>
      </w:r>
      <w:proofErr w:type="spellStart"/>
      <w:r w:rsidRPr="00A446F7">
        <w:rPr>
          <w:i/>
          <w:iCs/>
        </w:rPr>
        <w:t>heapq</w:t>
      </w:r>
      <w:proofErr w:type="spellEnd"/>
      <w:r>
        <w:t xml:space="preserve"> permet d’obtenir une file de priorité fonctionnelle et avec une complexité raisonnable.</w:t>
      </w:r>
    </w:p>
    <w:p w14:paraId="3D0BD483" w14:textId="77777777" w:rsidR="00203E34" w:rsidRDefault="00203E34" w:rsidP="00203E34"/>
    <w:p w14:paraId="5E7F7242" w14:textId="02645824" w:rsidR="00021C8D" w:rsidRPr="00B5689C" w:rsidRDefault="00482276" w:rsidP="00203E34">
      <w:pPr>
        <w:pStyle w:val="Titre1"/>
      </w:pPr>
      <w:bookmarkStart w:id="15" w:name="_Toc160985229"/>
      <w:bookmarkStart w:id="16" w:name="_Toc160985423"/>
      <w:bookmarkStart w:id="17" w:name="_Toc160985645"/>
      <w:r w:rsidRPr="007737FD">
        <w:t>Le fichier interactive</w:t>
      </w:r>
      <w:bookmarkEnd w:id="15"/>
      <w:bookmarkEnd w:id="16"/>
      <w:bookmarkEnd w:id="17"/>
    </w:p>
    <w:p w14:paraId="53BB963D" w14:textId="5C855F2A" w:rsidR="00021C8D" w:rsidRPr="00021C8D" w:rsidRDefault="00021C8D" w:rsidP="00021C8D">
      <w:r w:rsidRPr="00021C8D">
        <w:t>Le but de ce</w:t>
      </w:r>
      <w:r>
        <w:t xml:space="preserve"> fichier est de fournir un affichage interactif pour jouer et résoudre une grille. Mais il condense aussi tout ce qui a été fait précédemment.</w:t>
      </w:r>
      <w:r w:rsidR="00833869">
        <w:t xml:space="preserve"> On a utilisé la </w:t>
      </w:r>
      <w:proofErr w:type="spellStart"/>
      <w:r w:rsidR="00833869">
        <w:t>libraries</w:t>
      </w:r>
      <w:proofErr w:type="spellEnd"/>
      <w:r w:rsidR="00833869">
        <w:t xml:space="preserve"> </w:t>
      </w:r>
      <w:proofErr w:type="spellStart"/>
      <w:r w:rsidR="00833869" w:rsidRPr="00ED198C">
        <w:rPr>
          <w:i/>
          <w:iCs/>
        </w:rPr>
        <w:t>Pygame</w:t>
      </w:r>
      <w:proofErr w:type="spellEnd"/>
      <w:r w:rsidR="00833869">
        <w:t xml:space="preserve"> pour représenter visuellement la grille.</w:t>
      </w:r>
      <w:r>
        <w:t xml:space="preserve"> </w:t>
      </w:r>
      <w:r w:rsidR="00F46997">
        <w:t>Ci-dessous une capture d’écran.</w:t>
      </w:r>
    </w:p>
    <w:p w14:paraId="64D3CFEA" w14:textId="47DED471" w:rsidR="00900076" w:rsidRDefault="00021C8D" w:rsidP="00FB5D36">
      <w:pPr>
        <w:jc w:val="center"/>
      </w:pPr>
      <w:r w:rsidRPr="00021C8D">
        <w:rPr>
          <w:noProof/>
        </w:rPr>
        <w:drawing>
          <wp:inline distT="0" distB="0" distL="0" distR="0" wp14:anchorId="28DF8F88" wp14:editId="6E3463CE">
            <wp:extent cx="2924569" cy="1598648"/>
            <wp:effectExtent l="0" t="0" r="0" b="1905"/>
            <wp:docPr id="757686681" name="Image 1" descr="Une image contenant capture d’écran, texte, nombr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86681" name="Image 1" descr="Une image contenant capture d’écran, texte, nombre, carré&#10;&#10;Description générée automatiquement"/>
                    <pic:cNvPicPr/>
                  </pic:nvPicPr>
                  <pic:blipFill>
                    <a:blip r:embed="rId9"/>
                    <a:stretch>
                      <a:fillRect/>
                    </a:stretch>
                  </pic:blipFill>
                  <pic:spPr>
                    <a:xfrm>
                      <a:off x="0" y="0"/>
                      <a:ext cx="2931310" cy="1602333"/>
                    </a:xfrm>
                    <a:prstGeom prst="rect">
                      <a:avLst/>
                    </a:prstGeom>
                  </pic:spPr>
                </pic:pic>
              </a:graphicData>
            </a:graphic>
          </wp:inline>
        </w:drawing>
      </w:r>
    </w:p>
    <w:p w14:paraId="5EB63F43" w14:textId="2E0F2CBE" w:rsidR="00316267" w:rsidRDefault="00514AF4" w:rsidP="007737FD">
      <w:r>
        <w:t xml:space="preserve">Le programme commence par créer une instance de la classe </w:t>
      </w:r>
      <w:proofErr w:type="spellStart"/>
      <w:r w:rsidRPr="00ED198C">
        <w:rPr>
          <w:i/>
          <w:iCs/>
        </w:rPr>
        <w:t>Grid</w:t>
      </w:r>
      <w:proofErr w:type="spellEnd"/>
      <w:r w:rsidR="00592AA8">
        <w:t xml:space="preserve"> pour pouvoir afficher quelque chose en début de partie. Le programme détecte les clics de souris pour permettre à l’utilisateur de sélectionner des cellules à échanger.</w:t>
      </w:r>
      <w:r w:rsidR="00316267">
        <w:t xml:space="preserve"> Les échanges sont effectués quand l’utilisateur sélectionne deux cellules. Un menu interactif est affiché à droite de la grille pour permettre à l’utilisateur de modifier certaines options : </w:t>
      </w:r>
    </w:p>
    <w:p w14:paraId="43163E8A" w14:textId="00A1B0D5" w:rsidR="00316267" w:rsidRDefault="00316267" w:rsidP="005E203C">
      <w:pPr>
        <w:pStyle w:val="Paragraphedeliste"/>
        <w:numPr>
          <w:ilvl w:val="0"/>
          <w:numId w:val="2"/>
        </w:numPr>
      </w:pPr>
      <w:r>
        <w:t>On peut régler la largeur et la longueur de la grille à partir des deux boutons en haut à droite. Un clic gauche augmente le nombre alors qu’un clic droit le diminue.</w:t>
      </w:r>
    </w:p>
    <w:p w14:paraId="11734C9F" w14:textId="40FF5D37" w:rsidR="00316267" w:rsidRDefault="00316267" w:rsidP="005E203C">
      <w:pPr>
        <w:pStyle w:val="Paragraphedeliste"/>
        <w:numPr>
          <w:ilvl w:val="0"/>
          <w:numId w:val="2"/>
        </w:numPr>
      </w:pPr>
      <w:r>
        <w:t xml:space="preserve">La difficulté permet de désordonner la grille, de manière plus ou moins aléatoire selon le niveau de difficulté choisi. </w:t>
      </w:r>
    </w:p>
    <w:p w14:paraId="0F4F311A" w14:textId="715B9779" w:rsidR="00316267" w:rsidRDefault="00316267" w:rsidP="005E203C">
      <w:pPr>
        <w:pStyle w:val="Paragraphedeliste"/>
        <w:numPr>
          <w:ilvl w:val="0"/>
          <w:numId w:val="2"/>
        </w:numPr>
      </w:pPr>
      <w:r>
        <w:t xml:space="preserve">Enfin, le dernier bouton permet de résoudre la grille de manière automatique, avec BFS ou A*. </w:t>
      </w:r>
    </w:p>
    <w:p w14:paraId="093355E8" w14:textId="5CFEB3C9" w:rsidR="00316267" w:rsidRDefault="1E594609" w:rsidP="007737FD">
      <w:r>
        <w:t xml:space="preserve">La boucle principale du programme s’occupe des mises à jour continues de la fenêtre </w:t>
      </w:r>
      <w:proofErr w:type="spellStart"/>
      <w:r w:rsidRPr="00ED198C">
        <w:rPr>
          <w:i/>
          <w:iCs/>
        </w:rPr>
        <w:t>Pygame</w:t>
      </w:r>
      <w:proofErr w:type="spellEnd"/>
      <w:r>
        <w:t xml:space="preserve">. La fonction </w:t>
      </w:r>
      <w:proofErr w:type="spellStart"/>
      <w:r w:rsidRPr="00ED198C">
        <w:rPr>
          <w:i/>
          <w:iCs/>
        </w:rPr>
        <w:t>draw_menu</w:t>
      </w:r>
      <w:proofErr w:type="spellEnd"/>
      <w:r>
        <w:t xml:space="preserve"> est appelée pour afficher le menu et ses options. La fenêtre est rafraichie à une fréquence de 8 images par secondes (</w:t>
      </w:r>
      <w:proofErr w:type="spellStart"/>
      <w:proofErr w:type="gramStart"/>
      <w:r w:rsidRPr="00ED198C">
        <w:rPr>
          <w:i/>
          <w:iCs/>
        </w:rPr>
        <w:t>clock.tick</w:t>
      </w:r>
      <w:proofErr w:type="spellEnd"/>
      <w:proofErr w:type="gramEnd"/>
      <w:r w:rsidRPr="00ED198C">
        <w:rPr>
          <w:i/>
          <w:iCs/>
        </w:rPr>
        <w:t>(8)</w:t>
      </w:r>
      <w:r>
        <w:t xml:space="preserve">). </w:t>
      </w:r>
    </w:p>
    <w:p w14:paraId="36EF2C80" w14:textId="44F68A4C" w:rsidR="1E594609" w:rsidRDefault="1E594609" w:rsidP="1E594609">
      <w:r>
        <w:t xml:space="preserve">Pour rendre l’utilisation du programme plus intéressante nous avons aussi ajouté de multiples sons qui permettent à l’utilisateur d’avoir un retour sonore. Ainsi </w:t>
      </w:r>
      <w:r w:rsidR="00ED198C">
        <w:t>lorsqu’un</w:t>
      </w:r>
      <w:r>
        <w:t xml:space="preserve"> swap est valide un son </w:t>
      </w:r>
      <w:r w:rsidR="00ED198C">
        <w:t>approprié</w:t>
      </w:r>
      <w:r>
        <w:t xml:space="preserve"> est joué tandis que si le swap n’est pas autorisé un son d’erreur est joué. De la même manière un son de victoire est joué lorsque la grille est rangée et d’autres sons sont joués lorsque les différents </w:t>
      </w:r>
      <w:r w:rsidR="00ED198C">
        <w:t>boutons</w:t>
      </w:r>
      <w:r>
        <w:t xml:space="preserve"> sont pressés. De plus une musique de fond est présente pour compléter le tout.</w:t>
      </w:r>
    </w:p>
    <w:p w14:paraId="343AE250" w14:textId="5B847104" w:rsidR="00FB5D36" w:rsidRPr="005020B1" w:rsidRDefault="00FB5D36" w:rsidP="00FB5D36">
      <w:pPr>
        <w:jc w:val="center"/>
      </w:pPr>
      <w:r w:rsidRPr="00900076">
        <w:rPr>
          <w:noProof/>
        </w:rPr>
        <w:lastRenderedPageBreak/>
        <w:drawing>
          <wp:inline distT="0" distB="0" distL="0" distR="0" wp14:anchorId="02F07A60" wp14:editId="04F07CA2">
            <wp:extent cx="3022810" cy="1653016"/>
            <wp:effectExtent l="0" t="0" r="6350" b="4445"/>
            <wp:docPr id="1393799304"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99304" name="Image 1" descr="Une image contenant texte, capture d’écran, nombre, Police&#10;&#10;Description générée automatiquement"/>
                    <pic:cNvPicPr/>
                  </pic:nvPicPr>
                  <pic:blipFill>
                    <a:blip r:embed="rId10"/>
                    <a:stretch>
                      <a:fillRect/>
                    </a:stretch>
                  </pic:blipFill>
                  <pic:spPr>
                    <a:xfrm>
                      <a:off x="0" y="0"/>
                      <a:ext cx="3031412" cy="1657720"/>
                    </a:xfrm>
                    <a:prstGeom prst="rect">
                      <a:avLst/>
                    </a:prstGeom>
                  </pic:spPr>
                </pic:pic>
              </a:graphicData>
            </a:graphic>
          </wp:inline>
        </w:drawing>
      </w:r>
    </w:p>
    <w:sectPr w:rsidR="00FB5D36" w:rsidRPr="005020B1" w:rsidSect="00CF1BF1">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40A79" w14:textId="77777777" w:rsidR="00CF1BF1" w:rsidRDefault="00CF1BF1" w:rsidP="00F46997">
      <w:pPr>
        <w:spacing w:after="0" w:line="240" w:lineRule="auto"/>
      </w:pPr>
      <w:r>
        <w:separator/>
      </w:r>
    </w:p>
  </w:endnote>
  <w:endnote w:type="continuationSeparator" w:id="0">
    <w:p w14:paraId="5847EC43" w14:textId="77777777" w:rsidR="00CF1BF1" w:rsidRDefault="00CF1BF1" w:rsidP="00F46997">
      <w:pPr>
        <w:spacing w:after="0" w:line="240" w:lineRule="auto"/>
      </w:pPr>
      <w:r>
        <w:continuationSeparator/>
      </w:r>
    </w:p>
  </w:endnote>
  <w:endnote w:type="continuationNotice" w:id="1">
    <w:p w14:paraId="5926F165" w14:textId="77777777" w:rsidR="00CF1BF1" w:rsidRDefault="00CF1B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733701"/>
      <w:docPartObj>
        <w:docPartGallery w:val="Page Numbers (Bottom of Page)"/>
        <w:docPartUnique/>
      </w:docPartObj>
    </w:sdtPr>
    <w:sdtContent>
      <w:p w14:paraId="5B44D259" w14:textId="0D4267AC" w:rsidR="00C05FE3" w:rsidRDefault="00C05FE3">
        <w:pPr>
          <w:pStyle w:val="Pieddepage"/>
          <w:jc w:val="right"/>
        </w:pPr>
        <w:r>
          <w:fldChar w:fldCharType="begin"/>
        </w:r>
        <w:r>
          <w:instrText>PAGE   \* MERGEFORMAT</w:instrText>
        </w:r>
        <w:r>
          <w:fldChar w:fldCharType="separate"/>
        </w:r>
        <w:r>
          <w:t>2</w:t>
        </w:r>
        <w:r>
          <w:fldChar w:fldCharType="end"/>
        </w:r>
      </w:p>
    </w:sdtContent>
  </w:sdt>
  <w:p w14:paraId="5BC60071" w14:textId="77777777" w:rsidR="00C05FE3" w:rsidRDefault="00C05F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EC05C" w14:textId="77777777" w:rsidR="00CF1BF1" w:rsidRDefault="00CF1BF1" w:rsidP="00F46997">
      <w:pPr>
        <w:spacing w:after="0" w:line="240" w:lineRule="auto"/>
      </w:pPr>
      <w:r>
        <w:separator/>
      </w:r>
    </w:p>
  </w:footnote>
  <w:footnote w:type="continuationSeparator" w:id="0">
    <w:p w14:paraId="1C3E505F" w14:textId="77777777" w:rsidR="00CF1BF1" w:rsidRDefault="00CF1BF1" w:rsidP="00F46997">
      <w:pPr>
        <w:spacing w:after="0" w:line="240" w:lineRule="auto"/>
      </w:pPr>
      <w:r>
        <w:continuationSeparator/>
      </w:r>
    </w:p>
  </w:footnote>
  <w:footnote w:type="continuationNotice" w:id="1">
    <w:p w14:paraId="539A45C0" w14:textId="77777777" w:rsidR="00CF1BF1" w:rsidRDefault="00CF1BF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43B0"/>
    <w:multiLevelType w:val="hybridMultilevel"/>
    <w:tmpl w:val="8214BA82"/>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5461D8"/>
    <w:multiLevelType w:val="hybridMultilevel"/>
    <w:tmpl w:val="BB9498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F95123"/>
    <w:multiLevelType w:val="hybridMultilevel"/>
    <w:tmpl w:val="ED42B4A2"/>
    <w:lvl w:ilvl="0" w:tplc="5CEC3B5C">
      <w:start w:val="1"/>
      <w:numFmt w:val="upperRoman"/>
      <w:pStyle w:val="Titre1"/>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191522E"/>
    <w:multiLevelType w:val="hybridMultilevel"/>
    <w:tmpl w:val="09A43D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95F7E24"/>
    <w:multiLevelType w:val="hybridMultilevel"/>
    <w:tmpl w:val="7548BE16"/>
    <w:lvl w:ilvl="0" w:tplc="57D02D7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40006614">
    <w:abstractNumId w:val="3"/>
  </w:num>
  <w:num w:numId="2" w16cid:durableId="1787308549">
    <w:abstractNumId w:val="4"/>
  </w:num>
  <w:num w:numId="3" w16cid:durableId="265385933">
    <w:abstractNumId w:val="1"/>
  </w:num>
  <w:num w:numId="4" w16cid:durableId="29965087">
    <w:abstractNumId w:val="0"/>
  </w:num>
  <w:num w:numId="5" w16cid:durableId="1427537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B7"/>
    <w:rsid w:val="0000254C"/>
    <w:rsid w:val="00011A0C"/>
    <w:rsid w:val="00021361"/>
    <w:rsid w:val="00021C8D"/>
    <w:rsid w:val="0003033B"/>
    <w:rsid w:val="000330FD"/>
    <w:rsid w:val="00037E55"/>
    <w:rsid w:val="00043A9D"/>
    <w:rsid w:val="0006211B"/>
    <w:rsid w:val="00062A34"/>
    <w:rsid w:val="00063F9B"/>
    <w:rsid w:val="00066115"/>
    <w:rsid w:val="00071360"/>
    <w:rsid w:val="00073C20"/>
    <w:rsid w:val="00087EB3"/>
    <w:rsid w:val="00092F24"/>
    <w:rsid w:val="00093D4E"/>
    <w:rsid w:val="00097A41"/>
    <w:rsid w:val="000A4653"/>
    <w:rsid w:val="000A51BD"/>
    <w:rsid w:val="000A7BB2"/>
    <w:rsid w:val="000B108D"/>
    <w:rsid w:val="000C6DFB"/>
    <w:rsid w:val="000D1B3B"/>
    <w:rsid w:val="000E0E3E"/>
    <w:rsid w:val="000E4334"/>
    <w:rsid w:val="000E6229"/>
    <w:rsid w:val="000F3B46"/>
    <w:rsid w:val="001025EE"/>
    <w:rsid w:val="001041A7"/>
    <w:rsid w:val="001054E1"/>
    <w:rsid w:val="00126E03"/>
    <w:rsid w:val="00131D86"/>
    <w:rsid w:val="0014029B"/>
    <w:rsid w:val="001446D7"/>
    <w:rsid w:val="001512B6"/>
    <w:rsid w:val="00157AE2"/>
    <w:rsid w:val="001716D3"/>
    <w:rsid w:val="00176355"/>
    <w:rsid w:val="00194A10"/>
    <w:rsid w:val="00195C52"/>
    <w:rsid w:val="001965CA"/>
    <w:rsid w:val="0019725E"/>
    <w:rsid w:val="001A1A21"/>
    <w:rsid w:val="001A1F24"/>
    <w:rsid w:val="001A397E"/>
    <w:rsid w:val="001A4750"/>
    <w:rsid w:val="001B3D5C"/>
    <w:rsid w:val="001B4083"/>
    <w:rsid w:val="001B56DA"/>
    <w:rsid w:val="001B5DC2"/>
    <w:rsid w:val="001B70B0"/>
    <w:rsid w:val="001C482B"/>
    <w:rsid w:val="001D35E3"/>
    <w:rsid w:val="001D4C97"/>
    <w:rsid w:val="001E414B"/>
    <w:rsid w:val="001E6AD5"/>
    <w:rsid w:val="001F798C"/>
    <w:rsid w:val="00203342"/>
    <w:rsid w:val="00203E34"/>
    <w:rsid w:val="00206989"/>
    <w:rsid w:val="00211FD5"/>
    <w:rsid w:val="00215983"/>
    <w:rsid w:val="0021734E"/>
    <w:rsid w:val="00221D55"/>
    <w:rsid w:val="00222EE3"/>
    <w:rsid w:val="00226103"/>
    <w:rsid w:val="00226CA6"/>
    <w:rsid w:val="00231406"/>
    <w:rsid w:val="00233A44"/>
    <w:rsid w:val="002352B2"/>
    <w:rsid w:val="0024054D"/>
    <w:rsid w:val="00241D07"/>
    <w:rsid w:val="002465F4"/>
    <w:rsid w:val="00251408"/>
    <w:rsid w:val="002552A7"/>
    <w:rsid w:val="002573F5"/>
    <w:rsid w:val="0026495D"/>
    <w:rsid w:val="00275A31"/>
    <w:rsid w:val="00276060"/>
    <w:rsid w:val="0027788F"/>
    <w:rsid w:val="00280B68"/>
    <w:rsid w:val="00282FF6"/>
    <w:rsid w:val="00283440"/>
    <w:rsid w:val="00292413"/>
    <w:rsid w:val="002930E1"/>
    <w:rsid w:val="002960AE"/>
    <w:rsid w:val="002A1F74"/>
    <w:rsid w:val="002A5889"/>
    <w:rsid w:val="002A7395"/>
    <w:rsid w:val="002A7576"/>
    <w:rsid w:val="002B021A"/>
    <w:rsid w:val="002B72F9"/>
    <w:rsid w:val="002B77EE"/>
    <w:rsid w:val="002C17AA"/>
    <w:rsid w:val="002C2990"/>
    <w:rsid w:val="002D3086"/>
    <w:rsid w:val="002D3217"/>
    <w:rsid w:val="002E0162"/>
    <w:rsid w:val="00300444"/>
    <w:rsid w:val="00305A51"/>
    <w:rsid w:val="00306BD7"/>
    <w:rsid w:val="00307B2D"/>
    <w:rsid w:val="00311379"/>
    <w:rsid w:val="00313FC4"/>
    <w:rsid w:val="00316267"/>
    <w:rsid w:val="003225F0"/>
    <w:rsid w:val="00324813"/>
    <w:rsid w:val="00327E93"/>
    <w:rsid w:val="00330B67"/>
    <w:rsid w:val="0033170A"/>
    <w:rsid w:val="00355B4D"/>
    <w:rsid w:val="003560F7"/>
    <w:rsid w:val="00372D4B"/>
    <w:rsid w:val="003825A4"/>
    <w:rsid w:val="003947E2"/>
    <w:rsid w:val="00394A62"/>
    <w:rsid w:val="003A258E"/>
    <w:rsid w:val="003A59D8"/>
    <w:rsid w:val="003B16C5"/>
    <w:rsid w:val="003D2875"/>
    <w:rsid w:val="003D5854"/>
    <w:rsid w:val="003D5B47"/>
    <w:rsid w:val="003F2F82"/>
    <w:rsid w:val="00412C2D"/>
    <w:rsid w:val="00415394"/>
    <w:rsid w:val="00424B9E"/>
    <w:rsid w:val="004357B1"/>
    <w:rsid w:val="00435C42"/>
    <w:rsid w:val="004360DF"/>
    <w:rsid w:val="004365EB"/>
    <w:rsid w:val="004420BC"/>
    <w:rsid w:val="00443DFE"/>
    <w:rsid w:val="00446307"/>
    <w:rsid w:val="004505A4"/>
    <w:rsid w:val="00450BE4"/>
    <w:rsid w:val="00452CD1"/>
    <w:rsid w:val="00460D78"/>
    <w:rsid w:val="004638A0"/>
    <w:rsid w:val="00466451"/>
    <w:rsid w:val="00476668"/>
    <w:rsid w:val="00482276"/>
    <w:rsid w:val="004836CF"/>
    <w:rsid w:val="00486F53"/>
    <w:rsid w:val="004904E9"/>
    <w:rsid w:val="00491962"/>
    <w:rsid w:val="00496823"/>
    <w:rsid w:val="004A2A64"/>
    <w:rsid w:val="004A5B24"/>
    <w:rsid w:val="004A5FCB"/>
    <w:rsid w:val="004B308D"/>
    <w:rsid w:val="004B7B5D"/>
    <w:rsid w:val="004C68A4"/>
    <w:rsid w:val="004D5169"/>
    <w:rsid w:val="004D57D7"/>
    <w:rsid w:val="004D6A9E"/>
    <w:rsid w:val="004E25DB"/>
    <w:rsid w:val="004F2829"/>
    <w:rsid w:val="004F7B76"/>
    <w:rsid w:val="005020B1"/>
    <w:rsid w:val="00505555"/>
    <w:rsid w:val="00514AF4"/>
    <w:rsid w:val="005300D3"/>
    <w:rsid w:val="00533FE5"/>
    <w:rsid w:val="005355AB"/>
    <w:rsid w:val="00535C92"/>
    <w:rsid w:val="0054107D"/>
    <w:rsid w:val="00570928"/>
    <w:rsid w:val="0058218D"/>
    <w:rsid w:val="00587780"/>
    <w:rsid w:val="00592AA8"/>
    <w:rsid w:val="005C274B"/>
    <w:rsid w:val="005C6DF2"/>
    <w:rsid w:val="005D3519"/>
    <w:rsid w:val="005D7A2B"/>
    <w:rsid w:val="005E203C"/>
    <w:rsid w:val="005E5712"/>
    <w:rsid w:val="005E62E9"/>
    <w:rsid w:val="005E77B4"/>
    <w:rsid w:val="005F312D"/>
    <w:rsid w:val="00602FBF"/>
    <w:rsid w:val="006171A4"/>
    <w:rsid w:val="00630479"/>
    <w:rsid w:val="00630902"/>
    <w:rsid w:val="0063451F"/>
    <w:rsid w:val="00641C04"/>
    <w:rsid w:val="00642DA0"/>
    <w:rsid w:val="00653EFC"/>
    <w:rsid w:val="00654FEE"/>
    <w:rsid w:val="0065617B"/>
    <w:rsid w:val="0069690D"/>
    <w:rsid w:val="006A3821"/>
    <w:rsid w:val="006B33F0"/>
    <w:rsid w:val="006B3F90"/>
    <w:rsid w:val="006B4D34"/>
    <w:rsid w:val="006C3323"/>
    <w:rsid w:val="006C732A"/>
    <w:rsid w:val="006D0970"/>
    <w:rsid w:val="006D547B"/>
    <w:rsid w:val="006E0B81"/>
    <w:rsid w:val="006F0C38"/>
    <w:rsid w:val="006F2EBD"/>
    <w:rsid w:val="006F5D08"/>
    <w:rsid w:val="00700BF9"/>
    <w:rsid w:val="00712FAF"/>
    <w:rsid w:val="00713312"/>
    <w:rsid w:val="00715555"/>
    <w:rsid w:val="00717946"/>
    <w:rsid w:val="00717ACD"/>
    <w:rsid w:val="00722050"/>
    <w:rsid w:val="007307E4"/>
    <w:rsid w:val="00751EA6"/>
    <w:rsid w:val="00754065"/>
    <w:rsid w:val="00754126"/>
    <w:rsid w:val="0075590F"/>
    <w:rsid w:val="00755DCC"/>
    <w:rsid w:val="00760AA4"/>
    <w:rsid w:val="00764C15"/>
    <w:rsid w:val="00772603"/>
    <w:rsid w:val="007737FD"/>
    <w:rsid w:val="00775E46"/>
    <w:rsid w:val="0078566B"/>
    <w:rsid w:val="007A1766"/>
    <w:rsid w:val="007B25A1"/>
    <w:rsid w:val="007B2A00"/>
    <w:rsid w:val="007B2D18"/>
    <w:rsid w:val="007B30B5"/>
    <w:rsid w:val="007B62DC"/>
    <w:rsid w:val="007C2633"/>
    <w:rsid w:val="007C4C97"/>
    <w:rsid w:val="007F1155"/>
    <w:rsid w:val="007F2C78"/>
    <w:rsid w:val="007F2CEC"/>
    <w:rsid w:val="007F5342"/>
    <w:rsid w:val="00812120"/>
    <w:rsid w:val="0081399E"/>
    <w:rsid w:val="00822037"/>
    <w:rsid w:val="008241DD"/>
    <w:rsid w:val="00833869"/>
    <w:rsid w:val="0083710E"/>
    <w:rsid w:val="008375E7"/>
    <w:rsid w:val="0084149C"/>
    <w:rsid w:val="008427B3"/>
    <w:rsid w:val="00853943"/>
    <w:rsid w:val="00861239"/>
    <w:rsid w:val="00864AEE"/>
    <w:rsid w:val="00865298"/>
    <w:rsid w:val="008740A6"/>
    <w:rsid w:val="0087529F"/>
    <w:rsid w:val="008752B5"/>
    <w:rsid w:val="00885B76"/>
    <w:rsid w:val="008929EE"/>
    <w:rsid w:val="00892FEC"/>
    <w:rsid w:val="00894474"/>
    <w:rsid w:val="008967DB"/>
    <w:rsid w:val="008978C7"/>
    <w:rsid w:val="00897F0C"/>
    <w:rsid w:val="008A58E4"/>
    <w:rsid w:val="008B01BF"/>
    <w:rsid w:val="008B6CA7"/>
    <w:rsid w:val="008C07B7"/>
    <w:rsid w:val="008C7ED9"/>
    <w:rsid w:val="008D2FBC"/>
    <w:rsid w:val="008D5501"/>
    <w:rsid w:val="008E3124"/>
    <w:rsid w:val="008E5509"/>
    <w:rsid w:val="008E569B"/>
    <w:rsid w:val="008E5E8A"/>
    <w:rsid w:val="008E68D0"/>
    <w:rsid w:val="008F0878"/>
    <w:rsid w:val="008F6DE8"/>
    <w:rsid w:val="00900076"/>
    <w:rsid w:val="009066EB"/>
    <w:rsid w:val="00923241"/>
    <w:rsid w:val="00924736"/>
    <w:rsid w:val="00927CAA"/>
    <w:rsid w:val="00932FA3"/>
    <w:rsid w:val="009400AC"/>
    <w:rsid w:val="00945899"/>
    <w:rsid w:val="0094679F"/>
    <w:rsid w:val="00951B8F"/>
    <w:rsid w:val="00962169"/>
    <w:rsid w:val="009645E2"/>
    <w:rsid w:val="0096487D"/>
    <w:rsid w:val="00967FA5"/>
    <w:rsid w:val="009726F3"/>
    <w:rsid w:val="00981845"/>
    <w:rsid w:val="00987702"/>
    <w:rsid w:val="009A6007"/>
    <w:rsid w:val="009A7CB5"/>
    <w:rsid w:val="009B0CCC"/>
    <w:rsid w:val="009B3491"/>
    <w:rsid w:val="009B37A5"/>
    <w:rsid w:val="009B5864"/>
    <w:rsid w:val="009B6AC4"/>
    <w:rsid w:val="009E66E4"/>
    <w:rsid w:val="009E6D4A"/>
    <w:rsid w:val="009F4ACB"/>
    <w:rsid w:val="00A000A2"/>
    <w:rsid w:val="00A026A3"/>
    <w:rsid w:val="00A02AA9"/>
    <w:rsid w:val="00A02F9E"/>
    <w:rsid w:val="00A14D20"/>
    <w:rsid w:val="00A24B2F"/>
    <w:rsid w:val="00A32D1D"/>
    <w:rsid w:val="00A332C7"/>
    <w:rsid w:val="00A37DAF"/>
    <w:rsid w:val="00A40088"/>
    <w:rsid w:val="00A43A96"/>
    <w:rsid w:val="00A446F7"/>
    <w:rsid w:val="00A46FC4"/>
    <w:rsid w:val="00A557AA"/>
    <w:rsid w:val="00A575C8"/>
    <w:rsid w:val="00A619BC"/>
    <w:rsid w:val="00A82FEB"/>
    <w:rsid w:val="00A836D4"/>
    <w:rsid w:val="00A909F0"/>
    <w:rsid w:val="00A95C55"/>
    <w:rsid w:val="00A978FF"/>
    <w:rsid w:val="00AA3869"/>
    <w:rsid w:val="00AA6760"/>
    <w:rsid w:val="00AA68B5"/>
    <w:rsid w:val="00AC35D1"/>
    <w:rsid w:val="00AD145C"/>
    <w:rsid w:val="00AD34BD"/>
    <w:rsid w:val="00AD56C2"/>
    <w:rsid w:val="00AE1602"/>
    <w:rsid w:val="00AE3705"/>
    <w:rsid w:val="00AF260F"/>
    <w:rsid w:val="00AF5D22"/>
    <w:rsid w:val="00B0188F"/>
    <w:rsid w:val="00B033D9"/>
    <w:rsid w:val="00B13F95"/>
    <w:rsid w:val="00B23E33"/>
    <w:rsid w:val="00B27B0E"/>
    <w:rsid w:val="00B32A1E"/>
    <w:rsid w:val="00B34009"/>
    <w:rsid w:val="00B46327"/>
    <w:rsid w:val="00B50236"/>
    <w:rsid w:val="00B50F07"/>
    <w:rsid w:val="00B53D7D"/>
    <w:rsid w:val="00B5689C"/>
    <w:rsid w:val="00B6760E"/>
    <w:rsid w:val="00B73817"/>
    <w:rsid w:val="00B758FA"/>
    <w:rsid w:val="00B77496"/>
    <w:rsid w:val="00B85C8A"/>
    <w:rsid w:val="00B85E11"/>
    <w:rsid w:val="00B864D4"/>
    <w:rsid w:val="00B91982"/>
    <w:rsid w:val="00B97EE3"/>
    <w:rsid w:val="00BA470D"/>
    <w:rsid w:val="00BA59A8"/>
    <w:rsid w:val="00BA6173"/>
    <w:rsid w:val="00BB5364"/>
    <w:rsid w:val="00BB7636"/>
    <w:rsid w:val="00BE3A83"/>
    <w:rsid w:val="00BE3E3B"/>
    <w:rsid w:val="00BF3046"/>
    <w:rsid w:val="00BF6D6D"/>
    <w:rsid w:val="00C05FE3"/>
    <w:rsid w:val="00C10EDC"/>
    <w:rsid w:val="00C12394"/>
    <w:rsid w:val="00C24CCB"/>
    <w:rsid w:val="00C32E77"/>
    <w:rsid w:val="00C361F5"/>
    <w:rsid w:val="00C42B3F"/>
    <w:rsid w:val="00C46479"/>
    <w:rsid w:val="00C55A55"/>
    <w:rsid w:val="00C66994"/>
    <w:rsid w:val="00C816F2"/>
    <w:rsid w:val="00C82DB0"/>
    <w:rsid w:val="00C85374"/>
    <w:rsid w:val="00C877F7"/>
    <w:rsid w:val="00CA28C5"/>
    <w:rsid w:val="00CB7543"/>
    <w:rsid w:val="00CB75DF"/>
    <w:rsid w:val="00CB7CD4"/>
    <w:rsid w:val="00CC2272"/>
    <w:rsid w:val="00CC59F0"/>
    <w:rsid w:val="00CC6915"/>
    <w:rsid w:val="00CD19C7"/>
    <w:rsid w:val="00CD50B5"/>
    <w:rsid w:val="00CE4160"/>
    <w:rsid w:val="00CE714E"/>
    <w:rsid w:val="00CE7E0E"/>
    <w:rsid w:val="00CF1BF1"/>
    <w:rsid w:val="00CF3A4A"/>
    <w:rsid w:val="00D04ED2"/>
    <w:rsid w:val="00D12FF9"/>
    <w:rsid w:val="00D136C5"/>
    <w:rsid w:val="00D1620C"/>
    <w:rsid w:val="00D16790"/>
    <w:rsid w:val="00D1732C"/>
    <w:rsid w:val="00D23E35"/>
    <w:rsid w:val="00D27649"/>
    <w:rsid w:val="00D3565B"/>
    <w:rsid w:val="00D35767"/>
    <w:rsid w:val="00D677DA"/>
    <w:rsid w:val="00D77100"/>
    <w:rsid w:val="00D9257E"/>
    <w:rsid w:val="00DA02B2"/>
    <w:rsid w:val="00DA1673"/>
    <w:rsid w:val="00DA2409"/>
    <w:rsid w:val="00DA4F68"/>
    <w:rsid w:val="00DA7C60"/>
    <w:rsid w:val="00DB1EE6"/>
    <w:rsid w:val="00DC18F3"/>
    <w:rsid w:val="00DC761A"/>
    <w:rsid w:val="00DD61F4"/>
    <w:rsid w:val="00DE19E0"/>
    <w:rsid w:val="00DE1BEB"/>
    <w:rsid w:val="00DE51F8"/>
    <w:rsid w:val="00DE7AB3"/>
    <w:rsid w:val="00DF3518"/>
    <w:rsid w:val="00DF59F5"/>
    <w:rsid w:val="00E12D1D"/>
    <w:rsid w:val="00E149C5"/>
    <w:rsid w:val="00E165B4"/>
    <w:rsid w:val="00E20A9B"/>
    <w:rsid w:val="00E21EDD"/>
    <w:rsid w:val="00E22486"/>
    <w:rsid w:val="00E2431E"/>
    <w:rsid w:val="00E31E00"/>
    <w:rsid w:val="00E3699B"/>
    <w:rsid w:val="00E36A55"/>
    <w:rsid w:val="00E421F8"/>
    <w:rsid w:val="00E43BCB"/>
    <w:rsid w:val="00E45BEF"/>
    <w:rsid w:val="00E73CE0"/>
    <w:rsid w:val="00E7775B"/>
    <w:rsid w:val="00EA1A87"/>
    <w:rsid w:val="00EA392F"/>
    <w:rsid w:val="00EB48CF"/>
    <w:rsid w:val="00EC08D9"/>
    <w:rsid w:val="00ED198C"/>
    <w:rsid w:val="00EE3ADF"/>
    <w:rsid w:val="00F1155C"/>
    <w:rsid w:val="00F25788"/>
    <w:rsid w:val="00F35895"/>
    <w:rsid w:val="00F46997"/>
    <w:rsid w:val="00F54F31"/>
    <w:rsid w:val="00F557B1"/>
    <w:rsid w:val="00F615B8"/>
    <w:rsid w:val="00F63F14"/>
    <w:rsid w:val="00F73907"/>
    <w:rsid w:val="00F760EA"/>
    <w:rsid w:val="00F835B5"/>
    <w:rsid w:val="00F866EF"/>
    <w:rsid w:val="00F90E0E"/>
    <w:rsid w:val="00F91BE0"/>
    <w:rsid w:val="00F93626"/>
    <w:rsid w:val="00F95188"/>
    <w:rsid w:val="00FA201D"/>
    <w:rsid w:val="00FB2C11"/>
    <w:rsid w:val="00FB321E"/>
    <w:rsid w:val="00FB5D36"/>
    <w:rsid w:val="00FD397D"/>
    <w:rsid w:val="00FD5363"/>
    <w:rsid w:val="00FD6198"/>
    <w:rsid w:val="00FE01B9"/>
    <w:rsid w:val="00FE12D6"/>
    <w:rsid w:val="00FE13E0"/>
    <w:rsid w:val="00FE3CAA"/>
    <w:rsid w:val="00FE4C77"/>
    <w:rsid w:val="00FE654B"/>
    <w:rsid w:val="00FF6600"/>
    <w:rsid w:val="01A5C3B3"/>
    <w:rsid w:val="0228C125"/>
    <w:rsid w:val="04466008"/>
    <w:rsid w:val="052325AD"/>
    <w:rsid w:val="07D4A1CF"/>
    <w:rsid w:val="07FD716C"/>
    <w:rsid w:val="0857399F"/>
    <w:rsid w:val="08624E53"/>
    <w:rsid w:val="0A0348B8"/>
    <w:rsid w:val="0BDCBAF5"/>
    <w:rsid w:val="0D13AE6F"/>
    <w:rsid w:val="0D766047"/>
    <w:rsid w:val="0DEA7FC7"/>
    <w:rsid w:val="0F0EFEE2"/>
    <w:rsid w:val="10696EC1"/>
    <w:rsid w:val="10BD43A2"/>
    <w:rsid w:val="10F458BE"/>
    <w:rsid w:val="131E77B3"/>
    <w:rsid w:val="131F0F2B"/>
    <w:rsid w:val="13737A89"/>
    <w:rsid w:val="164933BC"/>
    <w:rsid w:val="16BA5DE4"/>
    <w:rsid w:val="16BBF17B"/>
    <w:rsid w:val="181A20FB"/>
    <w:rsid w:val="18481A9C"/>
    <w:rsid w:val="18C8875D"/>
    <w:rsid w:val="1C881DBF"/>
    <w:rsid w:val="1E594609"/>
    <w:rsid w:val="1F070CB9"/>
    <w:rsid w:val="1F700DE8"/>
    <w:rsid w:val="1FDF71A8"/>
    <w:rsid w:val="20686367"/>
    <w:rsid w:val="20C4897A"/>
    <w:rsid w:val="23BB9403"/>
    <w:rsid w:val="259EEB09"/>
    <w:rsid w:val="27521D5F"/>
    <w:rsid w:val="28EC5A29"/>
    <w:rsid w:val="2A072651"/>
    <w:rsid w:val="2B26B7D6"/>
    <w:rsid w:val="2B4F8773"/>
    <w:rsid w:val="2DB9A529"/>
    <w:rsid w:val="2EF12F20"/>
    <w:rsid w:val="301D9BC1"/>
    <w:rsid w:val="30574B2B"/>
    <w:rsid w:val="30AD4B1B"/>
    <w:rsid w:val="310F984C"/>
    <w:rsid w:val="31539221"/>
    <w:rsid w:val="31B70E42"/>
    <w:rsid w:val="3219F2EB"/>
    <w:rsid w:val="32845F78"/>
    <w:rsid w:val="34076C23"/>
    <w:rsid w:val="3410ED40"/>
    <w:rsid w:val="34A26302"/>
    <w:rsid w:val="3542B5BB"/>
    <w:rsid w:val="36A7D5A7"/>
    <w:rsid w:val="370A877F"/>
    <w:rsid w:val="3722E593"/>
    <w:rsid w:val="37CE8A69"/>
    <w:rsid w:val="3824895E"/>
    <w:rsid w:val="395C79F2"/>
    <w:rsid w:val="3A40F951"/>
    <w:rsid w:val="3BA1210F"/>
    <w:rsid w:val="3CE0CB5D"/>
    <w:rsid w:val="3F33EBC5"/>
    <w:rsid w:val="3F7DDAE2"/>
    <w:rsid w:val="3F992E4E"/>
    <w:rsid w:val="3FD17CF2"/>
    <w:rsid w:val="4093E1AD"/>
    <w:rsid w:val="40A18FB4"/>
    <w:rsid w:val="40FE1B69"/>
    <w:rsid w:val="4126538E"/>
    <w:rsid w:val="414B965B"/>
    <w:rsid w:val="41BE2244"/>
    <w:rsid w:val="429FAD46"/>
    <w:rsid w:val="44039E42"/>
    <w:rsid w:val="4411757D"/>
    <w:rsid w:val="44E4BA05"/>
    <w:rsid w:val="456E106B"/>
    <w:rsid w:val="4605DF21"/>
    <w:rsid w:val="4779DCFF"/>
    <w:rsid w:val="485A941B"/>
    <w:rsid w:val="49A22AF4"/>
    <w:rsid w:val="4A678EA4"/>
    <w:rsid w:val="4AA43366"/>
    <w:rsid w:val="4AC2EB69"/>
    <w:rsid w:val="4B05E91F"/>
    <w:rsid w:val="4BF41C6C"/>
    <w:rsid w:val="4C416588"/>
    <w:rsid w:val="4D440572"/>
    <w:rsid w:val="4EFF89F5"/>
    <w:rsid w:val="4F09AC27"/>
    <w:rsid w:val="4FF7DF74"/>
    <w:rsid w:val="505D86A4"/>
    <w:rsid w:val="50CE1954"/>
    <w:rsid w:val="52141C96"/>
    <w:rsid w:val="536E1E31"/>
    <w:rsid w:val="54A5A828"/>
    <w:rsid w:val="5574BFC6"/>
    <w:rsid w:val="55A2B967"/>
    <w:rsid w:val="578DD5BA"/>
    <w:rsid w:val="58012AF1"/>
    <w:rsid w:val="580E427B"/>
    <w:rsid w:val="58BAD8D8"/>
    <w:rsid w:val="59872DEF"/>
    <w:rsid w:val="5ABEB7E6"/>
    <w:rsid w:val="5AE52A9E"/>
    <w:rsid w:val="5B7CF954"/>
    <w:rsid w:val="5BCAA717"/>
    <w:rsid w:val="5C4D3EE7"/>
    <w:rsid w:val="5CD7916C"/>
    <w:rsid w:val="5DFF424D"/>
    <w:rsid w:val="5E1B699F"/>
    <w:rsid w:val="5EBDB591"/>
    <w:rsid w:val="5F216388"/>
    <w:rsid w:val="6077A582"/>
    <w:rsid w:val="60AD59D8"/>
    <w:rsid w:val="61D79B6A"/>
    <w:rsid w:val="6286349D"/>
    <w:rsid w:val="6360CF33"/>
    <w:rsid w:val="649DAC62"/>
    <w:rsid w:val="66EF6C04"/>
    <w:rsid w:val="687BC6FB"/>
    <w:rsid w:val="692F1AF3"/>
    <w:rsid w:val="69321AE3"/>
    <w:rsid w:val="69C19867"/>
    <w:rsid w:val="6ABE4404"/>
    <w:rsid w:val="6AFCAF2E"/>
    <w:rsid w:val="6C2AB903"/>
    <w:rsid w:val="6C6B820D"/>
    <w:rsid w:val="6D568E2C"/>
    <w:rsid w:val="6F352A6D"/>
    <w:rsid w:val="6F463273"/>
    <w:rsid w:val="7291DB2B"/>
    <w:rsid w:val="7566329D"/>
    <w:rsid w:val="767221CE"/>
    <w:rsid w:val="769D2617"/>
    <w:rsid w:val="7746F9ED"/>
    <w:rsid w:val="778D8473"/>
    <w:rsid w:val="77B1994B"/>
    <w:rsid w:val="7846363B"/>
    <w:rsid w:val="792825E4"/>
    <w:rsid w:val="79B9042E"/>
    <w:rsid w:val="7B605882"/>
    <w:rsid w:val="7BA2B523"/>
    <w:rsid w:val="7C309E15"/>
    <w:rsid w:val="7DD5581B"/>
    <w:rsid w:val="7E3A67D3"/>
    <w:rsid w:val="7EB876B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6DF1"/>
  <w15:chartTrackingRefBased/>
  <w15:docId w15:val="{AC5CE920-EA93-4DFB-847E-6256066E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A1E"/>
    <w:pPr>
      <w:jc w:val="both"/>
    </w:pPr>
    <w:rPr>
      <w:rFonts w:ascii="Times New Roman" w:hAnsi="Times New Roman"/>
    </w:rPr>
  </w:style>
  <w:style w:type="paragraph" w:styleId="Titre1">
    <w:name w:val="heading 1"/>
    <w:basedOn w:val="Normal"/>
    <w:next w:val="Normal"/>
    <w:link w:val="Titre1Car"/>
    <w:uiPriority w:val="9"/>
    <w:qFormat/>
    <w:rsid w:val="00642DA0"/>
    <w:pPr>
      <w:keepNext/>
      <w:keepLines/>
      <w:numPr>
        <w:numId w:val="5"/>
      </w:numPr>
      <w:spacing w:before="360" w:after="240"/>
      <w:outlineLvl w:val="0"/>
    </w:pPr>
    <w:rPr>
      <w:rFonts w:eastAsiaTheme="majorEastAsia" w:cstheme="majorBidi"/>
      <w:color w:val="0070C0"/>
      <w:sz w:val="40"/>
      <w:szCs w:val="40"/>
      <w:u w:val="single"/>
    </w:rPr>
  </w:style>
  <w:style w:type="paragraph" w:styleId="Titre2">
    <w:name w:val="heading 2"/>
    <w:basedOn w:val="Normal"/>
    <w:next w:val="Normal"/>
    <w:link w:val="Titre2Car"/>
    <w:uiPriority w:val="9"/>
    <w:semiHidden/>
    <w:unhideWhenUsed/>
    <w:qFormat/>
    <w:rsid w:val="008C0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C07B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C07B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8C07B7"/>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8C07B7"/>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8C07B7"/>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8C07B7"/>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8C07B7"/>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2DA0"/>
    <w:rPr>
      <w:rFonts w:ascii="Times New Roman" w:eastAsiaTheme="majorEastAsia" w:hAnsi="Times New Roman" w:cstheme="majorBidi"/>
      <w:color w:val="0070C0"/>
      <w:sz w:val="40"/>
      <w:szCs w:val="40"/>
      <w:u w:val="single"/>
    </w:rPr>
  </w:style>
  <w:style w:type="character" w:customStyle="1" w:styleId="Titre2Car">
    <w:name w:val="Titre 2 Car"/>
    <w:basedOn w:val="Policepardfaut"/>
    <w:link w:val="Titre2"/>
    <w:uiPriority w:val="9"/>
    <w:semiHidden/>
    <w:rsid w:val="008C07B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C07B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C07B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C07B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C07B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C07B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C07B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C07B7"/>
    <w:rPr>
      <w:rFonts w:eastAsiaTheme="majorEastAsia" w:cstheme="majorBidi"/>
      <w:color w:val="272727" w:themeColor="text1" w:themeTint="D8"/>
    </w:rPr>
  </w:style>
  <w:style w:type="paragraph" w:styleId="Titre">
    <w:name w:val="Title"/>
    <w:basedOn w:val="Normal"/>
    <w:next w:val="Normal"/>
    <w:link w:val="TitreCar"/>
    <w:uiPriority w:val="10"/>
    <w:qFormat/>
    <w:rsid w:val="008C0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C07B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C07B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C07B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C07B7"/>
    <w:pPr>
      <w:spacing w:before="160"/>
      <w:jc w:val="center"/>
    </w:pPr>
    <w:rPr>
      <w:i/>
      <w:iCs/>
      <w:color w:val="404040" w:themeColor="text1" w:themeTint="BF"/>
    </w:rPr>
  </w:style>
  <w:style w:type="character" w:customStyle="1" w:styleId="CitationCar">
    <w:name w:val="Citation Car"/>
    <w:basedOn w:val="Policepardfaut"/>
    <w:link w:val="Citation"/>
    <w:uiPriority w:val="29"/>
    <w:rsid w:val="008C07B7"/>
    <w:rPr>
      <w:rFonts w:ascii="Arial" w:hAnsi="Arial"/>
      <w:i/>
      <w:iCs/>
      <w:color w:val="404040" w:themeColor="text1" w:themeTint="BF"/>
    </w:rPr>
  </w:style>
  <w:style w:type="paragraph" w:styleId="Paragraphedeliste">
    <w:name w:val="List Paragraph"/>
    <w:basedOn w:val="Normal"/>
    <w:uiPriority w:val="34"/>
    <w:qFormat/>
    <w:rsid w:val="008C07B7"/>
    <w:pPr>
      <w:ind w:left="720"/>
      <w:contextualSpacing/>
    </w:pPr>
  </w:style>
  <w:style w:type="character" w:styleId="Accentuationintense">
    <w:name w:val="Intense Emphasis"/>
    <w:basedOn w:val="Policepardfaut"/>
    <w:uiPriority w:val="21"/>
    <w:qFormat/>
    <w:rsid w:val="008C07B7"/>
    <w:rPr>
      <w:i/>
      <w:iCs/>
      <w:color w:val="0F4761" w:themeColor="accent1" w:themeShade="BF"/>
    </w:rPr>
  </w:style>
  <w:style w:type="paragraph" w:styleId="Citationintense">
    <w:name w:val="Intense Quote"/>
    <w:basedOn w:val="Normal"/>
    <w:next w:val="Normal"/>
    <w:link w:val="CitationintenseCar"/>
    <w:uiPriority w:val="30"/>
    <w:qFormat/>
    <w:rsid w:val="008C0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C07B7"/>
    <w:rPr>
      <w:rFonts w:ascii="Arial" w:hAnsi="Arial"/>
      <w:i/>
      <w:iCs/>
      <w:color w:val="0F4761" w:themeColor="accent1" w:themeShade="BF"/>
    </w:rPr>
  </w:style>
  <w:style w:type="character" w:styleId="Rfrenceintense">
    <w:name w:val="Intense Reference"/>
    <w:basedOn w:val="Policepardfaut"/>
    <w:uiPriority w:val="32"/>
    <w:qFormat/>
    <w:rsid w:val="008C07B7"/>
    <w:rPr>
      <w:b/>
      <w:bCs/>
      <w:smallCaps/>
      <w:color w:val="0F4761" w:themeColor="accent1" w:themeShade="BF"/>
      <w:spacing w:val="5"/>
    </w:rPr>
  </w:style>
  <w:style w:type="paragraph" w:styleId="En-tte">
    <w:name w:val="header"/>
    <w:basedOn w:val="Normal"/>
    <w:link w:val="En-tteCar"/>
    <w:uiPriority w:val="99"/>
    <w:unhideWhenUsed/>
    <w:rsid w:val="00F46997"/>
    <w:pPr>
      <w:tabs>
        <w:tab w:val="center" w:pos="4536"/>
        <w:tab w:val="right" w:pos="9072"/>
      </w:tabs>
      <w:spacing w:after="0" w:line="240" w:lineRule="auto"/>
    </w:pPr>
  </w:style>
  <w:style w:type="character" w:customStyle="1" w:styleId="En-tteCar">
    <w:name w:val="En-tête Car"/>
    <w:basedOn w:val="Policepardfaut"/>
    <w:link w:val="En-tte"/>
    <w:uiPriority w:val="99"/>
    <w:rsid w:val="00F46997"/>
    <w:rPr>
      <w:rFonts w:ascii="Times New Roman" w:hAnsi="Times New Roman"/>
    </w:rPr>
  </w:style>
  <w:style w:type="paragraph" w:styleId="Pieddepage">
    <w:name w:val="footer"/>
    <w:basedOn w:val="Normal"/>
    <w:link w:val="PieddepageCar"/>
    <w:uiPriority w:val="99"/>
    <w:unhideWhenUsed/>
    <w:rsid w:val="00F469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6997"/>
    <w:rPr>
      <w:rFonts w:ascii="Times New Roman" w:hAnsi="Times New Roman"/>
    </w:rPr>
  </w:style>
  <w:style w:type="paragraph" w:styleId="Sansinterligne">
    <w:name w:val="No Spacing"/>
    <w:link w:val="SansinterligneCar"/>
    <w:uiPriority w:val="1"/>
    <w:qFormat/>
    <w:rsid w:val="00FB5D3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FB5D36"/>
    <w:rPr>
      <w:rFonts w:eastAsiaTheme="minorEastAsia"/>
      <w:kern w:val="0"/>
      <w:lang w:eastAsia="fr-FR"/>
      <w14:ligatures w14:val="none"/>
    </w:rPr>
  </w:style>
  <w:style w:type="paragraph" w:styleId="En-ttedetabledesmatires">
    <w:name w:val="TOC Heading"/>
    <w:basedOn w:val="Titre1"/>
    <w:next w:val="Normal"/>
    <w:uiPriority w:val="39"/>
    <w:unhideWhenUsed/>
    <w:qFormat/>
    <w:rsid w:val="00E165B4"/>
    <w:pPr>
      <w:spacing w:before="240" w:after="0"/>
      <w:jc w:val="left"/>
      <w:outlineLvl w:val="9"/>
    </w:pPr>
    <w:rPr>
      <w:kern w:val="0"/>
      <w:sz w:val="32"/>
      <w:szCs w:val="32"/>
      <w:lang w:eastAsia="fr-FR"/>
      <w14:ligatures w14:val="none"/>
    </w:rPr>
  </w:style>
  <w:style w:type="paragraph" w:styleId="TM1">
    <w:name w:val="toc 1"/>
    <w:basedOn w:val="Normal"/>
    <w:next w:val="Normal"/>
    <w:autoRedefine/>
    <w:uiPriority w:val="39"/>
    <w:unhideWhenUsed/>
    <w:rsid w:val="0024054D"/>
    <w:pPr>
      <w:tabs>
        <w:tab w:val="left" w:pos="480"/>
        <w:tab w:val="center" w:pos="510"/>
        <w:tab w:val="right" w:leader="dot" w:pos="9062"/>
      </w:tabs>
      <w:spacing w:after="100"/>
    </w:pPr>
  </w:style>
  <w:style w:type="character" w:styleId="Lienhypertexte">
    <w:name w:val="Hyperlink"/>
    <w:basedOn w:val="Policepardfaut"/>
    <w:uiPriority w:val="99"/>
    <w:unhideWhenUsed/>
    <w:rsid w:val="00231406"/>
    <w:rPr>
      <w:color w:val="467886" w:themeColor="hyperlink"/>
      <w:u w:val="single"/>
    </w:rPr>
  </w:style>
  <w:style w:type="character" w:styleId="Mentionnonrsolue">
    <w:name w:val="Unresolved Mention"/>
    <w:basedOn w:val="Policepardfaut"/>
    <w:uiPriority w:val="99"/>
    <w:semiHidden/>
    <w:unhideWhenUsed/>
    <w:rsid w:val="00B50F07"/>
    <w:rPr>
      <w:color w:val="605E5C"/>
      <w:shd w:val="clear" w:color="auto" w:fill="E1DFDD"/>
    </w:rPr>
  </w:style>
  <w:style w:type="character" w:styleId="Lienhypertextesuivivisit">
    <w:name w:val="FollowedHyperlink"/>
    <w:basedOn w:val="Policepardfaut"/>
    <w:uiPriority w:val="99"/>
    <w:semiHidden/>
    <w:unhideWhenUsed/>
    <w:rsid w:val="00305A5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Dator/ensae-prog2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2138</Words>
  <Characters>11764</Characters>
  <Application>Microsoft Office Word</Application>
  <DocSecurity>0</DocSecurity>
  <Lines>98</Lines>
  <Paragraphs>27</Paragraphs>
  <ScaleCrop>false</ScaleCrop>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programmation</dc:title>
  <dc:subject>Adam BACHKIRI &amp; Léo LEROY</dc:subject>
  <dc:creator>Leroy Léo</dc:creator>
  <cp:keywords/>
  <dc:description/>
  <cp:lastModifiedBy>Leroy Léo</cp:lastModifiedBy>
  <cp:revision>300</cp:revision>
  <dcterms:created xsi:type="dcterms:W3CDTF">2024-03-09T15:26:00Z</dcterms:created>
  <dcterms:modified xsi:type="dcterms:W3CDTF">2024-03-18T06:57:00Z</dcterms:modified>
</cp:coreProperties>
</file>