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7F452A" w14:textId="77777777" w:rsidR="00214780" w:rsidRDefault="00571D5E" w:rsidP="00214780">
      <w:r w:rsidRPr="0075147B">
        <w:rPr>
          <w:noProof/>
          <w:lang w:val="en-US"/>
        </w:rPr>
        <mc:AlternateContent>
          <mc:Choice Requires="wps">
            <w:drawing>
              <wp:anchor distT="0" distB="0" distL="114300" distR="114300" simplePos="0" relativeHeight="251659264" behindDoc="1" locked="0" layoutInCell="1" allowOverlap="1" wp14:anchorId="58B81FF8" wp14:editId="4BDCE22B">
                <wp:simplePos x="0" y="0"/>
                <wp:positionH relativeFrom="column">
                  <wp:posOffset>-1202018</wp:posOffset>
                </wp:positionH>
                <wp:positionV relativeFrom="paragraph">
                  <wp:posOffset>141143</wp:posOffset>
                </wp:positionV>
                <wp:extent cx="7650480" cy="1152249"/>
                <wp:effectExtent l="0" t="0" r="762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50480" cy="1152249"/>
                        </a:xfrm>
                        <a:prstGeom prst="rect">
                          <a:avLst/>
                        </a:prstGeom>
                        <a:solidFill>
                          <a:srgbClr val="F2F2F2"/>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463BED" id="Rectangle 3" o:spid="_x0000_s1026" style="position:absolute;margin-left:-94.65pt;margin-top:11.1pt;width:602.4pt;height:90.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" fillcolor="#f2f2f2" stroked="f" strokeweight="1pt"/>
            </w:pict>
          </mc:Fallback>
        </mc:AlternateContent>
      </w:r>
    </w:p>
    <w:p w14:paraId="09C5D924" w14:textId="12290CAC" w:rsidR="00F46F3D" w:rsidRPr="00804A12" w:rsidRDefault="00F46F3D" w:rsidP="00F339D6">
      <w:pPr>
        <w:pStyle w:val="TituloApartado1"/>
      </w:pPr>
      <w:r>
        <w:t>Datos del estudiante</w:t>
      </w:r>
    </w:p>
    <w:p w14:paraId="13D5827F" w14:textId="6220B207" w:rsidR="00571D5E" w:rsidRPr="002B3658" w:rsidRDefault="00571D5E" w:rsidP="00A232E5">
      <w:r w:rsidRPr="00A232E5">
        <w:rPr>
          <w:b/>
          <w:bCs/>
        </w:rPr>
        <w:t>Nombre y apellidos</w:t>
      </w:r>
      <w:r w:rsidRPr="002B3658">
        <w:tab/>
      </w:r>
      <w:r w:rsidRPr="002B3658">
        <w:tab/>
      </w:r>
    </w:p>
    <w:p w14:paraId="3979FC5A" w14:textId="19417E4B" w:rsidR="00571D5E" w:rsidRDefault="00571D5E" w:rsidP="005C4BE9">
      <w:pPr>
        <w:rPr>
          <w:rFonts w:ascii="Roboto" w:hAnsi="Roboto"/>
        </w:rPr>
      </w:pPr>
      <w:r w:rsidRPr="00A232E5">
        <w:rPr>
          <w:b/>
          <w:bCs/>
        </w:rPr>
        <w:t>Fecha de entrega</w:t>
      </w:r>
      <w:r w:rsidRPr="00F665D6">
        <w:tab/>
      </w:r>
      <w:r>
        <w:tab/>
      </w:r>
    </w:p>
    <w:p w14:paraId="6E8B0772" w14:textId="77777777" w:rsidR="00A232E5" w:rsidRPr="00A232E5" w:rsidRDefault="00A232E5" w:rsidP="005C4BE9">
      <w:pPr>
        <w:rPr>
          <w:rFonts w:ascii="Roboto" w:hAnsi="Roboto"/>
        </w:rPr>
      </w:pPr>
    </w:p>
    <w:p w14:paraId="2020CDA0" w14:textId="04439164" w:rsidR="005C4BE9" w:rsidRPr="00804A12" w:rsidRDefault="00A70AED" w:rsidP="00804A12">
      <w:pPr>
        <w:pStyle w:val="TituloApartado1"/>
      </w:pPr>
      <w:r>
        <w:t>Actividad grupal: Sin seguridad no hay privacidad</w:t>
      </w:r>
    </w:p>
    <w:p w14:paraId="1ABD619B" w14:textId="0229F19B" w:rsidR="005C4BE9" w:rsidRDefault="005C4BE9" w:rsidP="005C4BE9"/>
    <w:p w14:paraId="25F8D911" w14:textId="77777777" w:rsidR="00A232E5" w:rsidRPr="00A232E5" w:rsidRDefault="00A232E5" w:rsidP="00C45DEE">
      <w:pPr>
        <w:pStyle w:val="TtuloApartado3"/>
      </w:pPr>
      <w:r w:rsidRPr="00A232E5">
        <w:t>Objetivos de la actividad</w:t>
      </w:r>
    </w:p>
    <w:p w14:paraId="56AC2522" w14:textId="77777777" w:rsidR="00A232E5" w:rsidRDefault="00A232E5" w:rsidP="00C45DEE"/>
    <w:p w14:paraId="35910750" w14:textId="50C48DC6" w:rsidR="005F21A2" w:rsidRDefault="005F21A2" w:rsidP="005F21A2">
      <w:pPr>
        <w:pStyle w:val="Vietaprimernivel"/>
      </w:pPr>
      <w:r>
        <w:t>Comprender cómo los tratamientos de datos personales pueden representar riesgos para la privacidad de las personas y la importancia de garantizar la seguridad de los datos en el marco del RGPD.</w:t>
      </w:r>
    </w:p>
    <w:p w14:paraId="17D25AC9" w14:textId="063BB569" w:rsidR="005F21A2" w:rsidRDefault="005F21A2" w:rsidP="005F21A2">
      <w:pPr>
        <w:pStyle w:val="Vietaprimernivel"/>
      </w:pPr>
      <w:proofErr w:type="spellStart"/>
      <w:r>
        <w:t>Desarrollar</w:t>
      </w:r>
      <w:proofErr w:type="spellEnd"/>
      <w:r>
        <w:t xml:space="preserve"> habilidades para analizar y evaluar casos reales de violaciones de seguridad y determinar si es necesario notificar a las autoridades y a los afectados según la normativa vigente.</w:t>
      </w:r>
    </w:p>
    <w:p w14:paraId="7BF198DF" w14:textId="26125578" w:rsidR="005F21A2" w:rsidRDefault="005F21A2" w:rsidP="005F21A2">
      <w:pPr>
        <w:pStyle w:val="Vietaprimernivel"/>
      </w:pPr>
      <w:r>
        <w:t>Aprender a identificar los principales riesgos asociados al manejo de datos personales y proponer medidas preventivas para minimizar posibles violaciones de seguridad.</w:t>
      </w:r>
    </w:p>
    <w:p w14:paraId="64900CFB" w14:textId="5F936353" w:rsidR="005F21A2" w:rsidRDefault="005F21A2" w:rsidP="005F21A2">
      <w:pPr>
        <w:pStyle w:val="Vietaprimernivel"/>
      </w:pPr>
      <w:r>
        <w:t>Aplicar criterios clave para evaluar la severidad de una brecha de seguridad en el contexto de la protección de datos y sus posibles efectos negativos sobre los individuos.</w:t>
      </w:r>
    </w:p>
    <w:p w14:paraId="37C4F177" w14:textId="77777777" w:rsidR="003368B3" w:rsidRPr="0012441B" w:rsidRDefault="003368B3" w:rsidP="003368B3"/>
    <w:p w14:paraId="26E60779" w14:textId="77777777" w:rsidR="00A232E5" w:rsidRPr="007476CD" w:rsidRDefault="00A232E5" w:rsidP="00804A12">
      <w:pPr>
        <w:pStyle w:val="TtuloApartado3"/>
      </w:pPr>
      <w:r w:rsidRPr="007476CD">
        <w:t>Pautas de elaboración</w:t>
      </w:r>
    </w:p>
    <w:p w14:paraId="61B97137" w14:textId="77777777" w:rsidR="00A232E5" w:rsidRDefault="00A232E5" w:rsidP="00A232E5"/>
    <w:p w14:paraId="1B756013" w14:textId="77777777" w:rsidR="00335EEC" w:rsidRPr="005F3EAB" w:rsidRDefault="00335EEC" w:rsidP="00335EEC">
      <w:pPr>
        <w:rPr>
          <w:rFonts w:cs="UnitOT-Medi"/>
          <w:bCs/>
        </w:rPr>
      </w:pPr>
      <w:r w:rsidRPr="005F3EAB">
        <w:rPr>
          <w:rFonts w:cs="UnitOT-Medi"/>
          <w:bCs/>
        </w:rPr>
        <w:t>Esta actividad grupal está diseñada para que los estudiantes apliquen de manera práctica sus conocimientos sobre la seguridad y privacidad de los datos personales, conforme al Reglamento General de Protección de Datos (RGPD). A través de la investigación y el análisis de casos reales, los participantes podrán explorar las implicaciones legales y éticas que tiene la protección de los datos en la sociedad digital actual.</w:t>
      </w:r>
    </w:p>
    <w:p w14:paraId="00F37094" w14:textId="77777777" w:rsidR="00335EEC" w:rsidRDefault="00335EEC" w:rsidP="00173B7A">
      <w:r w:rsidRPr="005F3EAB">
        <w:lastRenderedPageBreak/>
        <w:t>El propósito de esta actividad es que los estudiantes comprendan cómo las violaciones de seguridad pueden comprometer la privacidad de las personas y cuáles son las medidas que pueden tomarse para prevenir y mitigar dichos riesgos. Para su desarrollo, se requiere que los participantes seleccionen datos y ejemplos reales que consideren pertinentes y que investiguen en fuentes disponibles en la web. Aunque tendrán libertad para elegir las fuentes de información, es esencial que los datos utilizados estén alineados con los objetivos y requerimientos de la actividad.</w:t>
      </w:r>
    </w:p>
    <w:p w14:paraId="473BCE5D" w14:textId="77777777" w:rsidR="00173B7A" w:rsidRPr="005F3EAB" w:rsidRDefault="00173B7A" w:rsidP="00173B7A"/>
    <w:p w14:paraId="16328FAC" w14:textId="77777777" w:rsidR="00335EEC" w:rsidRDefault="00335EEC" w:rsidP="00173B7A">
      <w:r w:rsidRPr="005F3EAB">
        <w:t>Este enfoque les permitirá no solo entender el marco teórico del RGPD, sino también evaluar cómo se aplica en situaciones reales y cómo las empresas y organizaciones deben responder ante incidentes de seguridad. Los estudiantes podrán analizar las implicaciones de estas violaciones en la privacidad de los usuarios y proponer soluciones basadas en buenas prácticas de seguridad de datos.</w:t>
      </w:r>
    </w:p>
    <w:p w14:paraId="349E1BD0" w14:textId="77777777" w:rsidR="00173B7A" w:rsidRPr="005F3EAB" w:rsidRDefault="00173B7A" w:rsidP="00173B7A"/>
    <w:p w14:paraId="2CBE6BEA" w14:textId="77777777" w:rsidR="00335EEC" w:rsidRPr="005F3EAB" w:rsidRDefault="00335EEC" w:rsidP="00173B7A">
      <w:r w:rsidRPr="005F3EAB">
        <w:t>El trabajo colaborativo será clave para intercambiar perspectivas y reforzar la comprensión de los desafíos y responsabilidades inherentes a la protección de datos en un mundo cada vez más interconectado.</w:t>
      </w:r>
    </w:p>
    <w:p w14:paraId="2338F52B" w14:textId="77777777" w:rsidR="00FD5C03" w:rsidRDefault="00FD5C03" w:rsidP="00A232E5"/>
    <w:p w14:paraId="642E6224" w14:textId="77777777" w:rsidR="001D7FC5" w:rsidRDefault="001D7FC5" w:rsidP="001D7FC5">
      <w:r>
        <w:t>En esta actividad pondrás en práctica tus conocimientos del RGPD en relación con una de las novedades que este incorporaba: violaciones de seguridad y obligación de su notificación a las autoridades de control e incluso a los afectados. Además, podrás verificar los potenciales efectos negativos que puede tener un incidente de seguridad sobre las personas cuando se tratan datos de carácter personal.</w:t>
      </w:r>
    </w:p>
    <w:p w14:paraId="6277F9E2" w14:textId="77777777" w:rsidR="001D7FC5" w:rsidRDefault="001D7FC5" w:rsidP="001D7FC5"/>
    <w:p w14:paraId="2FBA4824" w14:textId="77777777" w:rsidR="001D7FC5" w:rsidRDefault="001D7FC5" w:rsidP="001D7FC5">
      <w:r>
        <w:t>Parte I</w:t>
      </w:r>
    </w:p>
    <w:p w14:paraId="186E5C48" w14:textId="77777777" w:rsidR="001D7FC5" w:rsidRDefault="001D7FC5" w:rsidP="001D7FC5"/>
    <w:p w14:paraId="5CD6E968" w14:textId="77777777" w:rsidR="001D7FC5" w:rsidRDefault="001D7FC5" w:rsidP="001D7FC5">
      <w:r>
        <w:t>La actividad contempla el análisis de un caso real publicado en los medios de comunicación, sobre el que investigarás para entender el alcance del incidente y sus implicaciones en las personas afectadas. También aplicarás los conocimientos sobre notificaciones a la autoridad de control en el caso de violaciones de seguridad.</w:t>
      </w:r>
    </w:p>
    <w:p w14:paraId="3BC51DE9" w14:textId="77777777" w:rsidR="001D7FC5" w:rsidRDefault="001D7FC5" w:rsidP="001D7FC5"/>
    <w:p w14:paraId="14195966" w14:textId="77777777" w:rsidR="001D7FC5" w:rsidRDefault="001D7FC5" w:rsidP="001D7FC5">
      <w:r>
        <w:lastRenderedPageBreak/>
        <w:t>El caso sobre el que trabajarás parte de la siguiente noticia:</w:t>
      </w:r>
    </w:p>
    <w:p w14:paraId="2B876B28" w14:textId="77777777" w:rsidR="001D7FC5" w:rsidRDefault="001D7FC5" w:rsidP="001D7FC5"/>
    <w:p w14:paraId="0526B3DA" w14:textId="17281D77" w:rsidR="001D7FC5" w:rsidRDefault="00303729" w:rsidP="003423E2">
      <w:pPr>
        <w:pStyle w:val="Cuadroenlace"/>
      </w:pPr>
      <w:proofErr w:type="spellStart"/>
      <w:r w:rsidRPr="00303729">
        <w:t>Welivesecurity</w:t>
      </w:r>
      <w:proofErr w:type="spellEnd"/>
      <w:r w:rsidR="001D7FC5">
        <w:t>. (2015</w:t>
      </w:r>
      <w:r w:rsidR="00C84F58">
        <w:t xml:space="preserve">, </w:t>
      </w:r>
      <w:proofErr w:type="gramStart"/>
      <w:r w:rsidR="00C84F58">
        <w:t>Agosto</w:t>
      </w:r>
      <w:proofErr w:type="gramEnd"/>
      <w:r w:rsidR="00C84F58">
        <w:t xml:space="preserve"> 31</w:t>
      </w:r>
      <w:r w:rsidR="001D7FC5">
        <w:t xml:space="preserve">). </w:t>
      </w:r>
      <w:r w:rsidR="001D7FC5" w:rsidRPr="00C84F58">
        <w:rPr>
          <w:i/>
          <w:iCs/>
        </w:rPr>
        <w:t>Caso Ashley Madison: la cronología de los hechos</w:t>
      </w:r>
      <w:r w:rsidR="001D7FC5">
        <w:t xml:space="preserve">. </w:t>
      </w:r>
      <w:hyperlink r:id="rId11" w:history="1">
        <w:r w:rsidR="003423E2" w:rsidRPr="003D6A52">
          <w:rPr>
            <w:rStyle w:val="Hipervnculo"/>
          </w:rPr>
          <w:t>https://www.welivesecurity.com/la-es/2015/08/31/caso-ashley-madison-cronologia/</w:t>
        </w:r>
      </w:hyperlink>
      <w:r w:rsidR="003423E2">
        <w:t xml:space="preserve"> </w:t>
      </w:r>
    </w:p>
    <w:p w14:paraId="38CE6F43" w14:textId="77777777" w:rsidR="001D7FC5" w:rsidRDefault="001D7FC5" w:rsidP="001D7FC5"/>
    <w:p w14:paraId="628F389A" w14:textId="77777777" w:rsidR="001D7FC5" w:rsidRDefault="001D7FC5" w:rsidP="001D7FC5">
      <w:r>
        <w:t>En 2015 saltó a los medios una noticia que no dejó indiferente al mundo, no solo por la empresa que se había visto sometida a un ataque, sino también por el impacto que tuvo sobre los afectados. Dada la repercusión que la noticia alcanzó, parece interesante que profundicemos en el caso desde la perspectiva del RGPD.</w:t>
      </w:r>
    </w:p>
    <w:p w14:paraId="2B7B4EED" w14:textId="77777777" w:rsidR="001D7FC5" w:rsidRDefault="001D7FC5" w:rsidP="001D7FC5"/>
    <w:p w14:paraId="348FB1EA" w14:textId="77777777" w:rsidR="001D7FC5" w:rsidRDefault="001D7FC5" w:rsidP="001D7FC5">
      <w:r>
        <w:t>Para ello se requiere lo siguiente:</w:t>
      </w:r>
    </w:p>
    <w:p w14:paraId="07A9335B" w14:textId="77777777" w:rsidR="001D7FC5" w:rsidRDefault="001D7FC5" w:rsidP="001D7FC5"/>
    <w:p w14:paraId="0123D945" w14:textId="02793898" w:rsidR="001D7FC5" w:rsidRDefault="001D7FC5" w:rsidP="00A617AB">
      <w:pPr>
        <w:pStyle w:val="Vietaprimernivel"/>
      </w:pPr>
      <w:r>
        <w:t>Investigar en la red, a través de contenidos en otros medios de comunicación que profundicen en la noticia, para elaborar un resumen sobre lo que sucedió, cómo se materializó el ataque, por qué tuvo éxito y cuáles fueron las consecuencias sobre los afectados.</w:t>
      </w:r>
    </w:p>
    <w:p w14:paraId="5752C9D0" w14:textId="7197D4C0" w:rsidR="001D7FC5" w:rsidRDefault="001D7FC5" w:rsidP="00A617AB">
      <w:pPr>
        <w:pStyle w:val="Vietaprimernivel"/>
      </w:pPr>
      <w:r>
        <w:t>Justificar si, atendiendo a lo sucedido, estamos ante una violación de seguridad, tal y como se define en el RGPD.</w:t>
      </w:r>
    </w:p>
    <w:p w14:paraId="1E150EAD" w14:textId="1FC5ADDB" w:rsidR="001D7FC5" w:rsidRDefault="001D7FC5" w:rsidP="00A617AB">
      <w:pPr>
        <w:pStyle w:val="Vietaprimernivel"/>
      </w:pPr>
      <w:r>
        <w:t>Evaluar si, tal y como establece el RGPD, en este caso habría sido obligatoria la notificación del incidente a la autoridad de control correspondiente y a los afectados. En tal caso, ¿piensas que los afectados habrían podido protegerse del impacto negativo de la divulgación de la información?</w:t>
      </w:r>
    </w:p>
    <w:p w14:paraId="28E0C72F" w14:textId="77777777" w:rsidR="001D7FC5" w:rsidRDefault="001D7FC5" w:rsidP="001D7FC5"/>
    <w:p w14:paraId="524622BA" w14:textId="77777777" w:rsidR="001D7FC5" w:rsidRDefault="001D7FC5" w:rsidP="001D7FC5">
      <w:r>
        <w:t>Parte II</w:t>
      </w:r>
    </w:p>
    <w:p w14:paraId="67AF0C70" w14:textId="77777777" w:rsidR="001D7FC5" w:rsidRDefault="001D7FC5" w:rsidP="001D7FC5"/>
    <w:p w14:paraId="417D20D8" w14:textId="77777777" w:rsidR="001D7FC5" w:rsidRDefault="001D7FC5" w:rsidP="001D7FC5">
      <w:r>
        <w:t>Desarrollar una Guía de buenas prácticas de privacidad para una aplicación móvil de turismo.</w:t>
      </w:r>
    </w:p>
    <w:p w14:paraId="7861D77B" w14:textId="77777777" w:rsidR="001D7FC5" w:rsidRDefault="001D7FC5" w:rsidP="001D7FC5"/>
    <w:p w14:paraId="5C9481CB" w14:textId="77777777" w:rsidR="001D7FC5" w:rsidRDefault="001D7FC5" w:rsidP="001D7FC5">
      <w:r>
        <w:t>Contexto</w:t>
      </w:r>
    </w:p>
    <w:p w14:paraId="4844292E" w14:textId="77777777" w:rsidR="001D7FC5" w:rsidRDefault="001D7FC5" w:rsidP="001D7FC5"/>
    <w:p w14:paraId="79EC9AC8" w14:textId="77777777" w:rsidR="001D7FC5" w:rsidRDefault="001D7FC5" w:rsidP="001D7FC5">
      <w:r>
        <w:lastRenderedPageBreak/>
        <w:t>En el ámbito del turismo, las aplicaciones móviles juegan un papel crucial en la mejora de la experiencia del viajero, ofreciendo desde recomendaciones personalizadas hasta reservas instantáneas. Sin embargo, estas aplicaciones manejan una gran cantidad de datos personales, lo que plantea importantes desafíos de privacidad y protección de datos.</w:t>
      </w:r>
    </w:p>
    <w:p w14:paraId="2664AA73" w14:textId="300D6246" w:rsidR="001D7FC5" w:rsidRDefault="001D7FC5" w:rsidP="001D7FC5"/>
    <w:p w14:paraId="7EEBCD7F" w14:textId="77777777" w:rsidR="001D7FC5" w:rsidRDefault="001D7FC5" w:rsidP="001D7FC5">
      <w:r>
        <w:t>Objetivo</w:t>
      </w:r>
    </w:p>
    <w:p w14:paraId="37378B88" w14:textId="77777777" w:rsidR="001D7FC5" w:rsidRDefault="001D7FC5" w:rsidP="001D7FC5"/>
    <w:p w14:paraId="68F0A6C3" w14:textId="77777777" w:rsidR="001D7FC5" w:rsidRDefault="001D7FC5" w:rsidP="001D7FC5">
      <w:r>
        <w:t>Crear una guía de buenas prácticas de privacidad para el desarrollo y manejo de una aplicación móvil de turismo, asegurando que se respeten y protejan los datos personales de los usuarios conforme a la legislación vigente (como el GDPR en la Unión Europea).</w:t>
      </w:r>
    </w:p>
    <w:p w14:paraId="733A762E" w14:textId="77777777" w:rsidR="001D7FC5" w:rsidRDefault="001D7FC5" w:rsidP="001D7FC5"/>
    <w:p w14:paraId="24D4BFC5" w14:textId="77777777" w:rsidR="001D7FC5" w:rsidRDefault="001D7FC5" w:rsidP="001D7FC5">
      <w:proofErr w:type="gramStart"/>
      <w:r>
        <w:t>Pasos a seguir</w:t>
      </w:r>
      <w:proofErr w:type="gramEnd"/>
      <w:r>
        <w:t>:</w:t>
      </w:r>
    </w:p>
    <w:p w14:paraId="10CDA231" w14:textId="77777777" w:rsidR="001D7FC5" w:rsidRDefault="001D7FC5" w:rsidP="001D7FC5"/>
    <w:p w14:paraId="3BD3D910" w14:textId="6E3BAEE9" w:rsidR="001D7FC5" w:rsidRDefault="001D7FC5" w:rsidP="001D7FC5">
      <w:r>
        <w:t>Paso 1: Investigación y Análisis.</w:t>
      </w:r>
    </w:p>
    <w:p w14:paraId="493B1B8B" w14:textId="62F84157" w:rsidR="001D7FC5" w:rsidRDefault="001D7FC5" w:rsidP="00565593">
      <w:pPr>
        <w:pStyle w:val="Vietaprimernivel"/>
      </w:pPr>
      <w:r>
        <w:t>Investigar sobre las leyes de protección de datos aplicables (ej</w:t>
      </w:r>
      <w:r w:rsidR="003D6A78">
        <w:t>emplo:</w:t>
      </w:r>
      <w:r>
        <w:t xml:space="preserve"> GDPR, CCPA).</w:t>
      </w:r>
    </w:p>
    <w:p w14:paraId="7B9C9070" w14:textId="6F8E5D4C" w:rsidR="001D7FC5" w:rsidRDefault="001D7FC5" w:rsidP="00565593">
      <w:pPr>
        <w:pStyle w:val="Vietaprimernivel"/>
      </w:pPr>
      <w:r>
        <w:t>Analizar los tipos de datos personales que suelen recopilar las aplicaciones de turismo.</w:t>
      </w:r>
    </w:p>
    <w:p w14:paraId="405E1CF0" w14:textId="77777777" w:rsidR="001D7FC5" w:rsidRDefault="001D7FC5" w:rsidP="001D7FC5"/>
    <w:p w14:paraId="7588ED97" w14:textId="2AEF61BD" w:rsidR="001D7FC5" w:rsidRDefault="001D7FC5" w:rsidP="001D7FC5">
      <w:r>
        <w:t>Paso 2: Identificación de Riesgos. Identificar los riesgos potenciales para la privacidad asociados con el tratamiento de datos en aplicaciones de turismo.</w:t>
      </w:r>
    </w:p>
    <w:p w14:paraId="210FA1DC" w14:textId="77777777" w:rsidR="001D7FC5" w:rsidRDefault="001D7FC5" w:rsidP="001D7FC5"/>
    <w:p w14:paraId="6FC12CE4" w14:textId="602DFEB8" w:rsidR="001D7FC5" w:rsidRDefault="001D7FC5" w:rsidP="001D7FC5">
      <w:r>
        <w:t>Paso 3: Desarrollo de la Guía.</w:t>
      </w:r>
    </w:p>
    <w:p w14:paraId="60E41AF7" w14:textId="4B0D79D2" w:rsidR="001D7FC5" w:rsidRDefault="001D7FC5" w:rsidP="003D6A78">
      <w:pPr>
        <w:pStyle w:val="Vietaprimernivel"/>
      </w:pPr>
      <w:r>
        <w:t>Transparencia: instrucciones sobre cómo proporcionar información clara y accesible a los usuarios sobre qué datos se recopilan, con qué fin y cómo pueden gestionar su privacidad.</w:t>
      </w:r>
    </w:p>
    <w:p w14:paraId="29EB648D" w14:textId="377F74CC" w:rsidR="001D7FC5" w:rsidRDefault="001D7FC5" w:rsidP="003D6A78">
      <w:pPr>
        <w:pStyle w:val="Vietaprimernivel"/>
      </w:pPr>
      <w:r>
        <w:t>Minimización de datos: principios para asegurar que solo se recolecten los datos estrictamente necesarios para la prestación del servicio.</w:t>
      </w:r>
    </w:p>
    <w:p w14:paraId="467D4180" w14:textId="20B50FCD" w:rsidR="001D7FC5" w:rsidRDefault="001D7FC5" w:rsidP="003D6A78">
      <w:pPr>
        <w:pStyle w:val="Vietaprimernivel"/>
      </w:pPr>
      <w:r>
        <w:lastRenderedPageBreak/>
        <w:t>Consentimiento informado: directrices para obtener el consentimiento explícito de los usuarios de manera clara y sin ambigüedades.</w:t>
      </w:r>
    </w:p>
    <w:p w14:paraId="4E46A1E4" w14:textId="78A74FD7" w:rsidR="001D7FC5" w:rsidRDefault="001D7FC5" w:rsidP="003D6A78">
      <w:pPr>
        <w:pStyle w:val="Vietaprimernivel"/>
      </w:pPr>
      <w:r>
        <w:t>Seguridad de datos: medidas recomendadas para garantizar la seguridad de los datos recopilados, incluyendo cifrado, acceso seguro y protocolos de respuesta ante brechas de seguridad.</w:t>
      </w:r>
    </w:p>
    <w:p w14:paraId="06BD923B" w14:textId="623B4ACF" w:rsidR="001D7FC5" w:rsidRDefault="001D7FC5" w:rsidP="003D6A78">
      <w:pPr>
        <w:pStyle w:val="Vietaprimernivel"/>
      </w:pPr>
      <w:r>
        <w:t>Derechos de los usuarios: procedimientos para permitir que los usuarios ejerzan sus derechos, como el acceso a sus datos, rectificación, eliminación y portabilidad.</w:t>
      </w:r>
    </w:p>
    <w:p w14:paraId="319F9237" w14:textId="1910D0C4" w:rsidR="001D7FC5" w:rsidRDefault="001D7FC5" w:rsidP="003D6A78">
      <w:pPr>
        <w:pStyle w:val="Vietaprimernivel"/>
      </w:pPr>
      <w:r>
        <w:t>Evaluación de Impacto sobre la Protección de Datos (EIPD): guía para realizar evaluaciones de impacto cuando se introduzcan nuevas tecnologías o se realicen cambios significativos en la aplicación.</w:t>
      </w:r>
    </w:p>
    <w:p w14:paraId="51B904F9" w14:textId="77777777" w:rsidR="001D7FC5" w:rsidRDefault="001D7FC5" w:rsidP="001D7FC5"/>
    <w:p w14:paraId="420098C0" w14:textId="3F7AC1CB" w:rsidR="001D7FC5" w:rsidRDefault="001D7FC5" w:rsidP="001D7FC5">
      <w:r>
        <w:t>Paso 4: Recomendaciones Prácticas.</w:t>
      </w:r>
    </w:p>
    <w:p w14:paraId="2BF0E4DA" w14:textId="0D57DC8E" w:rsidR="001D7FC5" w:rsidRDefault="001D7FC5" w:rsidP="001641A2">
      <w:pPr>
        <w:pStyle w:val="Vietaprimernivel"/>
      </w:pPr>
      <w:r>
        <w:t>Incluir ejemplos prácticos de cómo implementar estas buenas prácticas en el ciclo de vida del desarrollo de la aplicación.</w:t>
      </w:r>
    </w:p>
    <w:p w14:paraId="538856A3" w14:textId="7F9DA520" w:rsidR="001D7FC5" w:rsidRDefault="001D7FC5" w:rsidP="001641A2">
      <w:pPr>
        <w:pStyle w:val="Vietaprimernivel"/>
      </w:pPr>
      <w:r>
        <w:t>Recomendaciones sobre herramientas y tecnologías que pueden ayudar a cumplir con los principios de protección de datos.</w:t>
      </w:r>
    </w:p>
    <w:p w14:paraId="30708415" w14:textId="77777777" w:rsidR="001D7FC5" w:rsidRDefault="001D7FC5" w:rsidP="001D7FC5"/>
    <w:p w14:paraId="6787DD70" w14:textId="77777777" w:rsidR="001D7FC5" w:rsidRDefault="001D7FC5" w:rsidP="001D7FC5">
      <w:r>
        <w:t>Para la resolución de ambas partes se puede recurrir a:</w:t>
      </w:r>
    </w:p>
    <w:p w14:paraId="57FCB23D" w14:textId="7DC8CB21" w:rsidR="001D7FC5" w:rsidRDefault="001D7FC5" w:rsidP="005A5ED0">
      <w:pPr>
        <w:pStyle w:val="Vietaprimernivel"/>
      </w:pPr>
      <w:r>
        <w:t>El Reglamento General de Protección de Datos.</w:t>
      </w:r>
    </w:p>
    <w:p w14:paraId="144EA155" w14:textId="0CBCAAC0" w:rsidR="001D7FC5" w:rsidRDefault="001D7FC5" w:rsidP="005A5ED0">
      <w:pPr>
        <w:pStyle w:val="Vietaprimernivel"/>
      </w:pPr>
      <w:r>
        <w:t>La guía para la gestión y notificación de brechas de seguridad de la AEPD (por ejemplo, su anexo III).</w:t>
      </w:r>
    </w:p>
    <w:p w14:paraId="2790052F" w14:textId="77777777" w:rsidR="001D7FC5" w:rsidRDefault="001D7FC5" w:rsidP="001D7FC5"/>
    <w:p w14:paraId="5B5251AB" w14:textId="7761AB43" w:rsidR="00954402" w:rsidRDefault="00AB537A" w:rsidP="007A652B">
      <w:pPr>
        <w:pStyle w:val="Cuadroenlace"/>
      </w:pPr>
      <w:r>
        <w:t xml:space="preserve">AEPD. (2021). </w:t>
      </w:r>
      <w:r w:rsidRPr="00C204AD">
        <w:rPr>
          <w:i/>
          <w:iCs/>
        </w:rPr>
        <w:t>Guía para la notificación de brechas de datos personales</w:t>
      </w:r>
      <w:r w:rsidR="00706633">
        <w:t>.</w:t>
      </w:r>
      <w:r w:rsidR="001D7FC5">
        <w:t xml:space="preserve"> </w:t>
      </w:r>
      <w:hyperlink r:id="rId12" w:history="1">
        <w:r w:rsidR="001D7FC5" w:rsidRPr="003D6A52">
          <w:rPr>
            <w:rStyle w:val="Hipervnculo"/>
          </w:rPr>
          <w:t>https://www.aepd.es/media/guias/guia-brechas-seguridad.pdf</w:t>
        </w:r>
      </w:hyperlink>
      <w:r w:rsidR="001D7FC5">
        <w:t xml:space="preserve"> </w:t>
      </w:r>
    </w:p>
    <w:p w14:paraId="53180911" w14:textId="77777777" w:rsidR="00954402" w:rsidRDefault="00954402" w:rsidP="00A232E5"/>
    <w:p w14:paraId="24660331" w14:textId="5457BE46" w:rsidR="00A232E5" w:rsidRPr="007476CD" w:rsidRDefault="00A232E5" w:rsidP="00A232E5">
      <w:pPr>
        <w:pStyle w:val="TtuloApartado3"/>
      </w:pPr>
      <w:r w:rsidRPr="007476CD">
        <w:t xml:space="preserve">Extensión y formato </w:t>
      </w:r>
    </w:p>
    <w:p w14:paraId="789524F9" w14:textId="77777777" w:rsidR="00A232E5" w:rsidRPr="007476CD" w:rsidRDefault="00A232E5" w:rsidP="00A232E5"/>
    <w:p w14:paraId="2EB5FBFA" w14:textId="77777777" w:rsidR="00AB16EB" w:rsidRDefault="00AB16EB" w:rsidP="00AB16EB">
      <w:r>
        <w:t>La concreción es una virtud, por lo que consideramos un espacio razonable para la resolución de la actividad de un máximo de 8 páginas (una página de portada, una página de índice, cuatro páginas Parte I y dos páginas Parte II); fuente Georgia 11 e interlineado 1,5.</w:t>
      </w:r>
    </w:p>
    <w:p w14:paraId="708B47AF" w14:textId="77777777" w:rsidR="00AB16EB" w:rsidRDefault="00AB16EB" w:rsidP="00AB16EB">
      <w:r>
        <w:lastRenderedPageBreak/>
        <w:t xml:space="preserve">Al finalizar la actividad grupal, </w:t>
      </w:r>
      <w:r w:rsidRPr="00180E88">
        <w:rPr>
          <w:b/>
          <w:bCs/>
        </w:rPr>
        <w:t>todos los miembros del equipo harán la entrega del mismo informe final</w:t>
      </w:r>
      <w:r>
        <w:t xml:space="preserve"> a través del apartado «Envío de actividades» del aula virtual.</w:t>
      </w:r>
    </w:p>
    <w:p w14:paraId="2A49EB61" w14:textId="77777777" w:rsidR="00AB16EB" w:rsidRDefault="00AB16EB" w:rsidP="00AB16EB"/>
    <w:p w14:paraId="70D7A3CE" w14:textId="77777777" w:rsidR="00AB16EB" w:rsidRDefault="00AB16EB" w:rsidP="00AB16EB">
      <w:r>
        <w:t>Se debe indicar en el informe y en el script el nombre de todos los componentes del equipo. En el informe, además, se adjuntará cumplimentada la siguiente tabla de valoración individual.</w:t>
      </w:r>
    </w:p>
    <w:p w14:paraId="1BB3FF30" w14:textId="77777777" w:rsidR="00AB16EB" w:rsidRDefault="00AB16EB" w:rsidP="00AB16EB"/>
    <w:p w14:paraId="635196E6" w14:textId="77777777" w:rsidR="00AB16EB" w:rsidRPr="005C4BE9" w:rsidRDefault="00AB16EB" w:rsidP="00AB16EB">
      <w:r>
        <w:rPr>
          <w:noProof/>
        </w:rPr>
        <w:drawing>
          <wp:inline distT="0" distB="0" distL="0" distR="0" wp14:anchorId="4C16D3D0" wp14:editId="0821EBCB">
            <wp:extent cx="5234940" cy="2446020"/>
            <wp:effectExtent l="0" t="0" r="3810" b="0"/>
            <wp:docPr id="25662451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624513" name="Imagen 1" descr="Tabl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4940" cy="2446020"/>
                    </a:xfrm>
                    <a:prstGeom prst="rect">
                      <a:avLst/>
                    </a:prstGeom>
                    <a:noFill/>
                  </pic:spPr>
                </pic:pic>
              </a:graphicData>
            </a:graphic>
          </wp:inline>
        </w:drawing>
      </w:r>
    </w:p>
    <w:p w14:paraId="5AF5AEC8" w14:textId="74B8A5D7" w:rsidR="00912673" w:rsidRPr="005C4BE9" w:rsidRDefault="003110E5" w:rsidP="003110E5">
      <w:pPr>
        <w:pStyle w:val="Piedefoto-tabla"/>
      </w:pPr>
      <w:r>
        <w:t xml:space="preserve">Figura 1. Fuente: elaboración propia. </w:t>
      </w:r>
    </w:p>
    <w:sectPr w:rsidR="00912673" w:rsidRPr="005C4BE9" w:rsidSect="006008F8">
      <w:headerReference w:type="default" r:id="rId14"/>
      <w:footerReference w:type="default" r:id="rId15"/>
      <w:pgSz w:w="11906" w:h="16838" w:code="9"/>
      <w:pgMar w:top="1418" w:right="1843" w:bottom="1418" w:left="1843" w:header="680"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26AA9A" w14:textId="77777777" w:rsidR="005619FD" w:rsidRDefault="005619FD" w:rsidP="00C50246">
      <w:pPr>
        <w:spacing w:line="240" w:lineRule="auto"/>
      </w:pPr>
      <w:r>
        <w:separator/>
      </w:r>
    </w:p>
  </w:endnote>
  <w:endnote w:type="continuationSeparator" w:id="0">
    <w:p w14:paraId="3220AE39" w14:textId="77777777" w:rsidR="005619FD" w:rsidRDefault="005619FD"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UnitOT">
    <w:altName w:val="Calibri"/>
    <w:panose1 w:val="020B0504030101020102"/>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20B0504030101020102"/>
    <w:charset w:val="00"/>
    <w:family w:val="swiss"/>
    <w:notTrueType/>
    <w:pitch w:val="variable"/>
    <w:sig w:usb0="800000EF" w:usb1="5000207B" w:usb2="00000028" w:usb3="00000000" w:csb0="00000001" w:csb1="00000000"/>
  </w:font>
  <w:font w:name="UnitOT-Medi">
    <w:altName w:val="Calibri"/>
    <w:panose1 w:val="020B0604030101020102"/>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2ED77E" w14:textId="145F4998" w:rsidR="00C71FA7" w:rsidRPr="004172DF" w:rsidRDefault="00C71FA7" w:rsidP="005C4BE9">
    <w:pPr>
      <w:pStyle w:val="PiedepginaAsignatura"/>
      <w:ind w:firstLine="0"/>
      <w:jc w:val="both"/>
    </w:pPr>
  </w:p>
  <w:p w14:paraId="664C6447" w14:textId="447FB4B6" w:rsidR="005C4BE9" w:rsidRPr="00571D5E" w:rsidRDefault="00C71FA7" w:rsidP="00571D5E">
    <w:pPr>
      <w:pStyle w:val="PiedepginaSecciones"/>
    </w:pPr>
    <w:r w:rsidRPr="00277FAF">
      <mc:AlternateContent>
        <mc:Choice Requires="wps">
          <w:drawing>
            <wp:anchor distT="0" distB="0" distL="114300" distR="252095" simplePos="0" relativeHeight="251762688" behindDoc="1" locked="0" layoutInCell="1" allowOverlap="0" wp14:anchorId="2FFF6ED7" wp14:editId="41BAD10F">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34" name="Rectángulo 34"/>
              <wp:cNvGraphicFramePr/>
              <a:graphic xmlns:a="http://schemas.openxmlformats.org/drawingml/2006/main">
                <a:graphicData uri="http://schemas.microsoft.com/office/word/2010/wordprocessingShape">
                  <wps:wsp>
                    <wps:cNvSpPr/>
                    <wps:spPr>
                      <a:xfrm>
                        <a:off x="0" y="0"/>
                        <a:ext cx="252000" cy="720000"/>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F6ED7" id="Rectángulo 34" o:spid="_x0000_s1026" style="position:absolute;left:0;text-align:left;margin-left:11.35pt;margin-top:784.25pt;width:19.85pt;height:56.7pt;z-index:-25155379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" o:allowoverlap="f" fillcolor="#7f7f7f [1612]" stroked="f" strokeweight="1pt">
              <v:textbox inset="0,4mm,0">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rsidR="005C4BE9" w:rsidRPr="005C4BE9">
      <w:t xml:space="preserve"> </w:t>
    </w:r>
    <w:r w:rsidR="005C4BE9" w:rsidRPr="00571D5E">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3E7460" w14:textId="77777777" w:rsidR="005619FD" w:rsidRDefault="005619FD" w:rsidP="00C50246">
      <w:pPr>
        <w:spacing w:line="240" w:lineRule="auto"/>
      </w:pPr>
      <w:r>
        <w:separator/>
      </w:r>
    </w:p>
  </w:footnote>
  <w:footnote w:type="continuationSeparator" w:id="0">
    <w:p w14:paraId="07EFE62D" w14:textId="77777777" w:rsidR="005619FD" w:rsidRDefault="005619FD"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FC906" w14:textId="0C2B5422" w:rsidR="006008F8" w:rsidRDefault="009B7B2D" w:rsidP="006E550F">
    <w:pPr>
      <w:jc w:val="right"/>
    </w:pPr>
    <w:bookmarkStart w:id="0" w:name="_Hlk100738584"/>
    <w:r w:rsidRPr="009B7B2D">
      <w:t>Gobierno del Dato y Toma de Decisiones</w:t>
    </w:r>
  </w:p>
  <w:bookmarkEnd w:id="0"/>
  <w:p w14:paraId="358D7EEF" w14:textId="2D63C211" w:rsidR="005C4BE9" w:rsidRDefault="005C4B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D441A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3165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6F88C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14AD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563C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4B00A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96DC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6602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8A71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BAFD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47ED0"/>
    <w:multiLevelType w:val="multilevel"/>
    <w:tmpl w:val="B0E0186E"/>
    <w:numStyleLink w:val="NumeracinTest"/>
  </w:abstractNum>
  <w:abstractNum w:abstractNumId="11" w15:restartNumberingAfterBreak="0">
    <w:nsid w:val="082D552B"/>
    <w:multiLevelType w:val="hybridMultilevel"/>
    <w:tmpl w:val="56DC97E6"/>
    <w:lvl w:ilvl="0" w:tplc="B58A1138">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082E7B6A"/>
    <w:multiLevelType w:val="multilevel"/>
    <w:tmpl w:val="B0E0186E"/>
    <w:numStyleLink w:val="NumeracinTest"/>
  </w:abstractNum>
  <w:abstractNum w:abstractNumId="13" w15:restartNumberingAfterBreak="0">
    <w:nsid w:val="08F01339"/>
    <w:multiLevelType w:val="multilevel"/>
    <w:tmpl w:val="B0E0186E"/>
    <w:numStyleLink w:val="NmeracinTest"/>
  </w:abstractNum>
  <w:abstractNum w:abstractNumId="14" w15:restartNumberingAfterBreak="0">
    <w:nsid w:val="095068BE"/>
    <w:multiLevelType w:val="hybridMultilevel"/>
    <w:tmpl w:val="039CDB3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0B377F9D"/>
    <w:multiLevelType w:val="hybridMultilevel"/>
    <w:tmpl w:val="11A8CDD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1050032C"/>
    <w:multiLevelType w:val="hybridMultilevel"/>
    <w:tmpl w:val="965A97BE"/>
    <w:lvl w:ilvl="0" w:tplc="4560DC0A">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15:restartNumberingAfterBreak="0">
    <w:nsid w:val="12F91AAA"/>
    <w:multiLevelType w:val="multilevel"/>
    <w:tmpl w:val="B37C3B20"/>
    <w:numStyleLink w:val="VietasUNIR"/>
  </w:abstractNum>
  <w:abstractNum w:abstractNumId="18" w15:restartNumberingAfterBreak="0">
    <w:nsid w:val="144A1344"/>
    <w:multiLevelType w:val="hybridMultilevel"/>
    <w:tmpl w:val="0D721D96"/>
    <w:lvl w:ilvl="0" w:tplc="CF82446E">
      <w:start w:val="1"/>
      <w:numFmt w:val="decimal"/>
      <w:lvlText w:val="%1."/>
      <w:lvlJc w:val="left"/>
      <w:pPr>
        <w:ind w:left="720" w:hanging="360"/>
      </w:pPr>
      <w:rPr>
        <w:color w:val="0070C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1E9A2782"/>
    <w:multiLevelType w:val="multilevel"/>
    <w:tmpl w:val="B37C3B20"/>
    <w:numStyleLink w:val="VietasUNIR"/>
  </w:abstractNum>
  <w:abstractNum w:abstractNumId="20" w15:restartNumberingAfterBreak="0">
    <w:nsid w:val="21393C21"/>
    <w:multiLevelType w:val="hybridMultilevel"/>
    <w:tmpl w:val="BBCC023C"/>
    <w:lvl w:ilvl="0" w:tplc="FFFFFFFF">
      <w:start w:val="1"/>
      <w:numFmt w:val="bullet"/>
      <w:lvlText w:val=""/>
      <w:lvlJc w:val="left"/>
      <w:pPr>
        <w:ind w:left="360" w:hanging="360"/>
      </w:pPr>
      <w:rPr>
        <w:rFonts w:ascii="Symbol" w:hAnsi="Symbol" w:hint="default"/>
      </w:rPr>
    </w:lvl>
    <w:lvl w:ilvl="1" w:tplc="0366B48A">
      <w:start w:val="1"/>
      <w:numFmt w:val="bullet"/>
      <w:pStyle w:val="Vietasegundonivel"/>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250C07C5"/>
    <w:multiLevelType w:val="hybridMultilevel"/>
    <w:tmpl w:val="AE92924A"/>
    <w:lvl w:ilvl="0" w:tplc="994A4888">
      <w:start w:val="1"/>
      <w:numFmt w:val="bullet"/>
      <w:lvlText w:val="∙"/>
      <w:lvlJc w:val="left"/>
      <w:pPr>
        <w:ind w:left="720" w:hanging="360"/>
      </w:pPr>
      <w:rPr>
        <w:rFonts w:ascii="Calibri" w:hAnsi="Calibri" w:cs="Calibri" w:hint="default"/>
        <w:color w:val="333333"/>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06A19DD"/>
    <w:multiLevelType w:val="multilevel"/>
    <w:tmpl w:val="FCB6914A"/>
    <w:numStyleLink w:val="VietasUNIRcombinada"/>
  </w:abstractNum>
  <w:abstractNum w:abstractNumId="23" w15:restartNumberingAfterBreak="0">
    <w:nsid w:val="314134D7"/>
    <w:multiLevelType w:val="multilevel"/>
    <w:tmpl w:val="B37C3B20"/>
    <w:numStyleLink w:val="VietasUNIR"/>
  </w:abstractNum>
  <w:abstractNum w:abstractNumId="24" w15:restartNumberingAfterBreak="0">
    <w:nsid w:val="331735AD"/>
    <w:multiLevelType w:val="multilevel"/>
    <w:tmpl w:val="B37C3B20"/>
    <w:numStyleLink w:val="VietasUNIR"/>
  </w:abstractNum>
  <w:abstractNum w:abstractNumId="25" w15:restartNumberingAfterBreak="0">
    <w:nsid w:val="34031F9F"/>
    <w:multiLevelType w:val="multilevel"/>
    <w:tmpl w:val="B37C3B20"/>
    <w:numStyleLink w:val="VietasUNIR"/>
  </w:abstractNum>
  <w:abstractNum w:abstractNumId="26" w15:restartNumberingAfterBreak="0">
    <w:nsid w:val="34461A19"/>
    <w:multiLevelType w:val="multilevel"/>
    <w:tmpl w:val="B0E0186E"/>
    <w:numStyleLink w:val="NumeracinTest"/>
  </w:abstractNum>
  <w:abstractNum w:abstractNumId="27" w15:restartNumberingAfterBreak="0">
    <w:nsid w:val="39984B96"/>
    <w:multiLevelType w:val="multilevel"/>
    <w:tmpl w:val="B37C3B20"/>
    <w:numStyleLink w:val="VietasUNIR"/>
  </w:abstractNum>
  <w:abstractNum w:abstractNumId="28" w15:restartNumberingAfterBreak="0">
    <w:nsid w:val="3DB219FF"/>
    <w:multiLevelType w:val="hybridMultilevel"/>
    <w:tmpl w:val="7B947D28"/>
    <w:lvl w:ilvl="0" w:tplc="0C0A0001">
      <w:start w:val="1"/>
      <w:numFmt w:val="bullet"/>
      <w:lvlText w:val=""/>
      <w:lvlJc w:val="left"/>
      <w:pPr>
        <w:ind w:left="720" w:hanging="360"/>
      </w:pPr>
      <w:rPr>
        <w:rFonts w:ascii="Symbol" w:hAnsi="Symbol" w:hint="default"/>
        <w:color w:val="333333"/>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42AC73EE"/>
    <w:multiLevelType w:val="multilevel"/>
    <w:tmpl w:val="B0E0186E"/>
    <w:numStyleLink w:val="NumeracinTest"/>
  </w:abstractNum>
  <w:abstractNum w:abstractNumId="30"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15:restartNumberingAfterBreak="0">
    <w:nsid w:val="487C7D54"/>
    <w:multiLevelType w:val="singleLevel"/>
    <w:tmpl w:val="31B43E44"/>
    <w:lvl w:ilvl="0">
      <w:start w:val="1"/>
      <w:numFmt w:val="bullet"/>
      <w:pStyle w:val="Vietaprimernivel"/>
      <w:lvlText w:val="▸"/>
      <w:lvlJc w:val="left"/>
      <w:pPr>
        <w:ind w:left="360" w:hanging="360"/>
      </w:pPr>
    </w:lvl>
  </w:abstractNum>
  <w:abstractNum w:abstractNumId="32" w15:restartNumberingAfterBreak="0">
    <w:nsid w:val="4A457E86"/>
    <w:multiLevelType w:val="hybridMultilevel"/>
    <w:tmpl w:val="680E3FD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4AF60E94"/>
    <w:multiLevelType w:val="multilevel"/>
    <w:tmpl w:val="B0E0186E"/>
    <w:numStyleLink w:val="NumeracinTest"/>
  </w:abstractNum>
  <w:abstractNum w:abstractNumId="34" w15:restartNumberingAfterBreak="0">
    <w:nsid w:val="4D255449"/>
    <w:multiLevelType w:val="multilevel"/>
    <w:tmpl w:val="B37C3B20"/>
    <w:numStyleLink w:val="VietasUNIR"/>
  </w:abstractNum>
  <w:abstractNum w:abstractNumId="35" w15:restartNumberingAfterBreak="0">
    <w:nsid w:val="4EB95FAC"/>
    <w:multiLevelType w:val="multilevel"/>
    <w:tmpl w:val="B37C3B20"/>
    <w:numStyleLink w:val="VietasUNIR"/>
  </w:abstractNum>
  <w:abstractNum w:abstractNumId="36" w15:restartNumberingAfterBreak="0">
    <w:nsid w:val="500467E6"/>
    <w:multiLevelType w:val="hybridMultilevel"/>
    <w:tmpl w:val="FAEE3814"/>
    <w:lvl w:ilvl="0" w:tplc="A074F74E">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7" w15:restartNumberingAfterBreak="0">
    <w:nsid w:val="55A97369"/>
    <w:multiLevelType w:val="multilevel"/>
    <w:tmpl w:val="B0E0186E"/>
    <w:styleLink w:val="NumeracinTest"/>
    <w:lvl w:ilvl="0">
      <w:start w:val="1"/>
      <w:numFmt w:val="decimal"/>
      <w:pStyle w:val="ListanumeradaTEST"/>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572B45F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9" w15:restartNumberingAfterBreak="0">
    <w:nsid w:val="5A890AAF"/>
    <w:multiLevelType w:val="multilevel"/>
    <w:tmpl w:val="B37C3B20"/>
    <w:numStyleLink w:val="VietasUNIR"/>
  </w:abstractNum>
  <w:abstractNum w:abstractNumId="40"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674218A6"/>
    <w:multiLevelType w:val="multilevel"/>
    <w:tmpl w:val="B37C3B20"/>
    <w:numStyleLink w:val="VietasUNIR"/>
  </w:abstractNum>
  <w:abstractNum w:abstractNumId="42"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68777B17"/>
    <w:multiLevelType w:val="hybridMultilevel"/>
    <w:tmpl w:val="A21E0620"/>
    <w:lvl w:ilvl="0" w:tplc="0C0A0001">
      <w:start w:val="1"/>
      <w:numFmt w:val="bullet"/>
      <w:lvlText w:val=""/>
      <w:lvlJc w:val="left"/>
      <w:pPr>
        <w:ind w:left="360" w:hanging="360"/>
      </w:pPr>
      <w:rPr>
        <w:rFonts w:ascii="Symbol" w:hAnsi="Symbol" w:hint="default"/>
      </w:rPr>
    </w:lvl>
    <w:lvl w:ilvl="1" w:tplc="763AF8F8">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4" w15:restartNumberingAfterBreak="0">
    <w:nsid w:val="6C33386A"/>
    <w:multiLevelType w:val="hybridMultilevel"/>
    <w:tmpl w:val="035E7E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7DB675C3"/>
    <w:multiLevelType w:val="multilevel"/>
    <w:tmpl w:val="B37C3B20"/>
    <w:numStyleLink w:val="VietasUNIR"/>
  </w:abstractNum>
  <w:abstractNum w:abstractNumId="46"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604726334">
    <w:abstractNumId w:val="38"/>
  </w:num>
  <w:num w:numId="2" w16cid:durableId="1453399804">
    <w:abstractNumId w:val="34"/>
  </w:num>
  <w:num w:numId="3" w16cid:durableId="1896163739">
    <w:abstractNumId w:val="23"/>
  </w:num>
  <w:num w:numId="4" w16cid:durableId="792096058">
    <w:abstractNumId w:val="24"/>
  </w:num>
  <w:num w:numId="5" w16cid:durableId="691495542">
    <w:abstractNumId w:val="19"/>
  </w:num>
  <w:num w:numId="6" w16cid:durableId="1342927682">
    <w:abstractNumId w:val="25"/>
  </w:num>
  <w:num w:numId="7" w16cid:durableId="130294676">
    <w:abstractNumId w:val="37"/>
  </w:num>
  <w:num w:numId="8" w16cid:durableId="2046831356">
    <w:abstractNumId w:val="39"/>
  </w:num>
  <w:num w:numId="9" w16cid:durableId="1884360893">
    <w:abstractNumId w:val="42"/>
  </w:num>
  <w:num w:numId="10" w16cid:durableId="1651324130">
    <w:abstractNumId w:val="10"/>
    <w:lvlOverride w:ilvl="0">
      <w:lvl w:ilvl="0">
        <w:start w:val="1"/>
        <w:numFmt w:val="decimal"/>
        <w:pStyle w:val="ListanumeradaTEST"/>
        <w:lvlText w:val="%1."/>
        <w:lvlJc w:val="center"/>
        <w:pPr>
          <w:ind w:left="284" w:hanging="284"/>
        </w:pPr>
        <w:rPr>
          <w:rFonts w:ascii="Calibri" w:hAnsi="Calibri" w:hint="default"/>
          <w:b/>
          <w:color w:val="0098CD"/>
          <w:sz w:val="24"/>
        </w:rPr>
      </w:lvl>
    </w:lvlOverride>
    <w:lvlOverride w:ilvl="1">
      <w:lvl w:ilvl="1">
        <w:start w:val="1"/>
        <w:numFmt w:val="upperLetter"/>
        <w:lvlText w:val="%2."/>
        <w:lvlJc w:val="left"/>
        <w:pPr>
          <w:ind w:left="567" w:hanging="283"/>
        </w:pPr>
        <w:rPr>
          <w:rFonts w:ascii="Calibri" w:hAnsi="Calibri" w:hint="default"/>
          <w:b w:val="0"/>
          <w:i w:val="0"/>
          <w:color w:val="333333"/>
          <w:sz w:val="24"/>
        </w:rPr>
      </w:lvl>
    </w:lvlOverride>
    <w:lvlOverride w:ilvl="2">
      <w:lvl w:ilvl="2">
        <w:start w:val="1"/>
        <w:numFmt w:val="lowerRoman"/>
        <w:lvlText w:val="%3."/>
        <w:lvlJc w:val="right"/>
        <w:pPr>
          <w:ind w:left="851" w:hanging="284"/>
        </w:pPr>
        <w:rPr>
          <w:rFonts w:ascii="Calibri" w:hAnsi="Calibri" w:hint="default"/>
          <w:b w:val="0"/>
          <w:i w:val="0"/>
          <w:color w:val="333333"/>
          <w:sz w:val="24"/>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588345686">
    <w:abstractNumId w:val="46"/>
  </w:num>
  <w:num w:numId="12" w16cid:durableId="610476284">
    <w:abstractNumId w:val="26"/>
  </w:num>
  <w:num w:numId="13" w16cid:durableId="1098910085">
    <w:abstractNumId w:val="45"/>
  </w:num>
  <w:num w:numId="14" w16cid:durableId="1264143563">
    <w:abstractNumId w:val="33"/>
  </w:num>
  <w:num w:numId="15" w16cid:durableId="1467772627">
    <w:abstractNumId w:val="17"/>
  </w:num>
  <w:num w:numId="16" w16cid:durableId="2005429165">
    <w:abstractNumId w:val="29"/>
  </w:num>
  <w:num w:numId="17" w16cid:durableId="1037589301">
    <w:abstractNumId w:val="27"/>
  </w:num>
  <w:num w:numId="18" w16cid:durableId="516888836">
    <w:abstractNumId w:val="12"/>
  </w:num>
  <w:num w:numId="19" w16cid:durableId="306513528">
    <w:abstractNumId w:val="41"/>
  </w:num>
  <w:num w:numId="20" w16cid:durableId="621427539">
    <w:abstractNumId w:val="31"/>
  </w:num>
  <w:num w:numId="21" w16cid:durableId="1677994533">
    <w:abstractNumId w:val="3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41973028">
    <w:abstractNumId w:val="4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97020796">
    <w:abstractNumId w:val="30"/>
  </w:num>
  <w:num w:numId="24" w16cid:durableId="1344012503">
    <w:abstractNumId w:val="15"/>
  </w:num>
  <w:num w:numId="25" w16cid:durableId="837119457">
    <w:abstractNumId w:val="16"/>
  </w:num>
  <w:num w:numId="26" w16cid:durableId="1246844318">
    <w:abstractNumId w:val="11"/>
  </w:num>
  <w:num w:numId="27" w16cid:durableId="4860215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27319105">
    <w:abstractNumId w:val="8"/>
  </w:num>
  <w:num w:numId="29" w16cid:durableId="1487089988">
    <w:abstractNumId w:val="3"/>
  </w:num>
  <w:num w:numId="30" w16cid:durableId="2009944114">
    <w:abstractNumId w:val="2"/>
  </w:num>
  <w:num w:numId="31" w16cid:durableId="1946882186">
    <w:abstractNumId w:val="1"/>
  </w:num>
  <w:num w:numId="32" w16cid:durableId="1785266669">
    <w:abstractNumId w:val="0"/>
  </w:num>
  <w:num w:numId="33" w16cid:durableId="2054771593">
    <w:abstractNumId w:val="9"/>
  </w:num>
  <w:num w:numId="34" w16cid:durableId="1903559015">
    <w:abstractNumId w:val="7"/>
  </w:num>
  <w:num w:numId="35" w16cid:durableId="1963345521">
    <w:abstractNumId w:val="6"/>
  </w:num>
  <w:num w:numId="36" w16cid:durableId="1612785270">
    <w:abstractNumId w:val="5"/>
  </w:num>
  <w:num w:numId="37" w16cid:durableId="355739593">
    <w:abstractNumId w:val="4"/>
  </w:num>
  <w:num w:numId="38" w16cid:durableId="1218394224">
    <w:abstractNumId w:val="40"/>
  </w:num>
  <w:num w:numId="39" w16cid:durableId="489830359">
    <w:abstractNumId w:val="13"/>
  </w:num>
  <w:num w:numId="40" w16cid:durableId="30961386">
    <w:abstractNumId w:val="22"/>
  </w:num>
  <w:num w:numId="41" w16cid:durableId="758674769">
    <w:abstractNumId w:val="21"/>
  </w:num>
  <w:num w:numId="42" w16cid:durableId="1212888674">
    <w:abstractNumId w:val="28"/>
  </w:num>
  <w:num w:numId="43" w16cid:durableId="89738602">
    <w:abstractNumId w:val="43"/>
  </w:num>
  <w:num w:numId="44" w16cid:durableId="1466191241">
    <w:abstractNumId w:val="20"/>
  </w:num>
  <w:num w:numId="45" w16cid:durableId="990256428">
    <w:abstractNumId w:val="18"/>
  </w:num>
  <w:num w:numId="46" w16cid:durableId="1479951665">
    <w:abstractNumId w:val="32"/>
  </w:num>
  <w:num w:numId="47" w16cid:durableId="1695422307">
    <w:abstractNumId w:val="44"/>
  </w:num>
  <w:num w:numId="48" w16cid:durableId="1639843264">
    <w:abstractNumId w:val="36"/>
  </w:num>
  <w:num w:numId="49" w16cid:durableId="386877997">
    <w:abstractNumId w:val="10"/>
    <w:lvlOverride w:ilvl="0">
      <w:startOverride w:val="1"/>
      <w:lvl w:ilvl="0">
        <w:start w:val="1"/>
        <w:numFmt w:val="decimal"/>
        <w:pStyle w:val="ListanumeradaTEST"/>
        <w:lvlText w:val="%1."/>
        <w:lvlJc w:val="center"/>
        <w:pPr>
          <w:ind w:left="284" w:hanging="284"/>
        </w:pPr>
        <w:rPr>
          <w:rFonts w:ascii="Calibri" w:hAnsi="Calibri" w:hint="default"/>
          <w:b/>
          <w:color w:val="0098CD"/>
          <w:sz w:val="24"/>
        </w:rPr>
      </w:lvl>
    </w:lvlOverride>
    <w:lvlOverride w:ilvl="1">
      <w:startOverride w:val="1"/>
      <w:lvl w:ilvl="1">
        <w:start w:val="1"/>
        <w:numFmt w:val="upperLetter"/>
        <w:lvlText w:val="%2."/>
        <w:lvlJc w:val="left"/>
        <w:pPr>
          <w:ind w:left="567" w:hanging="283"/>
        </w:pPr>
        <w:rPr>
          <w:rFonts w:ascii="Calibri" w:hAnsi="Calibri" w:hint="default"/>
          <w:b w:val="0"/>
          <w:i w:val="0"/>
          <w:color w:val="333333"/>
          <w:sz w:val="24"/>
        </w:rPr>
      </w:lvl>
    </w:lvlOverride>
    <w:lvlOverride w:ilvl="2">
      <w:startOverride w:val="1"/>
      <w:lvl w:ilvl="2">
        <w:start w:val="1"/>
        <w:numFmt w:val="lowerRoman"/>
        <w:lvlText w:val="%3."/>
        <w:lvlJc w:val="right"/>
        <w:pPr>
          <w:ind w:left="851" w:hanging="284"/>
        </w:pPr>
        <w:rPr>
          <w:rFonts w:ascii="Calibri" w:hAnsi="Calibri" w:hint="default"/>
          <w:b w:val="0"/>
          <w:i w:val="0"/>
          <w:color w:val="333333"/>
          <w:sz w:val="24"/>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50" w16cid:durableId="805510089">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34"/>
    <w:rsid w:val="0000041C"/>
    <w:rsid w:val="00002FE1"/>
    <w:rsid w:val="00006EA2"/>
    <w:rsid w:val="000070C4"/>
    <w:rsid w:val="00016003"/>
    <w:rsid w:val="00025684"/>
    <w:rsid w:val="00031C55"/>
    <w:rsid w:val="00043827"/>
    <w:rsid w:val="000458EE"/>
    <w:rsid w:val="0005157B"/>
    <w:rsid w:val="0005178B"/>
    <w:rsid w:val="00054229"/>
    <w:rsid w:val="00055C12"/>
    <w:rsid w:val="00056A2A"/>
    <w:rsid w:val="0005762B"/>
    <w:rsid w:val="00061750"/>
    <w:rsid w:val="00061BDC"/>
    <w:rsid w:val="00062C8A"/>
    <w:rsid w:val="000633BA"/>
    <w:rsid w:val="00076A78"/>
    <w:rsid w:val="000859C2"/>
    <w:rsid w:val="00092D9E"/>
    <w:rsid w:val="0009320A"/>
    <w:rsid w:val="00094577"/>
    <w:rsid w:val="000967AE"/>
    <w:rsid w:val="00097927"/>
    <w:rsid w:val="00097E24"/>
    <w:rsid w:val="000A1C17"/>
    <w:rsid w:val="000A331B"/>
    <w:rsid w:val="000A4FB9"/>
    <w:rsid w:val="000A5914"/>
    <w:rsid w:val="000A78DB"/>
    <w:rsid w:val="000B3104"/>
    <w:rsid w:val="000B5029"/>
    <w:rsid w:val="000C3AF0"/>
    <w:rsid w:val="000C4BFF"/>
    <w:rsid w:val="000C4D94"/>
    <w:rsid w:val="000C68D7"/>
    <w:rsid w:val="000D5B2D"/>
    <w:rsid w:val="000D5FB9"/>
    <w:rsid w:val="000D5FEE"/>
    <w:rsid w:val="000D6C9F"/>
    <w:rsid w:val="000D6CAE"/>
    <w:rsid w:val="000D7B15"/>
    <w:rsid w:val="000E156D"/>
    <w:rsid w:val="000E1619"/>
    <w:rsid w:val="000E4EDE"/>
    <w:rsid w:val="000F1349"/>
    <w:rsid w:val="000F1443"/>
    <w:rsid w:val="000F3E8C"/>
    <w:rsid w:val="000F40F5"/>
    <w:rsid w:val="000F518E"/>
    <w:rsid w:val="000F5384"/>
    <w:rsid w:val="000F5592"/>
    <w:rsid w:val="000F7E60"/>
    <w:rsid w:val="001060E2"/>
    <w:rsid w:val="00106237"/>
    <w:rsid w:val="00112B38"/>
    <w:rsid w:val="00121960"/>
    <w:rsid w:val="00124106"/>
    <w:rsid w:val="001337B6"/>
    <w:rsid w:val="001353D2"/>
    <w:rsid w:val="00137CF9"/>
    <w:rsid w:val="0015223B"/>
    <w:rsid w:val="00156BC9"/>
    <w:rsid w:val="00161226"/>
    <w:rsid w:val="0016326F"/>
    <w:rsid w:val="00163FBB"/>
    <w:rsid w:val="001641A2"/>
    <w:rsid w:val="001658DF"/>
    <w:rsid w:val="0017134A"/>
    <w:rsid w:val="00173488"/>
    <w:rsid w:val="00173B7A"/>
    <w:rsid w:val="0018310A"/>
    <w:rsid w:val="00193D6D"/>
    <w:rsid w:val="0019470A"/>
    <w:rsid w:val="00194B1F"/>
    <w:rsid w:val="00196EB1"/>
    <w:rsid w:val="001A7B6C"/>
    <w:rsid w:val="001B4871"/>
    <w:rsid w:val="001B64D3"/>
    <w:rsid w:val="001B7F82"/>
    <w:rsid w:val="001C1813"/>
    <w:rsid w:val="001D0997"/>
    <w:rsid w:val="001D7FC5"/>
    <w:rsid w:val="001E38BB"/>
    <w:rsid w:val="001E6766"/>
    <w:rsid w:val="001E6E45"/>
    <w:rsid w:val="001E72D1"/>
    <w:rsid w:val="001E737A"/>
    <w:rsid w:val="001E7BB5"/>
    <w:rsid w:val="001F017C"/>
    <w:rsid w:val="001F1229"/>
    <w:rsid w:val="001F163E"/>
    <w:rsid w:val="001F19FD"/>
    <w:rsid w:val="001F2683"/>
    <w:rsid w:val="001F69FE"/>
    <w:rsid w:val="001F6C80"/>
    <w:rsid w:val="00200BEB"/>
    <w:rsid w:val="0020102E"/>
    <w:rsid w:val="002036CA"/>
    <w:rsid w:val="002039FC"/>
    <w:rsid w:val="002059BC"/>
    <w:rsid w:val="00214780"/>
    <w:rsid w:val="0021511C"/>
    <w:rsid w:val="002244C2"/>
    <w:rsid w:val="00227368"/>
    <w:rsid w:val="00227800"/>
    <w:rsid w:val="00236095"/>
    <w:rsid w:val="0023647C"/>
    <w:rsid w:val="00237569"/>
    <w:rsid w:val="00241E15"/>
    <w:rsid w:val="0024674E"/>
    <w:rsid w:val="00250A71"/>
    <w:rsid w:val="00253DA9"/>
    <w:rsid w:val="00260B21"/>
    <w:rsid w:val="002619F8"/>
    <w:rsid w:val="00262055"/>
    <w:rsid w:val="00265403"/>
    <w:rsid w:val="00271E65"/>
    <w:rsid w:val="00273725"/>
    <w:rsid w:val="00277FAF"/>
    <w:rsid w:val="002845C6"/>
    <w:rsid w:val="002A4F10"/>
    <w:rsid w:val="002A6286"/>
    <w:rsid w:val="002A68D9"/>
    <w:rsid w:val="002B25F0"/>
    <w:rsid w:val="002B4308"/>
    <w:rsid w:val="002B5D04"/>
    <w:rsid w:val="002C037B"/>
    <w:rsid w:val="002C0E95"/>
    <w:rsid w:val="002C233B"/>
    <w:rsid w:val="002C34D9"/>
    <w:rsid w:val="002C467C"/>
    <w:rsid w:val="002C57F0"/>
    <w:rsid w:val="002C59F8"/>
    <w:rsid w:val="002C64FB"/>
    <w:rsid w:val="002E198B"/>
    <w:rsid w:val="002E3D49"/>
    <w:rsid w:val="002E6FCB"/>
    <w:rsid w:val="002E769A"/>
    <w:rsid w:val="002E7B8C"/>
    <w:rsid w:val="002F76BF"/>
    <w:rsid w:val="00301D6A"/>
    <w:rsid w:val="00302FF8"/>
    <w:rsid w:val="00303729"/>
    <w:rsid w:val="0030759B"/>
    <w:rsid w:val="003110E5"/>
    <w:rsid w:val="003117D6"/>
    <w:rsid w:val="00320378"/>
    <w:rsid w:val="00322210"/>
    <w:rsid w:val="003224A0"/>
    <w:rsid w:val="0032751A"/>
    <w:rsid w:val="00327C72"/>
    <w:rsid w:val="00327E03"/>
    <w:rsid w:val="00330DE5"/>
    <w:rsid w:val="00330EBD"/>
    <w:rsid w:val="00335EEC"/>
    <w:rsid w:val="003368B3"/>
    <w:rsid w:val="003369FB"/>
    <w:rsid w:val="003423E2"/>
    <w:rsid w:val="0034363F"/>
    <w:rsid w:val="003459CF"/>
    <w:rsid w:val="00351EC2"/>
    <w:rsid w:val="003559DD"/>
    <w:rsid w:val="00361683"/>
    <w:rsid w:val="00363DED"/>
    <w:rsid w:val="00370B8C"/>
    <w:rsid w:val="0037683C"/>
    <w:rsid w:val="003849F7"/>
    <w:rsid w:val="00394A34"/>
    <w:rsid w:val="00394AD5"/>
    <w:rsid w:val="003979FB"/>
    <w:rsid w:val="003A10AB"/>
    <w:rsid w:val="003A4543"/>
    <w:rsid w:val="003B0E67"/>
    <w:rsid w:val="003C2275"/>
    <w:rsid w:val="003D0269"/>
    <w:rsid w:val="003D16DC"/>
    <w:rsid w:val="003D5C2C"/>
    <w:rsid w:val="003D5F24"/>
    <w:rsid w:val="003D6A78"/>
    <w:rsid w:val="003E6E97"/>
    <w:rsid w:val="003F24D7"/>
    <w:rsid w:val="00412F65"/>
    <w:rsid w:val="0041334B"/>
    <w:rsid w:val="00413379"/>
    <w:rsid w:val="00414382"/>
    <w:rsid w:val="004164E8"/>
    <w:rsid w:val="004172DF"/>
    <w:rsid w:val="00420AC0"/>
    <w:rsid w:val="0042473F"/>
    <w:rsid w:val="00437389"/>
    <w:rsid w:val="00446F8B"/>
    <w:rsid w:val="004476D3"/>
    <w:rsid w:val="004478AD"/>
    <w:rsid w:val="00455BA7"/>
    <w:rsid w:val="004567F9"/>
    <w:rsid w:val="004635D3"/>
    <w:rsid w:val="00466671"/>
    <w:rsid w:val="0046796B"/>
    <w:rsid w:val="0047123B"/>
    <w:rsid w:val="004758A2"/>
    <w:rsid w:val="004966B9"/>
    <w:rsid w:val="00497C87"/>
    <w:rsid w:val="004A1A48"/>
    <w:rsid w:val="004A2922"/>
    <w:rsid w:val="004B2B82"/>
    <w:rsid w:val="004B3822"/>
    <w:rsid w:val="004B58FF"/>
    <w:rsid w:val="004B7249"/>
    <w:rsid w:val="004C1059"/>
    <w:rsid w:val="004C760A"/>
    <w:rsid w:val="004D4E6F"/>
    <w:rsid w:val="004D4F93"/>
    <w:rsid w:val="004E1547"/>
    <w:rsid w:val="004E5487"/>
    <w:rsid w:val="004F1492"/>
    <w:rsid w:val="004F1F3F"/>
    <w:rsid w:val="004F290D"/>
    <w:rsid w:val="004F5D83"/>
    <w:rsid w:val="004F66CC"/>
    <w:rsid w:val="0050234E"/>
    <w:rsid w:val="00507E5B"/>
    <w:rsid w:val="005131BE"/>
    <w:rsid w:val="00525591"/>
    <w:rsid w:val="005326C2"/>
    <w:rsid w:val="005366C0"/>
    <w:rsid w:val="00537516"/>
    <w:rsid w:val="005463ED"/>
    <w:rsid w:val="00551A69"/>
    <w:rsid w:val="00555B62"/>
    <w:rsid w:val="005619FD"/>
    <w:rsid w:val="00565593"/>
    <w:rsid w:val="00566823"/>
    <w:rsid w:val="00571D5E"/>
    <w:rsid w:val="00574B3D"/>
    <w:rsid w:val="00575580"/>
    <w:rsid w:val="0058112D"/>
    <w:rsid w:val="005A5ED0"/>
    <w:rsid w:val="005B0856"/>
    <w:rsid w:val="005B0CDF"/>
    <w:rsid w:val="005C1D3F"/>
    <w:rsid w:val="005C4BE9"/>
    <w:rsid w:val="005C520D"/>
    <w:rsid w:val="005D2544"/>
    <w:rsid w:val="005E0B6D"/>
    <w:rsid w:val="005F21A2"/>
    <w:rsid w:val="005F240A"/>
    <w:rsid w:val="005F2851"/>
    <w:rsid w:val="005F4C20"/>
    <w:rsid w:val="006008F8"/>
    <w:rsid w:val="00601C5A"/>
    <w:rsid w:val="00605D5B"/>
    <w:rsid w:val="00611689"/>
    <w:rsid w:val="00612C9C"/>
    <w:rsid w:val="00613DB8"/>
    <w:rsid w:val="00620388"/>
    <w:rsid w:val="00621302"/>
    <w:rsid w:val="006223FA"/>
    <w:rsid w:val="006227CB"/>
    <w:rsid w:val="006238BC"/>
    <w:rsid w:val="006311BF"/>
    <w:rsid w:val="0063223E"/>
    <w:rsid w:val="00632AA3"/>
    <w:rsid w:val="00641FBE"/>
    <w:rsid w:val="00643060"/>
    <w:rsid w:val="006432C0"/>
    <w:rsid w:val="006432FA"/>
    <w:rsid w:val="00643C47"/>
    <w:rsid w:val="00644965"/>
    <w:rsid w:val="006467F9"/>
    <w:rsid w:val="0065243B"/>
    <w:rsid w:val="006531E3"/>
    <w:rsid w:val="006535C1"/>
    <w:rsid w:val="00656B43"/>
    <w:rsid w:val="006613F9"/>
    <w:rsid w:val="00664F67"/>
    <w:rsid w:val="0066551B"/>
    <w:rsid w:val="006825B0"/>
    <w:rsid w:val="00697E5F"/>
    <w:rsid w:val="006A210E"/>
    <w:rsid w:val="006A5184"/>
    <w:rsid w:val="006B3751"/>
    <w:rsid w:val="006B683F"/>
    <w:rsid w:val="006C52A0"/>
    <w:rsid w:val="006C7BB7"/>
    <w:rsid w:val="006D1870"/>
    <w:rsid w:val="006E3957"/>
    <w:rsid w:val="006E3CE6"/>
    <w:rsid w:val="006E550F"/>
    <w:rsid w:val="006F170A"/>
    <w:rsid w:val="006F5606"/>
    <w:rsid w:val="006F7317"/>
    <w:rsid w:val="006F79F1"/>
    <w:rsid w:val="00702914"/>
    <w:rsid w:val="00703B95"/>
    <w:rsid w:val="00706633"/>
    <w:rsid w:val="00710277"/>
    <w:rsid w:val="00711B4D"/>
    <w:rsid w:val="00711E4C"/>
    <w:rsid w:val="00712024"/>
    <w:rsid w:val="00717A20"/>
    <w:rsid w:val="007211EF"/>
    <w:rsid w:val="0072465C"/>
    <w:rsid w:val="007329A9"/>
    <w:rsid w:val="00732FC1"/>
    <w:rsid w:val="0073726F"/>
    <w:rsid w:val="00737EBF"/>
    <w:rsid w:val="007425E0"/>
    <w:rsid w:val="00744D29"/>
    <w:rsid w:val="00745244"/>
    <w:rsid w:val="00747CE3"/>
    <w:rsid w:val="00747E13"/>
    <w:rsid w:val="00756CD6"/>
    <w:rsid w:val="00756E1A"/>
    <w:rsid w:val="00757566"/>
    <w:rsid w:val="007613BE"/>
    <w:rsid w:val="007616AA"/>
    <w:rsid w:val="00770742"/>
    <w:rsid w:val="00771960"/>
    <w:rsid w:val="007731A9"/>
    <w:rsid w:val="007802EB"/>
    <w:rsid w:val="00790FC0"/>
    <w:rsid w:val="00793399"/>
    <w:rsid w:val="00795B73"/>
    <w:rsid w:val="00797EF2"/>
    <w:rsid w:val="007A0245"/>
    <w:rsid w:val="007A0588"/>
    <w:rsid w:val="007A34FD"/>
    <w:rsid w:val="007A652B"/>
    <w:rsid w:val="007B15E7"/>
    <w:rsid w:val="007B66DD"/>
    <w:rsid w:val="007C0D92"/>
    <w:rsid w:val="007C1E0E"/>
    <w:rsid w:val="007C2659"/>
    <w:rsid w:val="007C5E56"/>
    <w:rsid w:val="007C7EC3"/>
    <w:rsid w:val="007D00F6"/>
    <w:rsid w:val="007D09BC"/>
    <w:rsid w:val="007D1B3E"/>
    <w:rsid w:val="007D1E15"/>
    <w:rsid w:val="007D608C"/>
    <w:rsid w:val="007E4840"/>
    <w:rsid w:val="007F3640"/>
    <w:rsid w:val="007F691E"/>
    <w:rsid w:val="0080425D"/>
    <w:rsid w:val="00804A12"/>
    <w:rsid w:val="008127E5"/>
    <w:rsid w:val="00816222"/>
    <w:rsid w:val="00816578"/>
    <w:rsid w:val="00816888"/>
    <w:rsid w:val="00824C6E"/>
    <w:rsid w:val="00824D80"/>
    <w:rsid w:val="00824F89"/>
    <w:rsid w:val="00826A4C"/>
    <w:rsid w:val="0083178B"/>
    <w:rsid w:val="00833530"/>
    <w:rsid w:val="00833C58"/>
    <w:rsid w:val="008340B7"/>
    <w:rsid w:val="0083542E"/>
    <w:rsid w:val="0083582D"/>
    <w:rsid w:val="00845825"/>
    <w:rsid w:val="00845D5C"/>
    <w:rsid w:val="00847725"/>
    <w:rsid w:val="008617D7"/>
    <w:rsid w:val="00866DDC"/>
    <w:rsid w:val="00866EC2"/>
    <w:rsid w:val="008745E4"/>
    <w:rsid w:val="008807AF"/>
    <w:rsid w:val="0088459B"/>
    <w:rsid w:val="00884622"/>
    <w:rsid w:val="00891011"/>
    <w:rsid w:val="00891308"/>
    <w:rsid w:val="0089398F"/>
    <w:rsid w:val="008B1C85"/>
    <w:rsid w:val="008B6154"/>
    <w:rsid w:val="008B7EF4"/>
    <w:rsid w:val="008C09DB"/>
    <w:rsid w:val="008C4127"/>
    <w:rsid w:val="008C4BB2"/>
    <w:rsid w:val="008D1A32"/>
    <w:rsid w:val="008D2E81"/>
    <w:rsid w:val="008D3DA2"/>
    <w:rsid w:val="008D60AD"/>
    <w:rsid w:val="008D72F2"/>
    <w:rsid w:val="008E1670"/>
    <w:rsid w:val="008E1ECE"/>
    <w:rsid w:val="008E51B1"/>
    <w:rsid w:val="008F0709"/>
    <w:rsid w:val="008F1E4C"/>
    <w:rsid w:val="008F2E13"/>
    <w:rsid w:val="008F311B"/>
    <w:rsid w:val="00902D15"/>
    <w:rsid w:val="00906249"/>
    <w:rsid w:val="00907C6B"/>
    <w:rsid w:val="00912673"/>
    <w:rsid w:val="00917348"/>
    <w:rsid w:val="00921AE9"/>
    <w:rsid w:val="009233B9"/>
    <w:rsid w:val="00935FD2"/>
    <w:rsid w:val="00937980"/>
    <w:rsid w:val="009400C5"/>
    <w:rsid w:val="009434C7"/>
    <w:rsid w:val="009435B5"/>
    <w:rsid w:val="00944818"/>
    <w:rsid w:val="009501A3"/>
    <w:rsid w:val="009527E0"/>
    <w:rsid w:val="0095328C"/>
    <w:rsid w:val="00954402"/>
    <w:rsid w:val="009546DA"/>
    <w:rsid w:val="009563DF"/>
    <w:rsid w:val="00962EC2"/>
    <w:rsid w:val="00964675"/>
    <w:rsid w:val="009701DB"/>
    <w:rsid w:val="00970D13"/>
    <w:rsid w:val="00971BFA"/>
    <w:rsid w:val="00976D1B"/>
    <w:rsid w:val="0098228A"/>
    <w:rsid w:val="009848BD"/>
    <w:rsid w:val="00987B51"/>
    <w:rsid w:val="00990F55"/>
    <w:rsid w:val="009959A6"/>
    <w:rsid w:val="009A1065"/>
    <w:rsid w:val="009A2458"/>
    <w:rsid w:val="009A3C7C"/>
    <w:rsid w:val="009A4CF7"/>
    <w:rsid w:val="009B0764"/>
    <w:rsid w:val="009B417C"/>
    <w:rsid w:val="009B61E5"/>
    <w:rsid w:val="009B7B2D"/>
    <w:rsid w:val="009C0C97"/>
    <w:rsid w:val="009C2BF3"/>
    <w:rsid w:val="009C4BFF"/>
    <w:rsid w:val="009C6E33"/>
    <w:rsid w:val="009C788A"/>
    <w:rsid w:val="009D10D7"/>
    <w:rsid w:val="009D1309"/>
    <w:rsid w:val="009D5FF6"/>
    <w:rsid w:val="009D6F1F"/>
    <w:rsid w:val="009D7A61"/>
    <w:rsid w:val="009E1948"/>
    <w:rsid w:val="009E76FD"/>
    <w:rsid w:val="009F18E9"/>
    <w:rsid w:val="009F7B85"/>
    <w:rsid w:val="00A03B7E"/>
    <w:rsid w:val="00A17600"/>
    <w:rsid w:val="00A20F71"/>
    <w:rsid w:val="00A232E5"/>
    <w:rsid w:val="00A24FD0"/>
    <w:rsid w:val="00A3105A"/>
    <w:rsid w:val="00A44C83"/>
    <w:rsid w:val="00A4761C"/>
    <w:rsid w:val="00A578F3"/>
    <w:rsid w:val="00A60896"/>
    <w:rsid w:val="00A60E8D"/>
    <w:rsid w:val="00A617AB"/>
    <w:rsid w:val="00A634A5"/>
    <w:rsid w:val="00A645D8"/>
    <w:rsid w:val="00A66451"/>
    <w:rsid w:val="00A6682D"/>
    <w:rsid w:val="00A67DBC"/>
    <w:rsid w:val="00A70AED"/>
    <w:rsid w:val="00A70F98"/>
    <w:rsid w:val="00A71D6D"/>
    <w:rsid w:val="00A76AA2"/>
    <w:rsid w:val="00A76D45"/>
    <w:rsid w:val="00A77244"/>
    <w:rsid w:val="00A80F5B"/>
    <w:rsid w:val="00A838E4"/>
    <w:rsid w:val="00A839D0"/>
    <w:rsid w:val="00A86F97"/>
    <w:rsid w:val="00A9140C"/>
    <w:rsid w:val="00A944F6"/>
    <w:rsid w:val="00A969BA"/>
    <w:rsid w:val="00A976B2"/>
    <w:rsid w:val="00AA3D8B"/>
    <w:rsid w:val="00AB16EB"/>
    <w:rsid w:val="00AB2DE2"/>
    <w:rsid w:val="00AB5194"/>
    <w:rsid w:val="00AB537A"/>
    <w:rsid w:val="00AC4102"/>
    <w:rsid w:val="00AD3CC7"/>
    <w:rsid w:val="00AD4F85"/>
    <w:rsid w:val="00AD5510"/>
    <w:rsid w:val="00AF1487"/>
    <w:rsid w:val="00AF501E"/>
    <w:rsid w:val="00AF5B79"/>
    <w:rsid w:val="00B0196C"/>
    <w:rsid w:val="00B02EF8"/>
    <w:rsid w:val="00B03326"/>
    <w:rsid w:val="00B0793D"/>
    <w:rsid w:val="00B10BBE"/>
    <w:rsid w:val="00B1656E"/>
    <w:rsid w:val="00B22F15"/>
    <w:rsid w:val="00B25C16"/>
    <w:rsid w:val="00B309CA"/>
    <w:rsid w:val="00B31EC8"/>
    <w:rsid w:val="00B407F7"/>
    <w:rsid w:val="00B417CD"/>
    <w:rsid w:val="00B5171A"/>
    <w:rsid w:val="00B609EB"/>
    <w:rsid w:val="00B61D67"/>
    <w:rsid w:val="00B67479"/>
    <w:rsid w:val="00B70F9D"/>
    <w:rsid w:val="00B71FC6"/>
    <w:rsid w:val="00B722B6"/>
    <w:rsid w:val="00B72D4C"/>
    <w:rsid w:val="00B8087F"/>
    <w:rsid w:val="00B814A5"/>
    <w:rsid w:val="00B96994"/>
    <w:rsid w:val="00BA172C"/>
    <w:rsid w:val="00BA17EF"/>
    <w:rsid w:val="00BA38FB"/>
    <w:rsid w:val="00BC2EB1"/>
    <w:rsid w:val="00BD13D7"/>
    <w:rsid w:val="00BD614C"/>
    <w:rsid w:val="00BE059B"/>
    <w:rsid w:val="00BE0B57"/>
    <w:rsid w:val="00BE65ED"/>
    <w:rsid w:val="00C006FD"/>
    <w:rsid w:val="00C01390"/>
    <w:rsid w:val="00C059ED"/>
    <w:rsid w:val="00C13A81"/>
    <w:rsid w:val="00C16D13"/>
    <w:rsid w:val="00C204AD"/>
    <w:rsid w:val="00C222E6"/>
    <w:rsid w:val="00C26997"/>
    <w:rsid w:val="00C27904"/>
    <w:rsid w:val="00C300BC"/>
    <w:rsid w:val="00C34C2E"/>
    <w:rsid w:val="00C35016"/>
    <w:rsid w:val="00C37777"/>
    <w:rsid w:val="00C446B8"/>
    <w:rsid w:val="00C4595C"/>
    <w:rsid w:val="00C45DEE"/>
    <w:rsid w:val="00C50246"/>
    <w:rsid w:val="00C67873"/>
    <w:rsid w:val="00C71FA7"/>
    <w:rsid w:val="00C84F58"/>
    <w:rsid w:val="00C8543E"/>
    <w:rsid w:val="00C870D5"/>
    <w:rsid w:val="00C876E4"/>
    <w:rsid w:val="00C92BE5"/>
    <w:rsid w:val="00CA2352"/>
    <w:rsid w:val="00CA4E9E"/>
    <w:rsid w:val="00CB506B"/>
    <w:rsid w:val="00CB6D79"/>
    <w:rsid w:val="00CC19EE"/>
    <w:rsid w:val="00CC22FD"/>
    <w:rsid w:val="00CC5415"/>
    <w:rsid w:val="00CC7CDF"/>
    <w:rsid w:val="00CD37FC"/>
    <w:rsid w:val="00CD3D49"/>
    <w:rsid w:val="00CD5253"/>
    <w:rsid w:val="00CD7181"/>
    <w:rsid w:val="00CE3504"/>
    <w:rsid w:val="00CE5B43"/>
    <w:rsid w:val="00CF1CAE"/>
    <w:rsid w:val="00CF21CD"/>
    <w:rsid w:val="00CF2718"/>
    <w:rsid w:val="00D013AB"/>
    <w:rsid w:val="00D05107"/>
    <w:rsid w:val="00D1089E"/>
    <w:rsid w:val="00D11930"/>
    <w:rsid w:val="00D11ECE"/>
    <w:rsid w:val="00D14957"/>
    <w:rsid w:val="00D14F37"/>
    <w:rsid w:val="00D17377"/>
    <w:rsid w:val="00D23E3E"/>
    <w:rsid w:val="00D30434"/>
    <w:rsid w:val="00D33335"/>
    <w:rsid w:val="00D336EC"/>
    <w:rsid w:val="00D406EA"/>
    <w:rsid w:val="00D40AEE"/>
    <w:rsid w:val="00D42BB4"/>
    <w:rsid w:val="00D43024"/>
    <w:rsid w:val="00D44A38"/>
    <w:rsid w:val="00D511BC"/>
    <w:rsid w:val="00D522FB"/>
    <w:rsid w:val="00D723DB"/>
    <w:rsid w:val="00D74023"/>
    <w:rsid w:val="00D741F6"/>
    <w:rsid w:val="00D771BD"/>
    <w:rsid w:val="00D82A9B"/>
    <w:rsid w:val="00D901FA"/>
    <w:rsid w:val="00D95965"/>
    <w:rsid w:val="00DA1A7B"/>
    <w:rsid w:val="00DA4A6D"/>
    <w:rsid w:val="00DB5335"/>
    <w:rsid w:val="00DC032A"/>
    <w:rsid w:val="00DC0C49"/>
    <w:rsid w:val="00DC3808"/>
    <w:rsid w:val="00DD0B32"/>
    <w:rsid w:val="00DD20C2"/>
    <w:rsid w:val="00DD2649"/>
    <w:rsid w:val="00DD7F96"/>
    <w:rsid w:val="00DE4211"/>
    <w:rsid w:val="00DE4822"/>
    <w:rsid w:val="00DF0BC0"/>
    <w:rsid w:val="00DF30F7"/>
    <w:rsid w:val="00DF4F22"/>
    <w:rsid w:val="00DF784B"/>
    <w:rsid w:val="00E00AD0"/>
    <w:rsid w:val="00E109D5"/>
    <w:rsid w:val="00E13626"/>
    <w:rsid w:val="00E144E3"/>
    <w:rsid w:val="00E170B6"/>
    <w:rsid w:val="00E2314E"/>
    <w:rsid w:val="00E238EB"/>
    <w:rsid w:val="00E300D2"/>
    <w:rsid w:val="00E30FFF"/>
    <w:rsid w:val="00E32D33"/>
    <w:rsid w:val="00E46BF3"/>
    <w:rsid w:val="00E50BF5"/>
    <w:rsid w:val="00E50F48"/>
    <w:rsid w:val="00E51CEE"/>
    <w:rsid w:val="00E54E03"/>
    <w:rsid w:val="00E62BDA"/>
    <w:rsid w:val="00E63F97"/>
    <w:rsid w:val="00E65011"/>
    <w:rsid w:val="00E7167D"/>
    <w:rsid w:val="00E73C3E"/>
    <w:rsid w:val="00E745AB"/>
    <w:rsid w:val="00E761A0"/>
    <w:rsid w:val="00E7645E"/>
    <w:rsid w:val="00E76C3D"/>
    <w:rsid w:val="00E771D7"/>
    <w:rsid w:val="00E85467"/>
    <w:rsid w:val="00E8698C"/>
    <w:rsid w:val="00E9509A"/>
    <w:rsid w:val="00EA02E3"/>
    <w:rsid w:val="00EA072E"/>
    <w:rsid w:val="00EA52F6"/>
    <w:rsid w:val="00EA61E7"/>
    <w:rsid w:val="00EB17CF"/>
    <w:rsid w:val="00EB5FE2"/>
    <w:rsid w:val="00EC2261"/>
    <w:rsid w:val="00EC4F65"/>
    <w:rsid w:val="00EC5B06"/>
    <w:rsid w:val="00EC60F0"/>
    <w:rsid w:val="00ED3160"/>
    <w:rsid w:val="00ED56EF"/>
    <w:rsid w:val="00ED5A97"/>
    <w:rsid w:val="00ED6BDC"/>
    <w:rsid w:val="00EE3286"/>
    <w:rsid w:val="00EE3477"/>
    <w:rsid w:val="00EE6C97"/>
    <w:rsid w:val="00F0115D"/>
    <w:rsid w:val="00F0370C"/>
    <w:rsid w:val="00F05C99"/>
    <w:rsid w:val="00F12301"/>
    <w:rsid w:val="00F140A7"/>
    <w:rsid w:val="00F154BB"/>
    <w:rsid w:val="00F15EA0"/>
    <w:rsid w:val="00F16F2F"/>
    <w:rsid w:val="00F17E50"/>
    <w:rsid w:val="00F210EC"/>
    <w:rsid w:val="00F22D8E"/>
    <w:rsid w:val="00F24498"/>
    <w:rsid w:val="00F2574E"/>
    <w:rsid w:val="00F339D6"/>
    <w:rsid w:val="00F36633"/>
    <w:rsid w:val="00F37058"/>
    <w:rsid w:val="00F4274A"/>
    <w:rsid w:val="00F46137"/>
    <w:rsid w:val="00F46F3D"/>
    <w:rsid w:val="00F5055C"/>
    <w:rsid w:val="00F5258D"/>
    <w:rsid w:val="00F617AA"/>
    <w:rsid w:val="00F61B81"/>
    <w:rsid w:val="00F61F08"/>
    <w:rsid w:val="00F62CF4"/>
    <w:rsid w:val="00F63170"/>
    <w:rsid w:val="00F65B6D"/>
    <w:rsid w:val="00F719D6"/>
    <w:rsid w:val="00F736A2"/>
    <w:rsid w:val="00F75305"/>
    <w:rsid w:val="00F77A3B"/>
    <w:rsid w:val="00F82ED3"/>
    <w:rsid w:val="00F867A2"/>
    <w:rsid w:val="00F86FFC"/>
    <w:rsid w:val="00F91D2F"/>
    <w:rsid w:val="00FA5FF9"/>
    <w:rsid w:val="00FB0A6F"/>
    <w:rsid w:val="00FB228C"/>
    <w:rsid w:val="00FB31B7"/>
    <w:rsid w:val="00FC4435"/>
    <w:rsid w:val="00FC582A"/>
    <w:rsid w:val="00FD1A84"/>
    <w:rsid w:val="00FD5C03"/>
    <w:rsid w:val="00FD6625"/>
    <w:rsid w:val="00FD7A4E"/>
    <w:rsid w:val="00FE65DA"/>
    <w:rsid w:val="00FE7BCD"/>
    <w:rsid w:val="00FF250A"/>
    <w:rsid w:val="00FF6EDC"/>
    <w:rsid w:val="0899D8FB"/>
    <w:rsid w:val="0D31854B"/>
    <w:rsid w:val="0E881E9E"/>
    <w:rsid w:val="1662E396"/>
    <w:rsid w:val="197668F4"/>
    <w:rsid w:val="1FB653B6"/>
    <w:rsid w:val="23BD6A15"/>
    <w:rsid w:val="25E496E5"/>
    <w:rsid w:val="3460542A"/>
    <w:rsid w:val="3C22822C"/>
    <w:rsid w:val="6DAEDE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3DC4"/>
  <w15:chartTrackingRefBased/>
  <w15:docId w15:val="{25952A65-597E-4D32-AB38-53D6CEE1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35" w:qFormat="1"/>
    <w:lsdException w:name="Title" w:uiPriority="1"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lsdException w:name="Emphasis" w:uiPriority="98"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E51CEE"/>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71D5E"/>
    <w:pPr>
      <w:tabs>
        <w:tab w:val="right" w:pos="8220"/>
      </w:tabs>
      <w:spacing w:after="100" w:line="240" w:lineRule="auto"/>
      <w:jc w:val="right"/>
    </w:pPr>
    <w:rPr>
      <w:rFonts w:cs="UnitOT-Light"/>
      <w:bCs/>
      <w:noProof/>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character" w:styleId="Hipervnculo">
    <w:name w:val="Hyperlink"/>
    <w:basedOn w:val="Fuentedeprrafopredeter"/>
    <w:uiPriority w:val="99"/>
    <w:rsid w:val="00A838E4"/>
    <w:rPr>
      <w:rFonts w:ascii="Calibri" w:hAnsi="Calibri"/>
      <w:color w:val="0098CD" w:themeColor="hyperlink"/>
      <w:sz w:val="24"/>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rsid w:val="008D72F2"/>
    <w:rPr>
      <w:rFonts w:ascii="Georgia" w:eastAsiaTheme="majorEastAsia" w:hAnsi="Georgia" w:cstheme="majorBidi"/>
      <w:sz w:val="51"/>
      <w:szCs w:val="32"/>
      <w:lang w:eastAsia="es-ES"/>
    </w:rPr>
  </w:style>
  <w:style w:type="paragraph" w:customStyle="1" w:styleId="Vietaprimernivel">
    <w:name w:val="Viñeta primer nivel"/>
    <w:basedOn w:val="Normal"/>
    <w:qFormat/>
    <w:rsid w:val="00A232E5"/>
    <w:pPr>
      <w:numPr>
        <w:numId w:val="20"/>
      </w:numPr>
      <w:ind w:left="284" w:hanging="284"/>
    </w:pPr>
  </w:style>
  <w:style w:type="character" w:customStyle="1" w:styleId="Ttulo2Car">
    <w:name w:val="Título 2 Car"/>
    <w:basedOn w:val="Fuentedeprrafopredeter"/>
    <w:link w:val="Ttulo2"/>
    <w:uiPriority w:val="99"/>
    <w:rsid w:val="008D72F2"/>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Apartado1">
    <w:name w:val="Titulo Apartado 1"/>
    <w:basedOn w:val="Normal"/>
    <w:next w:val="Normal"/>
    <w:uiPriority w:val="6"/>
    <w:rsid w:val="00804A12"/>
    <w:pPr>
      <w:jc w:val="left"/>
    </w:pPr>
    <w:rPr>
      <w:sz w:val="40"/>
      <w:szCs w:val="40"/>
    </w:rPr>
  </w:style>
  <w:style w:type="paragraph" w:customStyle="1" w:styleId="Destacados">
    <w:name w:val="Destacados"/>
    <w:basedOn w:val="TituloApartado1"/>
    <w:next w:val="Normal"/>
    <w:uiPriority w:val="12"/>
    <w:qFormat/>
    <w:rsid w:val="00302FF8"/>
    <w:pPr>
      <w:ind w:left="284" w:right="281"/>
      <w:jc w:val="center"/>
    </w:pPr>
    <w:rPr>
      <w:sz w:val="24"/>
      <w:szCs w:val="22"/>
    </w:rPr>
  </w:style>
  <w:style w:type="paragraph" w:customStyle="1" w:styleId="TtuloApartado2">
    <w:name w:val="Título Apartado 2"/>
    <w:basedOn w:val="Normal"/>
    <w:next w:val="Normal"/>
    <w:uiPriority w:val="8"/>
    <w:qFormat/>
    <w:rsid w:val="00571D5E"/>
    <w:rPr>
      <w:sz w:val="28"/>
      <w:szCs w:val="26"/>
    </w:rPr>
  </w:style>
  <w:style w:type="paragraph" w:customStyle="1" w:styleId="TtuloAfondo">
    <w:name w:val="Título A fondo"/>
    <w:basedOn w:val="Normal"/>
    <w:next w:val="Normal"/>
    <w:uiPriority w:val="9"/>
    <w:qFormat/>
    <w:rsid w:val="004E5487"/>
    <w:rPr>
      <w:rFonts w:cs="UnitOT-Medi"/>
      <w:b/>
    </w:rPr>
  </w:style>
  <w:style w:type="numbering" w:customStyle="1" w:styleId="NumeracinTest">
    <w:name w:val="Numeración Test"/>
    <w:uiPriority w:val="99"/>
    <w:rsid w:val="00845825"/>
    <w:pPr>
      <w:numPr>
        <w:numId w:val="7"/>
      </w:numPr>
    </w:pPr>
  </w:style>
  <w:style w:type="paragraph" w:customStyle="1" w:styleId="CuadroCmoestudiaryReferencias">
    <w:name w:val="Cuadro «Cómo estudiar» y Referencias"/>
    <w:basedOn w:val="Normal"/>
    <w:uiPriority w:val="10"/>
    <w:qFormat/>
    <w:rsid w:val="00C45DEE"/>
    <w:pPr>
      <w:pBdr>
        <w:top w:val="single" w:sz="4" w:space="4" w:color="333333"/>
        <w:bottom w:val="single" w:sz="4" w:space="1" w:color="333333"/>
      </w:pBdr>
      <w:shd w:val="clear" w:color="auto" w:fill="F2F2F2" w:themeFill="background1" w:themeFillShade="F2"/>
      <w:tabs>
        <w:tab w:val="left" w:pos="1134"/>
      </w:tabs>
    </w:pPr>
    <w:rPr>
      <w:rFonts w:cs="UnitOT-Light"/>
      <w:spacing w:val="-4"/>
      <w:szCs w:val="22"/>
    </w:rPr>
  </w:style>
  <w:style w:type="paragraph" w:customStyle="1" w:styleId="Cuadroenlace">
    <w:name w:val="Cuadro enlace"/>
    <w:basedOn w:val="Normal"/>
    <w:uiPriority w:val="11"/>
    <w:qFormat/>
    <w:rsid w:val="00C45DEE"/>
    <w:pPr>
      <w:pBdr>
        <w:top w:val="single" w:sz="4" w:space="4" w:color="333333"/>
        <w:bottom w:val="single" w:sz="4" w:space="0" w:color="333333"/>
      </w:pBdr>
      <w:jc w:val="center"/>
    </w:pPr>
    <w:rPr>
      <w:rFonts w:cs="UnitOT-Light"/>
      <w:szCs w:val="22"/>
    </w:r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A634A5"/>
    <w:pPr>
      <w:pBdr>
        <w:left w:val="single" w:sz="4" w:space="4" w:color="0098CD"/>
        <w:right w:val="single" w:sz="4" w:space="4" w:color="0098CD"/>
      </w:pBd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Piedepgina">
    <w:name w:val="footer"/>
    <w:basedOn w:val="Normal"/>
    <w:link w:val="PiedepginaCar"/>
    <w:uiPriority w:val="24"/>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8D72F2"/>
    <w:rPr>
      <w:rFonts w:ascii="Calibri" w:hAnsi="Calibri" w:cs="Times New Roman"/>
      <w:color w:val="333333"/>
      <w:sz w:val="24"/>
      <w:szCs w:val="24"/>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notapie">
    <w:name w:val="footnote text"/>
    <w:basedOn w:val="Normal"/>
    <w:link w:val="TextonotapieCar"/>
    <w:uiPriority w:val="99"/>
    <w:rsid w:val="008B7EF4"/>
    <w:pPr>
      <w:spacing w:line="240" w:lineRule="auto"/>
    </w:pPr>
    <w:rPr>
      <w:sz w:val="20"/>
      <w:szCs w:val="20"/>
    </w:rPr>
  </w:style>
  <w:style w:type="character" w:customStyle="1" w:styleId="TextonotapieCar">
    <w:name w:val="Texto nota pie Car"/>
    <w:basedOn w:val="Fuentedeprrafopredeter"/>
    <w:link w:val="Textonotapie"/>
    <w:uiPriority w:val="99"/>
    <w:rsid w:val="008D72F2"/>
    <w:rPr>
      <w:rFonts w:ascii="Calibri" w:hAnsi="Calibri" w:cs="Times New Roman"/>
      <w:color w:val="333333"/>
      <w:sz w:val="20"/>
      <w:szCs w:val="20"/>
      <w:lang w:eastAsia="es-ES"/>
    </w:rPr>
  </w:style>
  <w:style w:type="character" w:styleId="Mencinsinresolver">
    <w:name w:val="Unresolved Mention"/>
    <w:basedOn w:val="Fuentedeprrafopredeter"/>
    <w:uiPriority w:val="99"/>
    <w:rsid w:val="004F66CC"/>
    <w:rPr>
      <w:color w:val="808080"/>
      <w:shd w:val="clear" w:color="auto" w:fill="E6E6E6"/>
    </w:rPr>
  </w:style>
  <w:style w:type="paragraph" w:styleId="Textodeglobo">
    <w:name w:val="Balloon Text"/>
    <w:basedOn w:val="Normal"/>
    <w:link w:val="TextodegloboCar"/>
    <w:uiPriority w:val="99"/>
    <w:rsid w:val="002E7B8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8D72F2"/>
    <w:rPr>
      <w:rFonts w:ascii="Segoe UI" w:hAnsi="Segoe UI" w:cs="Segoe UI"/>
      <w:color w:val="333333"/>
      <w:sz w:val="18"/>
      <w:szCs w:val="18"/>
      <w:lang w:eastAsia="es-ES"/>
    </w:rPr>
  </w:style>
  <w:style w:type="paragraph" w:customStyle="1" w:styleId="Vietasegundonivel">
    <w:name w:val="Viñeta segundo nivel"/>
    <w:basedOn w:val="Normal"/>
    <w:autoRedefine/>
    <w:rsid w:val="00804A12"/>
    <w:pPr>
      <w:numPr>
        <w:ilvl w:val="1"/>
        <w:numId w:val="44"/>
      </w:numPr>
      <w:ind w:left="851" w:hanging="284"/>
      <w:contextualSpacing/>
    </w:pPr>
  </w:style>
  <w:style w:type="paragraph" w:customStyle="1" w:styleId="ListanumeradaTEST">
    <w:name w:val="Lista numerada (TEST)"/>
    <w:basedOn w:val="Normal"/>
    <w:qFormat/>
    <w:rsid w:val="00804A12"/>
    <w:pPr>
      <w:numPr>
        <w:numId w:val="10"/>
      </w:numPr>
    </w:pPr>
  </w:style>
  <w:style w:type="paragraph" w:customStyle="1" w:styleId="Cdigo">
    <w:name w:val="Código"/>
    <w:basedOn w:val="Normal"/>
    <w:qFormat/>
    <w:rsid w:val="008340B7"/>
    <w:rPr>
      <w:rFonts w:ascii="Consolas" w:hAnsi="Consolas"/>
      <w:sz w:val="20"/>
      <w:szCs w:val="20"/>
      <w:lang w:val="en-IE"/>
    </w:rPr>
  </w:style>
  <w:style w:type="table" w:customStyle="1" w:styleId="Estilo1">
    <w:name w:val="Estilo1"/>
    <w:basedOn w:val="Tablanormal"/>
    <w:uiPriority w:val="99"/>
    <w:rsid w:val="003459CF"/>
    <w:pPr>
      <w:spacing w:after="0" w:line="240" w:lineRule="auto"/>
    </w:pPr>
    <w:tblPr>
      <w:jc w:val="center"/>
      <w:tblBorders>
        <w:top w:val="single" w:sz="4" w:space="0" w:color="0098CD"/>
        <w:bottom w:val="single" w:sz="4" w:space="0" w:color="0098CD"/>
      </w:tblBorders>
    </w:tblPr>
    <w:trPr>
      <w:jc w:val="center"/>
    </w:trPr>
    <w:tcPr>
      <w:vAlign w:val="center"/>
    </w:tcPr>
  </w:style>
  <w:style w:type="table" w:customStyle="1" w:styleId="MaterialAudiovisual">
    <w:name w:val="Material Audiovisual"/>
    <w:basedOn w:val="Tablanormal"/>
    <w:uiPriority w:val="99"/>
    <w:rsid w:val="003459CF"/>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anormal"/>
    <w:uiPriority w:val="99"/>
    <w:rsid w:val="005B085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Feedback">
    <w:name w:val="Feedback"/>
    <w:basedOn w:val="Normal"/>
    <w:next w:val="Normal"/>
    <w:qFormat/>
    <w:rsid w:val="0046796B"/>
  </w:style>
  <w:style w:type="numbering" w:customStyle="1" w:styleId="NmeracinTest">
    <w:name w:val="Númeración Test"/>
    <w:uiPriority w:val="99"/>
    <w:rsid w:val="005C4BE9"/>
    <w:pPr>
      <w:numPr>
        <w:numId w:val="38"/>
      </w:numPr>
    </w:pPr>
  </w:style>
  <w:style w:type="table" w:customStyle="1" w:styleId="TablaUNIR30">
    <w:name w:val="Tabla UNIR 3"/>
    <w:basedOn w:val="Tablanormal"/>
    <w:uiPriority w:val="99"/>
    <w:rsid w:val="005C4BE9"/>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tuloApartado3">
    <w:name w:val="Título Apartado 3"/>
    <w:basedOn w:val="Ttulo"/>
    <w:next w:val="Normal"/>
    <w:uiPriority w:val="9"/>
    <w:qFormat/>
    <w:rsid w:val="00A232E5"/>
  </w:style>
  <w:style w:type="paragraph" w:styleId="Prrafodelista">
    <w:name w:val="List Paragraph"/>
    <w:basedOn w:val="Normal"/>
    <w:uiPriority w:val="98"/>
    <w:qFormat/>
    <w:rsid w:val="005C4BE9"/>
    <w:pPr>
      <w:ind w:left="720"/>
      <w:contextualSpacing/>
    </w:pPr>
  </w:style>
  <w:style w:type="table" w:customStyle="1" w:styleId="Tabladecuadrcula5oscura-nfasis51">
    <w:name w:val="Tabla de cuadrícula 5 oscura - Énfasis 51"/>
    <w:basedOn w:val="Tablanormal"/>
    <w:uiPriority w:val="50"/>
    <w:rsid w:val="005C4B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tulo">
    <w:name w:val="Title"/>
    <w:basedOn w:val="Normal"/>
    <w:next w:val="Normal"/>
    <w:link w:val="TtuloCar"/>
    <w:uiPriority w:val="1"/>
    <w:qFormat/>
    <w:rsid w:val="00571D5E"/>
    <w:rPr>
      <w:rFonts w:eastAsia="Calibri"/>
      <w:b/>
      <w:bCs/>
      <w:lang w:eastAsia="ja-JP"/>
    </w:rPr>
  </w:style>
  <w:style w:type="character" w:customStyle="1" w:styleId="TtuloCar">
    <w:name w:val="Título Car"/>
    <w:basedOn w:val="Fuentedeprrafopredeter"/>
    <w:link w:val="Ttulo"/>
    <w:uiPriority w:val="1"/>
    <w:rsid w:val="00571D5E"/>
    <w:rPr>
      <w:rFonts w:ascii="Calibri" w:eastAsia="Calibri" w:hAnsi="Calibri" w:cs="Times New Roman"/>
      <w:b/>
      <w:bCs/>
      <w:color w:val="333333"/>
      <w:sz w:val="24"/>
      <w:szCs w:val="24"/>
      <w:lang w:eastAsia="ja-JP"/>
    </w:rPr>
  </w:style>
  <w:style w:type="table" w:styleId="Tabladecuadrcula4">
    <w:name w:val="Grid Table 4"/>
    <w:basedOn w:val="Tablanormal"/>
    <w:uiPriority w:val="49"/>
    <w:rsid w:val="003979F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Cdigofuenteinline">
    <w:name w:val="Código fuente inline"/>
    <w:basedOn w:val="CdigoHTML"/>
    <w:uiPriority w:val="1"/>
    <w:qFormat/>
    <w:rsid w:val="0047123B"/>
    <w:rPr>
      <w:rFonts w:ascii="Consolas" w:hAnsi="Consolas"/>
      <w:sz w:val="20"/>
      <w:szCs w:val="20"/>
    </w:rPr>
  </w:style>
  <w:style w:type="character" w:styleId="CdigoHTML">
    <w:name w:val="HTML Code"/>
    <w:basedOn w:val="Fuentedeprrafopredeter"/>
    <w:uiPriority w:val="99"/>
    <w:rsid w:val="0047123B"/>
    <w:rPr>
      <w:rFonts w:ascii="Consolas" w:hAnsi="Consolas"/>
      <w:sz w:val="20"/>
      <w:szCs w:val="20"/>
    </w:rPr>
  </w:style>
  <w:style w:type="paragraph" w:styleId="Encabezado">
    <w:name w:val="header"/>
    <w:basedOn w:val="Normal"/>
    <w:link w:val="EncabezadoCar"/>
    <w:uiPriority w:val="99"/>
    <w:semiHidden/>
    <w:qFormat/>
    <w:rsid w:val="009B417C"/>
    <w:pPr>
      <w:tabs>
        <w:tab w:val="center" w:pos="4252"/>
        <w:tab w:val="right" w:pos="8504"/>
      </w:tabs>
      <w:spacing w:line="240" w:lineRule="auto"/>
    </w:pPr>
  </w:style>
  <w:style w:type="character" w:customStyle="1" w:styleId="EncabezadoCar">
    <w:name w:val="Encabezado Car"/>
    <w:basedOn w:val="Fuentedeprrafopredeter"/>
    <w:link w:val="Encabezado"/>
    <w:uiPriority w:val="99"/>
    <w:semiHidden/>
    <w:rsid w:val="009B417C"/>
    <w:rPr>
      <w:rFonts w:ascii="Calibri" w:hAnsi="Calibri" w:cs="Times New Roman"/>
      <w:color w:val="333333"/>
      <w:sz w:val="24"/>
      <w:szCs w:val="24"/>
      <w:lang w:eastAsia="es-ES"/>
    </w:rPr>
  </w:style>
  <w:style w:type="character" w:styleId="Refdecomentario">
    <w:name w:val="annotation reference"/>
    <w:basedOn w:val="Fuentedeprrafopredeter"/>
    <w:uiPriority w:val="99"/>
    <w:rsid w:val="00AB16EB"/>
    <w:rPr>
      <w:sz w:val="16"/>
      <w:szCs w:val="16"/>
    </w:rPr>
  </w:style>
  <w:style w:type="paragraph" w:styleId="Textocomentario">
    <w:name w:val="annotation text"/>
    <w:basedOn w:val="Normal"/>
    <w:link w:val="TextocomentarioCar"/>
    <w:uiPriority w:val="99"/>
    <w:rsid w:val="00AB16EB"/>
    <w:pPr>
      <w:spacing w:line="240" w:lineRule="auto"/>
    </w:pPr>
    <w:rPr>
      <w:sz w:val="20"/>
      <w:szCs w:val="20"/>
    </w:rPr>
  </w:style>
  <w:style w:type="character" w:customStyle="1" w:styleId="TextocomentarioCar">
    <w:name w:val="Texto comentario Car"/>
    <w:basedOn w:val="Fuentedeprrafopredeter"/>
    <w:link w:val="Textocomentario"/>
    <w:uiPriority w:val="99"/>
    <w:rsid w:val="00AB16EB"/>
    <w:rPr>
      <w:rFonts w:ascii="Calibri" w:hAnsi="Calibri" w:cs="Times New Roman"/>
      <w:color w:val="333333"/>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epd.es/media/guias/guia-brechas-seguridad.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elivesecurity.com/la-es/2015/08/31/caso-ashley-madison-cronologia/"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8806F2729861B41B7EC49B6DEC02BCC" ma:contentTypeVersion="19" ma:contentTypeDescription="Crear nuevo documento." ma:contentTypeScope="" ma:versionID="34103d16eec1039451e71769be927e7b">
  <xsd:schema xmlns:xsd="http://www.w3.org/2001/XMLSchema" xmlns:xs="http://www.w3.org/2001/XMLSchema" xmlns:p="http://schemas.microsoft.com/office/2006/metadata/properties" xmlns:ns2="408be90b-7af1-4348-adf8-80036b355e81" xmlns:ns3="0a70e875-3d35-4be2-921f-7117c31bab9b" targetNamespace="http://schemas.microsoft.com/office/2006/metadata/properties" ma:root="true" ma:fieldsID="1ef4a583e23de548ff5dd10585bd8bfe" ns2:_="" ns3:_="">
    <xsd:import namespace="408be90b-7af1-4348-adf8-80036b355e81"/>
    <xsd:import namespace="0a70e875-3d35-4be2-921f-7117c31bab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3:TaxCatchAll" minOccurs="0"/>
                <xsd:element ref="ns2:MediaServiceSearchProperties"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8be90b-7af1-4348-adf8-80036b355e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_Flow_SignoffStatus" ma:index="26" nillable="true" ma:displayName="Estado de aprobación" ma:internalName="Estado_x0020_de_x0020_aprobaci_x00f3_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08be90b-7af1-4348-adf8-80036b355e81">
      <Terms xmlns="http://schemas.microsoft.com/office/infopath/2007/PartnerControls"/>
    </lcf76f155ced4ddcb4097134ff3c332f>
    <TaxCatchAll xmlns="0a70e875-3d35-4be2-921f-7117c31bab9b" xsi:nil="true"/>
    <MediaLengthInSeconds xmlns="408be90b-7af1-4348-adf8-80036b355e81" xsi:nil="true"/>
    <SharedWithUsers xmlns="0a70e875-3d35-4be2-921f-7117c31bab9b">
      <UserInfo>
        <DisplayName/>
        <AccountId xsi:nil="true"/>
        <AccountType/>
      </UserInfo>
    </SharedWithUsers>
    <_Flow_SignoffStatus xmlns="408be90b-7af1-4348-adf8-80036b355e81" xsi:nil="true"/>
  </documentManagement>
</p:properties>
</file>

<file path=customXml/itemProps1.xml><?xml version="1.0" encoding="utf-8"?>
<ds:datastoreItem xmlns:ds="http://schemas.openxmlformats.org/officeDocument/2006/customXml" ds:itemID="{ED64A034-5F71-460F-B8D2-7705D0E3A65B}">
  <ds:schemaRefs>
    <ds:schemaRef ds:uri="http://schemas.openxmlformats.org/officeDocument/2006/bibliography"/>
  </ds:schemaRefs>
</ds:datastoreItem>
</file>

<file path=customXml/itemProps2.xml><?xml version="1.0" encoding="utf-8"?>
<ds:datastoreItem xmlns:ds="http://schemas.openxmlformats.org/officeDocument/2006/customXml" ds:itemID="{8D9D84D8-2D2F-4DC4-A93D-919C34237140}">
  <ds:schemaRefs>
    <ds:schemaRef ds:uri="http://schemas.microsoft.com/sharepoint/v3/contenttype/forms"/>
  </ds:schemaRefs>
</ds:datastoreItem>
</file>

<file path=customXml/itemProps3.xml><?xml version="1.0" encoding="utf-8"?>
<ds:datastoreItem xmlns:ds="http://schemas.openxmlformats.org/officeDocument/2006/customXml" ds:itemID="{A9F08E07-4414-4BF9-900A-0264E43004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8be90b-7af1-4348-adf8-80036b355e81"/>
    <ds:schemaRef ds:uri="0a70e875-3d35-4be2-921f-7117c31bab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24B6230-BF42-4C4C-9E11-338ABA133D3E}">
  <ds:schemaRefs>
    <ds:schemaRef ds:uri="http://schemas.microsoft.com/office/2006/metadata/properties"/>
    <ds:schemaRef ds:uri="http://schemas.microsoft.com/office/infopath/2007/PartnerControls"/>
    <ds:schemaRef ds:uri="408be90b-7af1-4348-adf8-80036b355e81"/>
    <ds:schemaRef ds:uri="0a70e875-3d35-4be2-921f-7117c31bab9b"/>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6</Pages>
  <Words>1245</Words>
  <Characters>6848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Sara Rey García</cp:lastModifiedBy>
  <cp:revision>91</cp:revision>
  <cp:lastPrinted>2017-11-10T07:47:00Z</cp:lastPrinted>
  <dcterms:created xsi:type="dcterms:W3CDTF">2021-10-15T05:29:00Z</dcterms:created>
  <dcterms:modified xsi:type="dcterms:W3CDTF">2024-09-12T13:35:00Z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0x010100E8806F2729861B41B7EC49B6DEC02BCC</vt:lpwstr>
  </property>
  <property fmtid="{D5CDD505-2E9C-101B-9397-08002B2CF9AE}" pid="3" name="CRTarget">
    <vt:i4>-1</vt:i4>
  </property>
  <property fmtid="{D5CDD505-2E9C-101B-9397-08002B2CF9AE}" pid="4" name="MediaServiceImageTags">
    <vt:lpwstr/>
  </property>
  <property fmtid="{D5CDD505-2E9C-101B-9397-08002B2CF9AE}" pid="5" name="Order">
    <vt:r8>276600</vt:r8>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y fmtid="{D5CDD505-2E9C-101B-9397-08002B2CF9AE}" pid="11" name="xd_Signature">
    <vt:bool>false</vt:bool>
  </property>
</Properties>
</file>