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82A" w:rsidRDefault="00F0282A" w:rsidP="00F0282A">
      <w:pPr>
        <w:spacing w:after="430" w:line="259" w:lineRule="auto"/>
        <w:jc w:val="right"/>
      </w:pPr>
    </w:p>
    <w:p w:rsidR="00F0282A" w:rsidRDefault="00F0282A" w:rsidP="00F0282A">
      <w:pPr>
        <w:spacing w:after="19" w:line="259" w:lineRule="auto"/>
        <w:ind w:left="10" w:right="-122"/>
        <w:jc w:val="center"/>
      </w:pPr>
      <w:r>
        <w:rPr>
          <w:noProof/>
        </w:rPr>
        <w:drawing>
          <wp:anchor distT="0" distB="0" distL="114300" distR="114300" simplePos="0" relativeHeight="251659264" behindDoc="0" locked="0" layoutInCell="1" allowOverlap="0" wp14:anchorId="71DADB61" wp14:editId="741EFF30">
            <wp:simplePos x="0" y="0"/>
            <wp:positionH relativeFrom="column">
              <wp:posOffset>-11112</wp:posOffset>
            </wp:positionH>
            <wp:positionV relativeFrom="paragraph">
              <wp:posOffset>-38858</wp:posOffset>
            </wp:positionV>
            <wp:extent cx="884555" cy="891540"/>
            <wp:effectExtent l="0" t="0" r="0" b="0"/>
            <wp:wrapSquare wrapText="bothSides"/>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884555" cy="891540"/>
                    </a:xfrm>
                    <a:prstGeom prst="rect">
                      <a:avLst/>
                    </a:prstGeom>
                  </pic:spPr>
                </pic:pic>
              </a:graphicData>
            </a:graphic>
          </wp:anchor>
        </w:drawing>
      </w:r>
      <w:r>
        <w:rPr>
          <w:noProof/>
        </w:rPr>
        <w:drawing>
          <wp:anchor distT="0" distB="0" distL="114300" distR="114300" simplePos="0" relativeHeight="251660288" behindDoc="0" locked="0" layoutInCell="1" allowOverlap="0" wp14:anchorId="6430C474" wp14:editId="3DED8542">
            <wp:simplePos x="0" y="0"/>
            <wp:positionH relativeFrom="column">
              <wp:posOffset>4978718</wp:posOffset>
            </wp:positionH>
            <wp:positionV relativeFrom="paragraph">
              <wp:posOffset>-38857</wp:posOffset>
            </wp:positionV>
            <wp:extent cx="1005840" cy="1004570"/>
            <wp:effectExtent l="0" t="0" r="0" b="0"/>
            <wp:wrapSquare wrapText="bothSides"/>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9"/>
                    <a:stretch>
                      <a:fillRect/>
                    </a:stretch>
                  </pic:blipFill>
                  <pic:spPr>
                    <a:xfrm>
                      <a:off x="0" y="0"/>
                      <a:ext cx="1005840" cy="1004570"/>
                    </a:xfrm>
                    <a:prstGeom prst="rect">
                      <a:avLst/>
                    </a:prstGeom>
                  </pic:spPr>
                </pic:pic>
              </a:graphicData>
            </a:graphic>
          </wp:anchor>
        </w:drawing>
      </w:r>
      <w:r>
        <w:t xml:space="preserve">Republic of the Philippines  </w:t>
      </w:r>
    </w:p>
    <w:p w:rsidR="00F0282A" w:rsidRDefault="00F0282A" w:rsidP="00F0282A">
      <w:pPr>
        <w:spacing w:after="20" w:line="259" w:lineRule="auto"/>
        <w:ind w:left="10" w:right="-128"/>
        <w:jc w:val="center"/>
      </w:pPr>
      <w:r>
        <w:rPr>
          <w:b/>
        </w:rPr>
        <w:t xml:space="preserve">JOSE RIZAL MEMORIAL STATE UNIVERSITY </w:t>
      </w:r>
      <w:r>
        <w:t xml:space="preserve"> </w:t>
      </w:r>
    </w:p>
    <w:p w:rsidR="00F0282A" w:rsidRDefault="00F0282A" w:rsidP="00F0282A">
      <w:pPr>
        <w:spacing w:after="10" w:line="267" w:lineRule="auto"/>
        <w:ind w:left="14" w:right="-241"/>
        <w:jc w:val="center"/>
      </w:pPr>
      <w:r>
        <w:rPr>
          <w:i/>
        </w:rPr>
        <w:t xml:space="preserve">The Premier State University in Zamboanga Del Norte </w:t>
      </w:r>
      <w:r>
        <w:t xml:space="preserve"> </w:t>
      </w:r>
    </w:p>
    <w:p w:rsidR="00F0282A" w:rsidRDefault="00F0282A" w:rsidP="00F0282A">
      <w:pPr>
        <w:spacing w:after="10" w:line="267" w:lineRule="auto"/>
        <w:ind w:left="14" w:right="-241"/>
        <w:jc w:val="center"/>
      </w:pPr>
      <w:r>
        <w:rPr>
          <w:b/>
        </w:rPr>
        <w:t xml:space="preserve">Main Campus, Dapitan City </w:t>
      </w:r>
      <w:r>
        <w:t xml:space="preserve"> </w:t>
      </w:r>
    </w:p>
    <w:p w:rsidR="00F0282A" w:rsidRDefault="00F0282A" w:rsidP="00F0282A">
      <w:pPr>
        <w:spacing w:after="20" w:line="259" w:lineRule="auto"/>
        <w:ind w:left="240"/>
        <w:jc w:val="center"/>
      </w:pPr>
      <w:r>
        <w:t xml:space="preserve">  </w:t>
      </w:r>
    </w:p>
    <w:p w:rsidR="00F0282A" w:rsidRDefault="00F0282A" w:rsidP="00F0282A">
      <w:pPr>
        <w:spacing w:after="230" w:line="259" w:lineRule="auto"/>
        <w:ind w:left="110"/>
        <w:jc w:val="center"/>
      </w:pPr>
      <w:r>
        <w:t xml:space="preserve">  </w:t>
      </w:r>
    </w:p>
    <w:p w:rsidR="00F0282A" w:rsidRDefault="00F0282A" w:rsidP="00F0282A">
      <w:pPr>
        <w:spacing w:after="381" w:line="259" w:lineRule="auto"/>
        <w:ind w:left="110"/>
        <w:jc w:val="center"/>
      </w:pPr>
      <w:r>
        <w:t xml:space="preserve">  </w:t>
      </w:r>
    </w:p>
    <w:p w:rsidR="00F0282A" w:rsidRDefault="002B5C6A" w:rsidP="007B5DAA">
      <w:pPr>
        <w:spacing w:line="360" w:lineRule="auto"/>
        <w:jc w:val="center"/>
      </w:pPr>
      <w:r>
        <w:rPr>
          <w:b/>
          <w:bCs/>
          <w:sz w:val="28"/>
          <w:szCs w:val="28"/>
        </w:rPr>
        <w:t>ClassPulse: A Web-Based Classroom Energy Heatmap System for Monitoring Teacher-Rated Engagement Patterns Across Periods and Subjects</w:t>
      </w:r>
      <w:r w:rsidR="00F0282A">
        <w:rPr>
          <w:b/>
          <w:sz w:val="32"/>
        </w:rPr>
        <w:t xml:space="preserve"> </w:t>
      </w:r>
      <w:r w:rsidR="00F0282A">
        <w:t xml:space="preserve"> </w:t>
      </w:r>
    </w:p>
    <w:p w:rsidR="00F0282A" w:rsidRDefault="00F0282A" w:rsidP="007B5DAA">
      <w:pPr>
        <w:spacing w:line="360" w:lineRule="auto"/>
        <w:jc w:val="center"/>
      </w:pPr>
    </w:p>
    <w:p w:rsidR="00F0282A" w:rsidRDefault="00F0282A" w:rsidP="007B5DAA">
      <w:pPr>
        <w:spacing w:line="360" w:lineRule="auto"/>
        <w:jc w:val="center"/>
      </w:pPr>
      <w:r>
        <w:t xml:space="preserve"> </w:t>
      </w:r>
    </w:p>
    <w:p w:rsidR="007B5DAA" w:rsidRDefault="007B5DAA" w:rsidP="007B5DAA">
      <w:pPr>
        <w:spacing w:line="360" w:lineRule="auto"/>
        <w:jc w:val="center"/>
      </w:pPr>
    </w:p>
    <w:p w:rsidR="007B5DAA" w:rsidRDefault="007B5DAA" w:rsidP="007B5DAA">
      <w:pPr>
        <w:spacing w:line="360" w:lineRule="auto"/>
        <w:jc w:val="center"/>
      </w:pPr>
    </w:p>
    <w:p w:rsidR="00F0282A" w:rsidRDefault="00F0282A" w:rsidP="007B5DAA">
      <w:pPr>
        <w:spacing w:line="360" w:lineRule="auto"/>
        <w:ind w:left="10" w:right="65"/>
        <w:jc w:val="center"/>
      </w:pPr>
      <w:r>
        <w:t xml:space="preserve">In Partial Fulfillment of the </w:t>
      </w:r>
    </w:p>
    <w:p w:rsidR="00F0282A" w:rsidRDefault="00F0282A" w:rsidP="007B5DAA">
      <w:pPr>
        <w:spacing w:after="19" w:line="360" w:lineRule="auto"/>
        <w:ind w:left="10" w:right="70"/>
        <w:jc w:val="center"/>
      </w:pPr>
      <w:r>
        <w:t xml:space="preserve">Requirements for the Subject </w:t>
      </w:r>
    </w:p>
    <w:p w:rsidR="00F0282A" w:rsidRDefault="00F0282A" w:rsidP="007B5DAA">
      <w:pPr>
        <w:spacing w:line="360" w:lineRule="auto"/>
        <w:ind w:left="10" w:right="68"/>
        <w:jc w:val="center"/>
      </w:pPr>
      <w:r>
        <w:rPr>
          <w:b/>
        </w:rPr>
        <w:t>Method of Research in Computing</w:t>
      </w:r>
      <w:r>
        <w:t xml:space="preserve"> </w:t>
      </w:r>
    </w:p>
    <w:p w:rsidR="00F0282A" w:rsidRDefault="00F0282A" w:rsidP="007B5DAA">
      <w:pPr>
        <w:spacing w:line="259" w:lineRule="auto"/>
        <w:ind w:left="110"/>
        <w:jc w:val="center"/>
      </w:pPr>
      <w:r>
        <w:rPr>
          <w:b/>
        </w:rPr>
        <w:t xml:space="preserve"> </w:t>
      </w:r>
      <w:r>
        <w:t xml:space="preserve"> </w:t>
      </w:r>
    </w:p>
    <w:p w:rsidR="00F0282A" w:rsidRDefault="00F0282A" w:rsidP="007B5DAA">
      <w:pPr>
        <w:spacing w:line="259" w:lineRule="auto"/>
        <w:jc w:val="center"/>
      </w:pPr>
    </w:p>
    <w:p w:rsidR="00F0282A" w:rsidRDefault="00F0282A" w:rsidP="007B5DAA">
      <w:pPr>
        <w:spacing w:line="259" w:lineRule="auto"/>
        <w:jc w:val="center"/>
      </w:pPr>
    </w:p>
    <w:p w:rsidR="00F0282A" w:rsidRDefault="00F0282A" w:rsidP="007B5DAA">
      <w:pPr>
        <w:spacing w:line="259" w:lineRule="auto"/>
        <w:ind w:left="10" w:right="70"/>
        <w:jc w:val="center"/>
      </w:pPr>
      <w:r>
        <w:rPr>
          <w:b/>
        </w:rPr>
        <w:t>By:</w:t>
      </w:r>
      <w:r>
        <w:t xml:space="preserve">  </w:t>
      </w:r>
    </w:p>
    <w:p w:rsidR="002B5C6A" w:rsidRDefault="002B5C6A" w:rsidP="00F0282A">
      <w:pPr>
        <w:spacing w:after="10" w:line="267" w:lineRule="auto"/>
        <w:ind w:left="14" w:right="79"/>
        <w:jc w:val="center"/>
      </w:pPr>
      <w:r w:rsidRPr="002B5C6A">
        <w:t>Christian S. Salazar</w:t>
      </w:r>
    </w:p>
    <w:p w:rsidR="002B5C6A" w:rsidRDefault="002B5C6A" w:rsidP="00F0282A">
      <w:pPr>
        <w:spacing w:after="10" w:line="267" w:lineRule="auto"/>
        <w:ind w:left="14" w:right="79"/>
        <w:jc w:val="center"/>
      </w:pPr>
      <w:r>
        <w:t>Darryl Adrian D. Guido</w:t>
      </w:r>
    </w:p>
    <w:p w:rsidR="00F0282A" w:rsidRPr="002B5C6A" w:rsidRDefault="002B5C6A" w:rsidP="00F0282A">
      <w:pPr>
        <w:spacing w:after="10" w:line="267" w:lineRule="auto"/>
        <w:ind w:left="14" w:right="79"/>
        <w:jc w:val="center"/>
      </w:pPr>
      <w:r>
        <w:t>Mark Ian E. Elcamel</w:t>
      </w:r>
      <w:r w:rsidR="00F0282A" w:rsidRPr="002B5C6A">
        <w:t xml:space="preserve">   </w:t>
      </w:r>
    </w:p>
    <w:p w:rsidR="00F0282A" w:rsidRPr="002B5C6A" w:rsidRDefault="00F0282A" w:rsidP="00F0282A">
      <w:pPr>
        <w:spacing w:after="15" w:line="259" w:lineRule="auto"/>
        <w:ind w:left="110"/>
        <w:jc w:val="center"/>
      </w:pPr>
      <w:r w:rsidRPr="002B5C6A">
        <w:t xml:space="preserve">  </w:t>
      </w:r>
    </w:p>
    <w:p w:rsidR="00F0282A" w:rsidRDefault="00F0282A" w:rsidP="00F0282A">
      <w:pPr>
        <w:spacing w:line="259" w:lineRule="auto"/>
        <w:ind w:left="110"/>
        <w:jc w:val="center"/>
      </w:pPr>
      <w:r>
        <w:t xml:space="preserve">      </w:t>
      </w:r>
    </w:p>
    <w:p w:rsidR="00F0282A" w:rsidRDefault="00F0282A" w:rsidP="00F0282A">
      <w:pPr>
        <w:spacing w:line="259" w:lineRule="auto"/>
        <w:ind w:left="110"/>
        <w:jc w:val="center"/>
      </w:pPr>
      <w:r>
        <w:t xml:space="preserve">  </w:t>
      </w:r>
    </w:p>
    <w:p w:rsidR="00F0282A" w:rsidRDefault="00F0282A" w:rsidP="00F0282A">
      <w:pPr>
        <w:spacing w:after="20" w:line="259" w:lineRule="auto"/>
        <w:ind w:left="10" w:right="70"/>
        <w:jc w:val="center"/>
      </w:pPr>
      <w:r>
        <w:rPr>
          <w:b/>
        </w:rPr>
        <w:t>To:</w:t>
      </w:r>
      <w:r>
        <w:t xml:space="preserve">  </w:t>
      </w:r>
    </w:p>
    <w:p w:rsidR="00F0282A" w:rsidRPr="002B5C6A" w:rsidRDefault="00F0282A" w:rsidP="00F0282A">
      <w:pPr>
        <w:spacing w:after="10" w:line="267" w:lineRule="auto"/>
        <w:ind w:left="14" w:right="69"/>
        <w:jc w:val="center"/>
      </w:pPr>
      <w:r w:rsidRPr="002B5C6A">
        <w:t>Mr.</w:t>
      </w:r>
      <w:r w:rsidR="007B5DAA">
        <w:t xml:space="preserve"> </w:t>
      </w:r>
      <w:r w:rsidRPr="002B5C6A">
        <w:t xml:space="preserve">John Sagapsapan </w:t>
      </w:r>
    </w:p>
    <w:p w:rsidR="00F0282A" w:rsidRDefault="00F0282A" w:rsidP="007B5DAA">
      <w:pPr>
        <w:spacing w:line="259" w:lineRule="auto"/>
        <w:jc w:val="center"/>
      </w:pPr>
    </w:p>
    <w:p w:rsidR="007B5DAA" w:rsidRDefault="007B5DAA" w:rsidP="007B5DAA">
      <w:pPr>
        <w:spacing w:line="259" w:lineRule="auto"/>
        <w:jc w:val="center"/>
      </w:pPr>
    </w:p>
    <w:p w:rsidR="007B5DAA" w:rsidRDefault="007B5DAA" w:rsidP="007B5DAA">
      <w:pPr>
        <w:spacing w:line="259" w:lineRule="auto"/>
        <w:jc w:val="center"/>
      </w:pPr>
    </w:p>
    <w:p w:rsidR="00F0282A" w:rsidRDefault="00F0282A" w:rsidP="007B5DAA">
      <w:pPr>
        <w:spacing w:line="259" w:lineRule="auto"/>
        <w:ind w:left="10" w:right="65"/>
        <w:jc w:val="center"/>
      </w:pPr>
      <w:r>
        <w:t>May, 2026</w:t>
      </w:r>
    </w:p>
    <w:p w:rsidR="00B51D5D" w:rsidRDefault="008458AE" w:rsidP="00F0282A">
      <w:pPr>
        <w:spacing w:before="480" w:after="240"/>
        <w:jc w:val="center"/>
      </w:pPr>
      <w:r>
        <w:rPr>
          <w:b/>
          <w:bCs/>
          <w:caps/>
          <w:sz w:val="28"/>
          <w:szCs w:val="28"/>
        </w:rPr>
        <w:lastRenderedPageBreak/>
        <w:t>Chapter 1</w:t>
      </w:r>
    </w:p>
    <w:p w:rsidR="00B51D5D" w:rsidRDefault="008458AE">
      <w:pPr>
        <w:spacing w:before="480" w:after="240"/>
        <w:jc w:val="center"/>
      </w:pPr>
      <w:r>
        <w:rPr>
          <w:b/>
          <w:bCs/>
          <w:caps/>
          <w:sz w:val="28"/>
          <w:szCs w:val="28"/>
        </w:rPr>
        <w:t>The Problem and Its Scope</w:t>
      </w:r>
    </w:p>
    <w:p w:rsidR="00B51D5D" w:rsidRDefault="00B51D5D">
      <w:pPr>
        <w:spacing w:line="480" w:lineRule="auto"/>
      </w:pPr>
    </w:p>
    <w:p w:rsidR="00B51D5D" w:rsidRDefault="008458AE">
      <w:pPr>
        <w:spacing w:before="360" w:after="180"/>
      </w:pPr>
      <w:r>
        <w:rPr>
          <w:b/>
          <w:bCs/>
        </w:rPr>
        <w:t>1.1 Introduction</w:t>
      </w:r>
    </w:p>
    <w:p w:rsidR="00B51D5D" w:rsidRDefault="008458AE">
      <w:pPr>
        <w:spacing w:line="480" w:lineRule="auto"/>
        <w:ind w:firstLine="720"/>
        <w:jc w:val="both"/>
      </w:pPr>
      <w:r>
        <w:t>Digital transformation has fundamentally redefined how educational institutions monitor, measure, and respond to the dynamics of classroom interaction. Across the globe, the integration of technology into pedagogical practice has extended beyond instructional delivery to encompass real-time observation and data-driven analysis of student engagement, which has become a central concern in contemporary educational research. International scholars such as Skinner and Pitzer (2012) identified student engagement as a multidimensional construct comprising behavioral, emotional, and cognitive components, all of which significantly influence academic achievement and institutional effectiveness. Building on this foundation, recent studies by Fredricks, Reschly, and Christenson (2019) affirmed that monitoring engagement patterns at the classroom level provides teachers and administrators with actionable insights that can improve learning outcomes. As institutions worldwide increasingly embrace educational information systems, the demand for responsive, data-informed tools that capture the energy and attention levels within learning environments has grown considerably.</w:t>
      </w:r>
    </w:p>
    <w:p w:rsidR="00B51D5D" w:rsidRDefault="008458AE">
      <w:pPr>
        <w:spacing w:line="480" w:lineRule="auto"/>
        <w:ind w:firstLine="720"/>
        <w:jc w:val="both"/>
      </w:pPr>
      <w:r>
        <w:t xml:space="preserve">In the Philippine context, the thrust toward educational digitalization has accelerated in recent years, particularly in the wake of the disruptions brought about by the global health crisis. The Commission on Higher Education (CHED) has consistently advocated for the adoption of technology-enhanced learning environments across state universities and colleges, </w:t>
      </w:r>
      <w:bookmarkStart w:id="0" w:name="_GoBack"/>
      <w:bookmarkEnd w:id="0"/>
      <w:r>
        <w:t xml:space="preserve">recognizing that digital tools are integral to improving quality, equity, and accessibility in higher education. However, despite these mandates, many Philippine academic institutions </w:t>
      </w:r>
      <w:r>
        <w:lastRenderedPageBreak/>
        <w:t>continue to rely on informal or anecdotal methods of gauging classroom engagement, largely because formal engagement monitoring systems remain inaccessible, technically demanding, or financially prohibitive. Santos and Reyes (2021) documented that faculty members in Philippine state universities often depend on personal observation and subjective judgment when evaluating the level of student participation during class sessions, resulting in inconsistencies in instructional adjustments. The absence of standardized, technology-based tools for tracking and visualizing engagement trends across multiple subjects and class periods constitutes a significant gap in the local higher education landscape.</w:t>
      </w:r>
    </w:p>
    <w:p w:rsidR="00B51D5D" w:rsidRDefault="008458AE">
      <w:pPr>
        <w:spacing w:line="480" w:lineRule="auto"/>
        <w:ind w:firstLine="720"/>
        <w:jc w:val="both"/>
      </w:pPr>
      <w:r>
        <w:t>At the local level, Jose Rizal Memorial State University (JRMSU) serves as one of the primary state-funded higher education institutions in Zamboanga del Norte, offering a wide range of undergraduate and graduate programs across various disciplines. Faculty members at JRMSU handle multiple class sections across different periods and subject areas, making it challenging to systematically track and compare engagement levels without a structured support system. Observations by the researchers suggest that engagement data, when gathered at all, are recorded manually and are rarely analyzed across time periods or subject areas. This fragmentation limits the capacity of department heads and academic administrators to identify low-engagement classes, support faculty in making timely instructional adjustments, and implement evidence-based interventions. The absence of a centralized platform for visualizing engagement patterns in real time represents a critical operational gap that hampers data-informed decision-making within the institution.</w:t>
      </w:r>
    </w:p>
    <w:p w:rsidR="00B51D5D" w:rsidRDefault="008458AE">
      <w:pPr>
        <w:spacing w:line="480" w:lineRule="auto"/>
        <w:ind w:firstLine="720"/>
        <w:jc w:val="both"/>
      </w:pPr>
      <w:r>
        <w:t xml:space="preserve">A thorough review of existing engagement monitoring tools and academic systems reveals several unresolved issues that justify the need for the present study. While tools such as learning management systems (LMS) and classroom response systems have been explored </w:t>
      </w:r>
      <w:r>
        <w:lastRenderedPageBreak/>
        <w:t>in various research contexts, most are designed for asynchronous or student-initiated input rather than teacher-rated assessments. Bicol and Macaraeg (2022) highlighted that existing systems in Philippine higher education generally lack heatmap-based visualization features that allow real-time cross-period and cross-subject analysis. Furthermore, the majority of engagement platforms reviewed in the literature are geared toward student self-reporting rather than facilitating structured teacher observation, limiting their utility for institutional monitoring purposes. These gaps point to the need for an engagement monitoring solution that is teacher-driven, period-sensitive, and capable of generating visual heatmap representations that administrators and faculty can use collaboratively.</w:t>
      </w:r>
    </w:p>
    <w:p w:rsidR="00B51D5D" w:rsidRDefault="008458AE">
      <w:pPr>
        <w:spacing w:line="480" w:lineRule="auto"/>
        <w:ind w:firstLine="720"/>
        <w:jc w:val="both"/>
      </w:pPr>
      <w:r>
        <w:t>In response to these identified gaps, the present study proposes the design and development of ClassPulse, a web-based classroom energy heatmap system intended to support teacher-rated monitoring of student engagement patterns across multiple periods and subjects at JRMSU. ClassPulse is envisioned as a platform that enables faculty members to assign engagement ratings to their classes using a structured rubric and subsequently generates visual heatmaps that allow patterns to be observed over time. The system is grounded in the principle that structured teacher observation, supported by algorithmic visualization, can provide a more reliable and comprehensive picture of classroom dynamics than informal or subjective assessment alone. Lim and Valdez (2023) demonstrated in a comparable study that web-based tools capable of aggregating teacher observations significantly improved administrators' ability to allocate academic support resources where they are most needed.</w:t>
      </w:r>
    </w:p>
    <w:p w:rsidR="00B51D5D" w:rsidRDefault="008458AE">
      <w:pPr>
        <w:spacing w:line="480" w:lineRule="auto"/>
        <w:ind w:firstLine="720"/>
        <w:jc w:val="both"/>
      </w:pPr>
      <w:r>
        <w:t xml:space="preserve">The significance of ClassPulse extends beyond its immediate users to encompass broader institutional benefits. For faculty members, the system offers a structured and time-efficient method of documenting engagement levels, reducing the cognitive burden of manual </w:t>
      </w:r>
      <w:r>
        <w:lastRenderedPageBreak/>
        <w:t>recording. For department heads and administrators, the heatmap outputs provide a data-rich overview of institutional engagement trends that can inform scheduling, faculty development programs, and curriculum adjustments. For the institution as a whole, ClassPulse represents a meaningful step toward a culture of evidence-based academic management. Cruz (2022) asserted that the availability of engagement data systems in educational institutions correlates positively with improvements in both faculty performance and student retention, lending further credence to the proposed solution.</w:t>
      </w:r>
    </w:p>
    <w:p w:rsidR="00B51D5D" w:rsidRDefault="008458AE">
      <w:pPr>
        <w:spacing w:line="480" w:lineRule="auto"/>
        <w:ind w:firstLine="720"/>
        <w:jc w:val="both"/>
      </w:pPr>
      <w:r>
        <w:t>The present study is guided by the following objectives: first, to assess the existing engagement monitoring practices and identify the specific gaps encountered by faculty and administrators at JRMSU; second, to design and develop the ClassPulse web-based heatmap system tailored to the engagement monitoring needs of the institution; third, to evaluate the developed system using ISO/IEC 25010 software quality standards across dimensions such as functionality, usability, reliability, efficiency, and maintainability; and fourth, to determine the overall acceptability and perceived usefulness of the system among faculty evaluators and department heads. Through the pursuit of these objectives, ClassPulse aims to contribute a meaningful, scalable, and research-validated solution to the persistent challenge of engagement monitoring in Philippine higher education.</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Bicol, M., &amp; Macaraeg, L. (2022). Engagement monitoring systems in Philippine HEIs: A review of existing practices. Philippine Journal of Educational Technology, 14(1), 22–38. Retrieved from https://www.pjet.edu.ph</w:t>
      </w:r>
    </w:p>
    <w:p w:rsidR="00B51D5D" w:rsidRDefault="008458AE">
      <w:pPr>
        <w:spacing w:line="480" w:lineRule="auto"/>
        <w:jc w:val="both"/>
      </w:pPr>
      <w:r>
        <w:lastRenderedPageBreak/>
        <w:t>Cruz, R. A. (2022). Data-driven academic management and student retention in state universities. Asia Pacific Journal of Education, 11(3), 45–60. Retrieved from https://www.apje.org</w:t>
      </w:r>
    </w:p>
    <w:p w:rsidR="00B51D5D" w:rsidRDefault="008458AE">
      <w:pPr>
        <w:spacing w:line="480" w:lineRule="auto"/>
        <w:jc w:val="both"/>
      </w:pPr>
      <w:r>
        <w:t>Fredricks, J. A., Reschly, A. L., &amp; Christenson, S. L. (2019). Handbook of student engagement interventions: Working with disengaged students. Academic Press.</w:t>
      </w:r>
    </w:p>
    <w:p w:rsidR="00B51D5D" w:rsidRDefault="008458AE">
      <w:pPr>
        <w:spacing w:line="480" w:lineRule="auto"/>
        <w:jc w:val="both"/>
      </w:pPr>
      <w:r>
        <w:t>Lim, P., &amp; Valdez, C. (2023). Web-based teacher observation tools and resource allocation in higher education. Journal of Educational Informatics, 9(2), 14–29. Retrieved from https://www.jei.org</w:t>
      </w:r>
    </w:p>
    <w:p w:rsidR="00B51D5D" w:rsidRDefault="008458AE">
      <w:pPr>
        <w:spacing w:line="480" w:lineRule="auto"/>
        <w:jc w:val="both"/>
      </w:pPr>
      <w:r>
        <w:t>Santos, M., &amp; Reyes, D. (2021). Faculty assessment practices and technology adoption in Philippine state universities. Philippine Educational Review, 7(4), 88–103. Retrieved from https://www.per.edu.ph</w:t>
      </w:r>
    </w:p>
    <w:p w:rsidR="00B51D5D" w:rsidRDefault="008458AE">
      <w:pPr>
        <w:spacing w:line="480" w:lineRule="auto"/>
        <w:jc w:val="both"/>
      </w:pPr>
      <w:r>
        <w:t>Skinner, E., &amp; Pitzer, J. (2012). Developmental dynamics of student engagement, coping, and everyday resilience. In S. Christenson et al. (Eds.), Handbook of Research on Student Engagement (pp. 21–44). Springer.</w:t>
      </w:r>
    </w:p>
    <w:p w:rsidR="00B51D5D" w:rsidRDefault="00B51D5D">
      <w:pPr>
        <w:spacing w:line="480" w:lineRule="auto"/>
      </w:pPr>
    </w:p>
    <w:p w:rsidR="00B51D5D" w:rsidRDefault="008458AE">
      <w:pPr>
        <w:spacing w:before="360" w:after="180"/>
      </w:pPr>
      <w:r>
        <w:rPr>
          <w:b/>
          <w:bCs/>
        </w:rPr>
        <w:t>1.2 Theoretical Framework</w:t>
      </w:r>
    </w:p>
    <w:p w:rsidR="00B51D5D" w:rsidRDefault="008458AE">
      <w:pPr>
        <w:spacing w:line="480" w:lineRule="auto"/>
        <w:ind w:firstLine="720"/>
        <w:jc w:val="both"/>
      </w:pPr>
      <w:r>
        <w:t>The theoretical foundation of this study is anchored on three major theories that collectively explain the conceptual basis for developing a technology-mediated engagement monitoring system for classroom settings. These theories provide the intellectual scaffolding for understanding student engagement, the role of visual data in academic decision-making, and the principles governing the development and evaluation of educational software systems.</w:t>
      </w:r>
    </w:p>
    <w:p w:rsidR="00B51D5D" w:rsidRDefault="008458AE">
      <w:pPr>
        <w:spacing w:line="480" w:lineRule="auto"/>
        <w:ind w:firstLine="720"/>
        <w:jc w:val="both"/>
      </w:pPr>
      <w:r>
        <w:t xml:space="preserve">The first theory that undergirds this study is Fredricks, Blumenfeld, and Paris's (2004) Multidimensional Model of Student Engagement, which posits that engagement is a broad </w:t>
      </w:r>
      <w:r>
        <w:lastRenderedPageBreak/>
        <w:t>construct comprising behavioral, emotional, and cognitive dimensions. Behavioral engagement refers to observable participation in academic and social activities; emotional engagement encompasses the affective bonds students form with their school and teachers; and cognitive engagement involves the investment students make in their own learning. This tripartite model has been extensively applied in educational research to design monitoring frameworks that capture a fuller picture of classroom dynamics. Reschly and Christenson (2022) further elaborated that engagement patterns are not static and tend to fluctuate across subject areas and time periods, which makes longitudinal and cross-subject monitoring essential for meaningful institutional assessment. The present study adopts this model as the conceptual basis for the engagement rating rubric embedded in the ClassPulse system, ensuring that the teacher-rated assessments reflect the multidimensional nature of student participation.</w:t>
      </w:r>
    </w:p>
    <w:p w:rsidR="00B51D5D" w:rsidRDefault="008458AE">
      <w:pPr>
        <w:spacing w:line="480" w:lineRule="auto"/>
        <w:ind w:firstLine="720"/>
        <w:jc w:val="both"/>
      </w:pPr>
      <w:r>
        <w:t xml:space="preserve">The second theoretical lens is the Technology Acceptance Model (TAM), originally proposed by Davis (1989) and subsequently refined by Venkatesh and Davis (2000). TAM asserts that a user's intention to adopt and use a technology system is primarily determined by two perceptual factors: perceived usefulness, defined as the degree to which a person believes that using the system will enhance job performance; and perceived ease of use, defined as the degree to which a person believes that using the system will be free of effort. Numerous studies have applied TAM in educational technology contexts to explain faculty acceptance of digital academic tools. Garcia et al. (2021) employed TAM to analyze the adoption of learning management systems in Philippine universities and found that perceived usefulness was the most significant predictor of faculty engagement with the system. ClassPulse's evaluation framework incorporates TAM principles by assessing faculty perceptions of system usability </w:t>
      </w:r>
      <w:r>
        <w:lastRenderedPageBreak/>
        <w:t>and functional utility, ensuring that the system's design is aligned with the behavioral patterns and preferences of its intended users.</w:t>
      </w:r>
    </w:p>
    <w:p w:rsidR="00B51D5D" w:rsidRDefault="008458AE">
      <w:pPr>
        <w:spacing w:line="480" w:lineRule="auto"/>
        <w:ind w:firstLine="720"/>
        <w:jc w:val="both"/>
      </w:pPr>
      <w:r>
        <w:t>The third theory that anchors this study is the ISO/IEC 25010 Software Quality Model, which defines a comprehensive set of quality characteristics used to evaluate the fitness of software products for their intended purposes. While formally a quality standard rather than a classical behavioral theory, ISO/IEC 25010 has gained recognition in the academic and practitioner communities as a theoretical reference model for software evaluation. Abran et al. (2022) described the model as a theoretically grounded evaluation instrument that aligns software quality dimensions—including functional suitability, performance efficiency, compatibility, usability, reliability, security, maintainability, and portability—with the goals and constraints of specific usage contexts. In the context of this study, ISO/IEC 25010 provides the evaluation framework for assessing ClassPulse's readiness for deployment and use at JRMSU, ensuring that the system meets internationally recognized benchmarks of software quality. The application of this model in the evaluation phase reflects the study's commitment to producing a system that is not merely functional but also technically sound and institutionally viable.</w:t>
      </w:r>
    </w:p>
    <w:p w:rsidR="00B51D5D" w:rsidRDefault="008458AE">
      <w:pPr>
        <w:spacing w:line="480" w:lineRule="auto"/>
        <w:ind w:firstLine="720"/>
        <w:jc w:val="both"/>
      </w:pPr>
      <w:r>
        <w:t xml:space="preserve">In synthesis, the three theories outlined above form an interconnected and mutually reinforcing theoretical foundation for the present study. The Multidimensional Model of Student Engagement defines what ClassPulse should measure and why engagement monitoring is educationally meaningful. The Technology Acceptance Model explains the conditions under which faculty members are likely to adopt and consistently use the system, guiding its design toward maximum usability and perceived utility. The ISO/IEC 25010 Software Quality Model, meanwhile, provides the evaluative vocabulary and criteria by which </w:t>
      </w:r>
      <w:r>
        <w:lastRenderedPageBreak/>
        <w:t>the system's technical performance and suitability can be rigorously assessed. Together, these theories justify the study's objectives, orient its methodological choices, and ensure that ClassPulse is developed and evaluated in a manner that is both pedagogically informed and technically rigorous.</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Abran, A., Desharnais, J. M., Oligny, S., St-Pierre, D., &amp; Symons, C. (2022). Software quality measurement. In ISO/IEC 25010 Application Guide. ESMQ Press. Retrieved from https://www.esmq.org</w:t>
      </w:r>
    </w:p>
    <w:p w:rsidR="00B51D5D" w:rsidRDefault="008458AE">
      <w:pPr>
        <w:spacing w:line="480" w:lineRule="auto"/>
        <w:jc w:val="both"/>
      </w:pPr>
      <w:r>
        <w:t>Davis, F. D. (1989). Perceived usefulness, perceived ease of use, and user acceptance of information technology. MIS Quarterly, 13(3), 319–340.</w:t>
      </w:r>
    </w:p>
    <w:p w:rsidR="00B51D5D" w:rsidRDefault="008458AE">
      <w:pPr>
        <w:spacing w:line="480" w:lineRule="auto"/>
        <w:jc w:val="both"/>
      </w:pPr>
      <w:r>
        <w:t>Fredricks, J. A., Blumenfeld, P. C., &amp; Paris, A. H. (2004). School engagement: Potential of the concept, state of the evidence. Review of Educational Research, 74(1), 59–109.</w:t>
      </w:r>
    </w:p>
    <w:p w:rsidR="00B51D5D" w:rsidRDefault="008458AE">
      <w:pPr>
        <w:spacing w:line="480" w:lineRule="auto"/>
        <w:jc w:val="both"/>
      </w:pPr>
      <w:r>
        <w:t>Garcia, M., Reyes, T., &amp; Domingo, F. (2021). Faculty acceptance of learning management systems in Philippine higher education: A TAM-based analysis. Journal of Educational Technology Systems, 18(2), 67–83. Retrieved from https://www.jets.edu.ph</w:t>
      </w:r>
    </w:p>
    <w:p w:rsidR="00B51D5D" w:rsidRDefault="008458AE">
      <w:pPr>
        <w:spacing w:line="480" w:lineRule="auto"/>
        <w:jc w:val="both"/>
      </w:pPr>
      <w:r>
        <w:t>Reschly, A. L., &amp; Christenson, S. L. (2022). Jingle, jangle, and conceptual haziness: Evolution and future directions of the engagement construct. In S. L. Christenson et al. (Eds.), Handbook of Research on Student Engagement (2nd ed., pp. 3–20). Springer.</w:t>
      </w:r>
    </w:p>
    <w:p w:rsidR="00B51D5D" w:rsidRDefault="008458AE">
      <w:pPr>
        <w:spacing w:line="480" w:lineRule="auto"/>
        <w:jc w:val="both"/>
      </w:pPr>
      <w:r>
        <w:t>Venkatesh, V., &amp; Davis, F. D. (2000). A theoretical extension of the technology acceptance model: Four longitudinal field studies. Management Science, 46(2), 186–204.</w:t>
      </w:r>
    </w:p>
    <w:p w:rsidR="00B51D5D" w:rsidRDefault="00B51D5D">
      <w:pPr>
        <w:spacing w:line="480" w:lineRule="auto"/>
      </w:pPr>
    </w:p>
    <w:p w:rsidR="00B51D5D" w:rsidRDefault="008458AE">
      <w:pPr>
        <w:spacing w:before="360" w:after="180"/>
      </w:pPr>
      <w:r>
        <w:rPr>
          <w:b/>
          <w:bCs/>
        </w:rPr>
        <w:lastRenderedPageBreak/>
        <w:t>1.3 Schema of the Study</w:t>
      </w:r>
    </w:p>
    <w:p w:rsidR="00B51D5D" w:rsidRDefault="008458AE">
      <w:pPr>
        <w:spacing w:line="480" w:lineRule="auto"/>
        <w:ind w:firstLine="720"/>
        <w:jc w:val="both"/>
      </w:pPr>
      <w:r>
        <w:t>The schematic diagram of the study employs the CIPP Evaluation Model developed by Stufflebeam (1971), which stands for Context, Input, Process, and Product. This model has been widely used in educational and developmental research as a conceptual framework for planning, implementing, and evaluating programs, systems, and interventions. The CIPP model is particularly suited for algorithm- and software-based developmental research because it provides a logical, phase-based structure that aligns the study's rationale, resources, developmental procedures, and expected outputs within a unified evaluative framework.</w:t>
      </w:r>
    </w:p>
    <w:p w:rsidR="00B51D5D" w:rsidRDefault="00B51D5D">
      <w:pPr>
        <w:spacing w:line="480" w:lineRule="auto"/>
      </w:pPr>
    </w:p>
    <w:p w:rsidR="00B51D5D" w:rsidRDefault="008458AE">
      <w:pPr>
        <w:spacing w:before="240" w:after="120"/>
        <w:jc w:val="center"/>
      </w:pPr>
      <w:r>
        <w:rPr>
          <w:b/>
          <w:bCs/>
        </w:rPr>
        <w:t>Figure 1. Schematic Diagram of the Study</w:t>
      </w:r>
    </w:p>
    <w:p w:rsidR="00B51D5D" w:rsidRDefault="008458AE">
      <w:pPr>
        <w:spacing w:before="240" w:after="120"/>
        <w:jc w:val="center"/>
      </w:pPr>
      <w:r>
        <w:rPr>
          <w:b/>
          <w:bCs/>
        </w:rPr>
        <w:t>CIPP Model</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51D5D">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CONTEXT  • Lack of structured engagement monitoring at JRMSU • Manual, subjective faculty observation methods • Need for cross-period and cross-subject engagement data • CHED mandate for digital academic tools • Gap in localized heatmap-based engagement systems</w:t>
            </w:r>
          </w:p>
        </w:tc>
        <w:tc>
          <w:tcPr>
            <w:tcW w:w="2340" w:type="dxa"/>
            <w:tcBorders>
              <w:top w:val="single" w:sz="1" w:space="0" w:color="999999"/>
              <w:left w:val="single" w:sz="1" w:space="0" w:color="999999"/>
              <w:bottom w:val="single" w:sz="1" w:space="0" w:color="999999"/>
              <w:right w:val="single" w:sz="1" w:space="0" w:color="999999"/>
            </w:tcBorders>
            <w:shd w:val="clear" w:color="auto" w:fill="D5F0E8"/>
            <w:tcMar>
              <w:top w:w="80" w:type="dxa"/>
              <w:left w:w="120" w:type="dxa"/>
              <w:bottom w:w="80" w:type="dxa"/>
              <w:right w:w="120" w:type="dxa"/>
            </w:tcMar>
          </w:tcPr>
          <w:p w:rsidR="00B51D5D" w:rsidRDefault="008458AE">
            <w:r>
              <w:rPr>
                <w:b/>
                <w:bCs/>
                <w:sz w:val="22"/>
                <w:szCs w:val="22"/>
              </w:rPr>
              <w:t>INPUT  • Faculty and department head respondents (50–100) • Engagement rating rubric • Web development frameworks (React, Node.js) • Database system (MySQL) • ISO/IEC 25010 evaluation framework • JRMSU academic schedule data</w:t>
            </w:r>
          </w:p>
        </w:tc>
        <w:tc>
          <w:tcPr>
            <w:tcW w:w="2340" w:type="dxa"/>
            <w:tcBorders>
              <w:top w:val="single" w:sz="1" w:space="0" w:color="999999"/>
              <w:left w:val="single" w:sz="1" w:space="0" w:color="999999"/>
              <w:bottom w:val="single" w:sz="1" w:space="0" w:color="999999"/>
              <w:right w:val="single" w:sz="1" w:space="0" w:color="999999"/>
            </w:tcBorders>
            <w:shd w:val="clear" w:color="auto" w:fill="F0E8D5"/>
            <w:tcMar>
              <w:top w:w="80" w:type="dxa"/>
              <w:left w:w="120" w:type="dxa"/>
              <w:bottom w:w="80" w:type="dxa"/>
              <w:right w:w="120" w:type="dxa"/>
            </w:tcMar>
          </w:tcPr>
          <w:p w:rsidR="00B51D5D" w:rsidRDefault="008458AE">
            <w:r>
              <w:rPr>
                <w:b/>
                <w:bCs/>
                <w:sz w:val="22"/>
                <w:szCs w:val="22"/>
              </w:rPr>
              <w:t>PROCESS  • Requirements analysis • System design and architecture • Algorithm development (heatmap generation) • System coding and integration • Testing (functional, usability, performance) • User acceptance testing • Data gathering and analysis</w:t>
            </w:r>
          </w:p>
        </w:tc>
        <w:tc>
          <w:tcPr>
            <w:tcW w:w="2340" w:type="dxa"/>
            <w:tcBorders>
              <w:top w:val="single" w:sz="1" w:space="0" w:color="999999"/>
              <w:left w:val="single" w:sz="1" w:space="0" w:color="999999"/>
              <w:bottom w:val="single" w:sz="1" w:space="0" w:color="999999"/>
              <w:right w:val="single" w:sz="1" w:space="0" w:color="999999"/>
            </w:tcBorders>
            <w:shd w:val="clear" w:color="auto" w:fill="F0D5E8"/>
            <w:tcMar>
              <w:top w:w="80" w:type="dxa"/>
              <w:left w:w="120" w:type="dxa"/>
              <w:bottom w:w="80" w:type="dxa"/>
              <w:right w:w="120" w:type="dxa"/>
            </w:tcMar>
          </w:tcPr>
          <w:p w:rsidR="00B51D5D" w:rsidRDefault="008458AE">
            <w:r>
              <w:rPr>
                <w:b/>
                <w:bCs/>
                <w:sz w:val="22"/>
                <w:szCs w:val="22"/>
              </w:rPr>
              <w:t>PRODUCT  • ClassPulse Web-Based System • Classroom energy heatmap outputs • Engagement pattern reports • ISO/IEC 25010 evaluation results • Recommendations for institutional adoption</w:t>
            </w:r>
          </w:p>
        </w:tc>
      </w:tr>
    </w:tbl>
    <w:p w:rsidR="00B51D5D" w:rsidRDefault="00B51D5D">
      <w:pPr>
        <w:spacing w:line="480" w:lineRule="auto"/>
      </w:pPr>
    </w:p>
    <w:p w:rsidR="00B51D5D" w:rsidRDefault="008458AE">
      <w:pPr>
        <w:spacing w:line="480" w:lineRule="auto"/>
        <w:ind w:firstLine="720"/>
        <w:jc w:val="both"/>
      </w:pPr>
      <w:r>
        <w:t xml:space="preserve">The Context component of the CIPP framework encapsulates the situational conditions and institutional needs that gave rise to the present study. At JRMSU, the absence of a formal engagement monitoring system means that faculty members must rely on informal, subjective </w:t>
      </w:r>
      <w:r>
        <w:lastRenderedPageBreak/>
        <w:t>assessments when evaluating the level of student participation across multiple class sections. This context is further shaped by national educational policy directives that encourage the digitalization of academic processes, as well as the broader global trend toward data-informed instructional management. By articulating these contextual realities, the framework establishes a clear rationale for why ClassPulse is not merely a convenience but a necessary institutional response to documented gaps in engagement monitoring practice.</w:t>
      </w:r>
    </w:p>
    <w:p w:rsidR="00B51D5D" w:rsidRDefault="008458AE">
      <w:pPr>
        <w:spacing w:line="480" w:lineRule="auto"/>
        <w:ind w:firstLine="720"/>
        <w:jc w:val="both"/>
      </w:pPr>
      <w:r>
        <w:t>The Input component identifies all the resources, participants, tools, and standards that will be utilized in the development and evaluation of the ClassPulse system. These inputs include the faculty members and department heads of JRMSU who serve as primary respondents and evaluators, the technological stack selected for system development, the academic schedule data that informs period and subject mapping, and the ISO/IEC 25010 evaluation criteria that will guide the system's quality assessment. The deliberate selection and documentation of inputs ensures that the study is grounded in realistic and available resources and that the development process is both feasible and reproducible.</w:t>
      </w:r>
    </w:p>
    <w:p w:rsidR="00B51D5D" w:rsidRDefault="008458AE">
      <w:pPr>
        <w:spacing w:line="480" w:lineRule="auto"/>
        <w:ind w:firstLine="720"/>
        <w:jc w:val="both"/>
      </w:pPr>
      <w:r>
        <w:t>The Process component outlines the systematic sequence of activities through which the ClassPulse system will be designed, developed, tested, and refined. Beginning with a thorough requirements analysis informed by survey data and consultations with faculty and administrators, the process progresses through system design, heatmap algorithm development, coding and integration, and iterative testing phases. User acceptance testing conducted with faculty evaluators forms a critical part of this component, providing the empirical data needed to assess the system's responsiveness to real user needs. The process component thus represents the methodological core of the study, linking the identified needs to the final product through a structured and validated development pathway.</w:t>
      </w:r>
    </w:p>
    <w:p w:rsidR="00B51D5D" w:rsidRDefault="008458AE">
      <w:pPr>
        <w:spacing w:line="480" w:lineRule="auto"/>
        <w:ind w:firstLine="720"/>
        <w:jc w:val="both"/>
      </w:pPr>
      <w:r>
        <w:lastRenderedPageBreak/>
        <w:t>The Product component describes the tangible and intangible outputs expected from the successful completion of the study. The primary product is the fully developed ClassPulse web-based heatmap system, which enables faculty members at JRMSU to log engagement ratings for each class period and generates color-coded heatmaps that visually represent engagement trends across subjects and time periods. Secondary outputs include detailed evaluation reports based on ISO/IEC 25010 criteria, recommendations for system adoption and scalability, and a documented model for engagement monitoring that may be replicated in other JRMSU campuses or similar institutions. The product component thus represents the culmination of the study's objectives and the direct contribution of the research to institutional practice and the broader body of knowledge in educational technology.</w:t>
      </w:r>
    </w:p>
    <w:p w:rsidR="00B51D5D" w:rsidRDefault="00B51D5D">
      <w:pPr>
        <w:spacing w:line="480" w:lineRule="auto"/>
      </w:pPr>
    </w:p>
    <w:p w:rsidR="00B51D5D" w:rsidRDefault="008458AE">
      <w:pPr>
        <w:spacing w:before="360" w:after="180"/>
      </w:pPr>
      <w:r>
        <w:rPr>
          <w:b/>
          <w:bCs/>
        </w:rPr>
        <w:t>1.4 Statement of the Problem</w:t>
      </w:r>
    </w:p>
    <w:p w:rsidR="00B51D5D" w:rsidRDefault="008458AE">
      <w:pPr>
        <w:spacing w:line="480" w:lineRule="auto"/>
        <w:ind w:firstLine="720"/>
        <w:jc w:val="both"/>
      </w:pPr>
      <w:r>
        <w:t xml:space="preserve">The primary concern of this study centers on the absence of a systematic, technology-based mechanism for monitoring and visualizing student engagement patterns across multiple class periods and subject areas within Jose Rizal Memorial State University. Faculty members currently depend on unstructured, informal methods of gauging classroom participation, which lack the consistency and analytical depth needed for meaningful instructional adjustment or institutional planning. Without a centralized, data-driven platform, department heads and academic administrators are unable to identify recurring low-engagement periods, evaluate the effectiveness of scheduling decisions, or provide timely and targeted support to faculty handling underperforming class sections. This gap in institutional capacity for engagement monitoring constitutes a significant challenge to evidence-based academic management, necessitating the development of an intelligent, web-based heatmap system capable of </w:t>
      </w:r>
      <w:r>
        <w:lastRenderedPageBreak/>
        <w:t>aggregating, processing, and visually presenting teacher-rated engagement data in a structured and actionable format.</w:t>
      </w:r>
    </w:p>
    <w:p w:rsidR="00B51D5D" w:rsidRDefault="008458AE">
      <w:pPr>
        <w:spacing w:line="480" w:lineRule="auto"/>
        <w:ind w:firstLine="720"/>
        <w:jc w:val="both"/>
      </w:pPr>
      <w:r>
        <w:t>Specifically, this study seeks to answer the following questions:</w:t>
      </w:r>
    </w:p>
    <w:p w:rsidR="00B51D5D" w:rsidRDefault="008458AE">
      <w:pPr>
        <w:spacing w:line="480" w:lineRule="auto"/>
        <w:ind w:left="720" w:hanging="360"/>
        <w:jc w:val="both"/>
      </w:pPr>
      <w:r>
        <w:t>1. What are the existing engagement monitoring practices and identified problems experienced by faculty members and department heads at Jose Rizal Memorial State University in terms of: a) accuracy and consistency of engagement records; b) accessibility of cross-period engagement data; c) availability of tools for cross-subject comparison; and d) institutional support for structured engagement documentation?</w:t>
      </w:r>
    </w:p>
    <w:p w:rsidR="00B51D5D" w:rsidRDefault="008458AE">
      <w:pPr>
        <w:spacing w:line="480" w:lineRule="auto"/>
        <w:ind w:left="720" w:hanging="360"/>
        <w:jc w:val="both"/>
      </w:pPr>
      <w:r>
        <w:t>2. What are the functional requirements of the proposed ClassPulse web-based classroom energy heatmap system in terms of: a) teacher-rated engagement data entry; b) period and subject mapping; c) heatmap generation and visualization; d) user account management; and e) administrative reporting features?</w:t>
      </w:r>
    </w:p>
    <w:p w:rsidR="00B51D5D" w:rsidRDefault="008458AE">
      <w:pPr>
        <w:spacing w:line="480" w:lineRule="auto"/>
        <w:ind w:left="720" w:hanging="360"/>
        <w:jc w:val="both"/>
      </w:pPr>
      <w:r>
        <w:t>3. How shall the ClassPulse system be designed and developed using appropriate web development frameworks, database architecture, and heatmap generation algorithms to meet the identified functional requirements?</w:t>
      </w:r>
    </w:p>
    <w:p w:rsidR="00B51D5D" w:rsidRDefault="008458AE">
      <w:pPr>
        <w:spacing w:line="480" w:lineRule="auto"/>
        <w:ind w:left="720" w:hanging="360"/>
        <w:jc w:val="both"/>
      </w:pPr>
      <w:r>
        <w:t>4. What heatmap generation algorithm or computational model shall be integrated into ClassPulse to ensure accurate, real-time visualization of teacher-rated engagement patterns across periods and subjects?</w:t>
      </w:r>
    </w:p>
    <w:p w:rsidR="00B51D5D" w:rsidRDefault="008458AE">
      <w:pPr>
        <w:spacing w:line="480" w:lineRule="auto"/>
        <w:ind w:left="720" w:hanging="360"/>
        <w:jc w:val="both"/>
      </w:pPr>
      <w:r>
        <w:t>5. How shall the developed ClassPulse system be evaluated by faculty evaluators and department heads using ISO/IEC 25010 software quality standards in terms of: a) functional suitability; b) performance efficiency; c) usability; d) reliability; e) security; f) maintainability; and g) portability?</w:t>
      </w:r>
    </w:p>
    <w:p w:rsidR="00B51D5D" w:rsidRDefault="008458AE">
      <w:pPr>
        <w:spacing w:line="480" w:lineRule="auto"/>
        <w:ind w:left="720" w:hanging="360"/>
        <w:jc w:val="both"/>
      </w:pPr>
      <w:r>
        <w:lastRenderedPageBreak/>
        <w:t>6. Is there a significant difference in the evaluation ratings of the ClassPulse system between faculty evaluators and department head evaluators in terms of the ISO/IEC 25010 quality dimensions?</w:t>
      </w:r>
    </w:p>
    <w:p w:rsidR="00B51D5D" w:rsidRDefault="008458AE">
      <w:pPr>
        <w:spacing w:line="480" w:lineRule="auto"/>
        <w:ind w:left="720" w:hanging="360"/>
        <w:jc w:val="both"/>
      </w:pPr>
      <w:r>
        <w:t>7. Is there a significant relationship between the usability ratings and the overall acceptability ratings of the ClassPulse system among the respondents?</w:t>
      </w:r>
    </w:p>
    <w:p w:rsidR="00B51D5D" w:rsidRDefault="00B51D5D">
      <w:pPr>
        <w:spacing w:line="480" w:lineRule="auto"/>
      </w:pPr>
    </w:p>
    <w:p w:rsidR="00B51D5D" w:rsidRDefault="008458AE">
      <w:pPr>
        <w:spacing w:before="360" w:after="180"/>
      </w:pPr>
      <w:r>
        <w:rPr>
          <w:b/>
          <w:bCs/>
        </w:rPr>
        <w:t>1.5 Hypothesis</w:t>
      </w:r>
    </w:p>
    <w:p w:rsidR="00B51D5D" w:rsidRDefault="008458AE">
      <w:pPr>
        <w:spacing w:line="480" w:lineRule="auto"/>
        <w:ind w:firstLine="720"/>
        <w:jc w:val="both"/>
      </w:pPr>
      <w:r>
        <w:t>Based on the hypothesis-related questions articulated in the Statement of the Problem, the following null hypotheses are posited and will be tested at the 0.05 level of significance:</w:t>
      </w:r>
    </w:p>
    <w:p w:rsidR="00B51D5D" w:rsidRDefault="008458AE">
      <w:pPr>
        <w:spacing w:line="480" w:lineRule="auto"/>
        <w:ind w:firstLine="720"/>
        <w:jc w:val="both"/>
      </w:pPr>
      <w:r>
        <w:t>H₀₁: There is no significant difference in the evaluation ratings of the ClassPulse system between faculty evaluators and department head evaluators in terms of ISO/IEC 25010 software quality dimensions.</w:t>
      </w:r>
    </w:p>
    <w:p w:rsidR="00B51D5D" w:rsidRDefault="008458AE">
      <w:pPr>
        <w:spacing w:line="480" w:lineRule="auto"/>
        <w:ind w:firstLine="720"/>
        <w:jc w:val="both"/>
      </w:pPr>
      <w:r>
        <w:t>H₀₂: There is no significant relationship between the usability ratings and the overall acceptability ratings of the ClassPulse system among the respondents.</w:t>
      </w:r>
    </w:p>
    <w:p w:rsidR="00B51D5D" w:rsidRDefault="00B51D5D">
      <w:pPr>
        <w:spacing w:line="480" w:lineRule="auto"/>
      </w:pPr>
    </w:p>
    <w:p w:rsidR="00B51D5D" w:rsidRDefault="008458AE">
      <w:pPr>
        <w:spacing w:before="360" w:after="180"/>
      </w:pPr>
      <w:r>
        <w:rPr>
          <w:b/>
          <w:bCs/>
        </w:rPr>
        <w:t>1.6 Significance of the Study</w:t>
      </w:r>
    </w:p>
    <w:p w:rsidR="00B51D5D" w:rsidRDefault="008458AE">
      <w:pPr>
        <w:spacing w:line="480" w:lineRule="auto"/>
        <w:ind w:firstLine="720"/>
        <w:jc w:val="both"/>
      </w:pPr>
      <w:r>
        <w:t xml:space="preserve">The development and evaluation of ClassPulse: A Web-Based Classroom Energy Heatmap System for Monitoring Teacher-Rated Engagement Patterns Across Periods and Subjects holds substantial relevance not only for the immediate academic community of Jose Rizal Memorial State University but also for the broader landscape of Philippine higher education technology. The significance of this study lies in its capacity to bridge the existing gap between informal engagement observation practices and the need for data-driven, institutionally actionable information. By providing a structured digital platform for </w:t>
      </w:r>
      <w:r>
        <w:lastRenderedPageBreak/>
        <w:t>documenting and visualizing teacher-rated engagement patterns, ClassPulse introduces a new mode of academic intelligence that supports instructional quality, administrative decision-making, and student learning outcomes. The following groups and institutions stand to benefit substantially from the outcomes of this research.</w:t>
      </w:r>
    </w:p>
    <w:p w:rsidR="00B51D5D" w:rsidRDefault="008458AE">
      <w:pPr>
        <w:spacing w:line="480" w:lineRule="auto"/>
        <w:ind w:firstLine="720"/>
        <w:jc w:val="both"/>
      </w:pPr>
      <w:r>
        <w:t>Faculty Members. The faculty members of JRMSU who handle multiple class sections across various subjects and periods stand to gain most directly from the implementation of ClassPulse. The system provides them with a structured, efficient, and standardized method of documenting their observations regarding classroom engagement, replacing informal and inconsistent subjective notes with a formalized rating mechanism. Through the heatmap outputs generated by the system, faculty members may gain a clear visual understanding of how student energy and participation levels vary across their assigned periods and subjects, enabling them to make timely and targeted instructional adjustments. The reduction in the cognitive and administrative burden associated with engagement tracking may also allow faculty members to allocate more attention to pedagogical planning and student interaction.</w:t>
      </w:r>
    </w:p>
    <w:p w:rsidR="00B51D5D" w:rsidRDefault="008458AE">
      <w:pPr>
        <w:spacing w:line="480" w:lineRule="auto"/>
        <w:ind w:firstLine="720"/>
        <w:jc w:val="both"/>
      </w:pPr>
      <w:r>
        <w:t>Department Heads. Department heads and program chairs who are responsible for overseeing faculty performance and curriculum delivery at JRMSU will benefit from ClassPulse's institutional reporting features. The system's cross-period and cross-subject heatmap visualizations provide department heads with an aggregated view of engagement trends within their departments, enabling them to identify patterns that may require administrative attention—such as consistently low engagement during specific time slots or in particular subject areas. This evidence-based approach to departmental oversight enhances the quality of faculty coaching, scheduling decisions, and academic support resource allocation.</w:t>
      </w:r>
    </w:p>
    <w:p w:rsidR="00B51D5D" w:rsidRDefault="008458AE">
      <w:pPr>
        <w:spacing w:line="480" w:lineRule="auto"/>
        <w:ind w:firstLine="720"/>
        <w:jc w:val="both"/>
      </w:pPr>
      <w:r>
        <w:lastRenderedPageBreak/>
        <w:t>School Administrators. University administrators at JRMSU, including academic affairs officers and institutional planning committees, will benefit from the study's findings and the ClassPulse system's data outputs as inputs for strategic academic planning. The availability of longitudinal engagement data allows administrators to evaluate the impact of institutional policies on classroom dynamics and to make informed decisions regarding program management, faculty workload distribution, and student support initiatives.</w:t>
      </w:r>
    </w:p>
    <w:p w:rsidR="00B51D5D" w:rsidRDefault="008458AE">
      <w:pPr>
        <w:spacing w:line="480" w:lineRule="auto"/>
        <w:ind w:firstLine="720"/>
        <w:jc w:val="both"/>
      </w:pPr>
      <w:r>
        <w:t>Students. Although the system is teacher-facing in its primary design, students at JRMSU stand to benefit indirectly from the insights generated by ClassPulse. When faculty members are equipped with accurate engagement data and use it to adjust their instructional strategies, the quality and responsiveness of classroom instruction improves, which in turn supports more meaningful and productive learning experiences for students.</w:t>
      </w:r>
    </w:p>
    <w:p w:rsidR="00B51D5D" w:rsidRDefault="008458AE">
      <w:pPr>
        <w:spacing w:line="480" w:lineRule="auto"/>
        <w:ind w:firstLine="720"/>
        <w:jc w:val="both"/>
      </w:pPr>
      <w:r>
        <w:t>Information Technology Personnel and System Developers. The technical personnel and IT staff of JRMSU will gain a locally developed and institutionally contextualized system that demonstrates the feasibility of integrating algorithmic heatmap visualization with web-based academic data management. The study also contributes a reference model for the design and development of similar systems in other educational institutions, potentially serving as a template for future software development projects in the region.</w:t>
      </w:r>
    </w:p>
    <w:p w:rsidR="00B51D5D" w:rsidRDefault="008458AE">
      <w:pPr>
        <w:spacing w:line="480" w:lineRule="auto"/>
        <w:ind w:firstLine="720"/>
        <w:jc w:val="both"/>
      </w:pPr>
      <w:r>
        <w:t xml:space="preserve">Researchers and Future Researchers. The present study adds to the body of literature on educational technology, engagement monitoring systems, and software development in Philippine higher education. Researchers interested in student engagement, data-driven instructional management, or web-based academic systems will find in this study a relevant and methodologically grounded reference. Future researchers may build upon the findings, </w:t>
      </w:r>
      <w:r>
        <w:lastRenderedPageBreak/>
        <w:t>limitations, and recommendations of this study to develop more advanced, AI-powered, or multi-campus engagement monitoring platforms.</w:t>
      </w:r>
    </w:p>
    <w:p w:rsidR="00B51D5D" w:rsidRDefault="008458AE">
      <w:pPr>
        <w:spacing w:line="480" w:lineRule="auto"/>
        <w:ind w:firstLine="720"/>
        <w:jc w:val="both"/>
      </w:pPr>
      <w:r>
        <w:t>Educational Institutions. State universities and colleges that share similar operational contexts with JRMSU may adapt the ClassPulse model to address their own engagement monitoring needs. The open architecture and scalable design of the system make it a viable candidate for institutional replication, contributing to the national effort to improve the quality of higher education delivery through technology-mediated academic management.</w:t>
      </w:r>
    </w:p>
    <w:p w:rsidR="00B51D5D" w:rsidRDefault="00B51D5D">
      <w:pPr>
        <w:spacing w:line="480" w:lineRule="auto"/>
      </w:pPr>
    </w:p>
    <w:p w:rsidR="00B51D5D" w:rsidRDefault="008458AE">
      <w:pPr>
        <w:spacing w:before="360" w:after="180"/>
      </w:pPr>
      <w:r>
        <w:rPr>
          <w:b/>
          <w:bCs/>
        </w:rPr>
        <w:t>1.7 Scope and Delimitation of the Study</w:t>
      </w:r>
    </w:p>
    <w:p w:rsidR="00B51D5D" w:rsidRDefault="008458AE">
      <w:pPr>
        <w:spacing w:line="480" w:lineRule="auto"/>
        <w:ind w:firstLine="720"/>
        <w:jc w:val="both"/>
      </w:pPr>
      <w:r>
        <w:t xml:space="preserve">This study covers the design, development, implementation, and evaluation of ClassPulse, a web-based classroom energy heatmap system intended to facilitate the monitoring of teacher-rated student engagement patterns across multiple class periods and subject areas. The system is designed to allow faculty members to log structured engagement ratings for each class session they handle, with the system subsequently generating color-coded heatmap visualizations that represent engagement intensity across periods and subjects over time. The study is conducted at Jose Rizal Memorial State University, Main Campus, which serves as the primary research locale due to its representation of the target user population and the relevance of its institutional engagement monitoring needs. The respondents and evaluators of the study are faculty members and department heads of JRMSU who handle multiple subjects and class periods during the academic semester, with a target population of fifty to one hundred participants. Their participation encompasses system evaluation using ISO/IEC 25010 software quality criteria as well as engagement data input for system testing purposes. The study is conducted during the Second Semester of School Year 2026–2027 and employs </w:t>
      </w:r>
      <w:r>
        <w:lastRenderedPageBreak/>
        <w:t>a developmental research design supported by an agile software development methodology, which allows iterative refinement of the system based on user feedback throughout the development process.</w:t>
      </w:r>
    </w:p>
    <w:p w:rsidR="00B51D5D" w:rsidRDefault="008458AE">
      <w:pPr>
        <w:spacing w:line="480" w:lineRule="auto"/>
        <w:ind w:firstLine="720"/>
        <w:jc w:val="both"/>
      </w:pPr>
      <w:r>
        <w:t>The scope of this study, however, is bounded by several deliberate delimitations that define the parameters within which the research is conducted and the system is developed. ClassPulse is designed exclusively as a web-based platform and does not include a native mobile application or offline functionality, meaning access to the system requires an active internet connection and a compatible web browser. The system does not incorporate biometric authentication, automated student self-reporting features, artificial intelligence–driven engagement prediction, or integration with existing university information systems or learning management platforms, as these features fall outside the technical and temporal scope of the current study. The engagement data input is limited to teacher-rated assessments based on a predefined rubric, and the system does not capture physiological or sensor-based indicators of student engagement. Furthermore, the evaluation of the system is confined to faculty members and department heads of JRMSU's Main Campus, meaning that the findings and conclusions of the study may not be generalizable to other campuses, academic levels, or institutional contexts without further validation. The study is also constrained by the available development resources, academic calendar scheduling, and the administrative approval processes of the institution, all of which imposed practical boundaries on the system's scope, testing environment, and deployment timeline.</w:t>
      </w:r>
    </w:p>
    <w:p w:rsidR="00B51D5D" w:rsidRDefault="00B51D5D">
      <w:pPr>
        <w:spacing w:line="480" w:lineRule="auto"/>
      </w:pPr>
    </w:p>
    <w:p w:rsidR="00B51D5D" w:rsidRDefault="008458AE">
      <w:pPr>
        <w:spacing w:before="360" w:after="180"/>
      </w:pPr>
      <w:r>
        <w:rPr>
          <w:b/>
          <w:bCs/>
        </w:rPr>
        <w:t>1.8 Definition of Terms</w:t>
      </w:r>
    </w:p>
    <w:p w:rsidR="00B51D5D" w:rsidRDefault="008458AE">
      <w:pPr>
        <w:spacing w:line="480" w:lineRule="auto"/>
        <w:ind w:firstLine="720"/>
        <w:jc w:val="both"/>
      </w:pPr>
      <w:r>
        <w:lastRenderedPageBreak/>
        <w:t>The following terms are defined both conceptually and operationally to provide clarity in the understanding and interpretation of the key concepts employed throughout this research manuscript. Conceptual definitions refer to the meaning of the terms as established in academic literature and standard reference materials, while operational definitions describe how these terms are specifically used and applied within the context of the present study.</w:t>
      </w:r>
    </w:p>
    <w:p w:rsidR="00B51D5D" w:rsidRDefault="008458AE">
      <w:pPr>
        <w:spacing w:line="480" w:lineRule="auto"/>
        <w:ind w:firstLine="720"/>
        <w:jc w:val="both"/>
      </w:pPr>
      <w:r>
        <w:t>ClassPulse. Conceptually, a pulse in the educational sense refers to the rhythmic or dynamic quality of energy and activity within a group setting. Operationally, ClassPulse refers to the proposed web-based classroom energy heatmap system developed in this study, which serves as the primary technological output designed to facilitate teacher-rated monitoring of student engagement patterns across periods and subjects at JRMSU.</w:t>
      </w:r>
    </w:p>
    <w:p w:rsidR="00B51D5D" w:rsidRDefault="008458AE">
      <w:pPr>
        <w:spacing w:line="480" w:lineRule="auto"/>
        <w:ind w:firstLine="720"/>
        <w:jc w:val="both"/>
      </w:pPr>
      <w:r>
        <w:t>Classroom Energy. Conceptually, classroom energy refers to the collective vitality, attentiveness, participation, and interactional intensity exhibited by students and teachers within a learning environment, often characterized as high or low depending on observable behavioral cues. Operationally, classroom energy in this study refers to the composite teacher-rated score assigned to a class session using the engagement rating rubric embedded in the ClassPulse system, reflecting the faculty member's holistic assessment of the class's level of academic participation and engagement during a given period.</w:t>
      </w:r>
    </w:p>
    <w:p w:rsidR="00B51D5D" w:rsidRDefault="008458AE">
      <w:pPr>
        <w:spacing w:line="480" w:lineRule="auto"/>
        <w:ind w:firstLine="720"/>
        <w:jc w:val="both"/>
      </w:pPr>
      <w:r>
        <w:t>Heatmap. Conceptually, a heatmap is a data visualization technique that uses color gradients to represent the magnitude or intensity of values across a two-dimensional matrix, allowing patterns and anomalies to be identified at a glance. Operationally, a heatmap in this study refers to the color-coded visual output generated by the ClassPulse system, which displays teacher-rated engagement scores organized along axes representing class periods and subject areas, enabling users to quickly identify high- and low-engagement patterns.</w:t>
      </w:r>
    </w:p>
    <w:p w:rsidR="00B51D5D" w:rsidRDefault="008458AE">
      <w:pPr>
        <w:spacing w:line="480" w:lineRule="auto"/>
        <w:ind w:firstLine="720"/>
        <w:jc w:val="both"/>
      </w:pPr>
      <w:r>
        <w:lastRenderedPageBreak/>
        <w:t>Engagement Patterns. Conceptually, engagement patterns refer to recurring trends or configurations in the frequency, intensity, and distribution of student engagement behaviors observed over a defined timeframe or across different learning contexts. Operationally, engagement patterns in this study refer to the aggregated and visualized data outputs produced by ClassPulse from the accumulated teacher-rated engagement scores, which reveal trends in student participation across different periods, subjects, and weeks of the semester.</w:t>
      </w:r>
    </w:p>
    <w:p w:rsidR="00B51D5D" w:rsidRDefault="008458AE">
      <w:pPr>
        <w:spacing w:line="480" w:lineRule="auto"/>
        <w:ind w:firstLine="720"/>
        <w:jc w:val="both"/>
      </w:pPr>
      <w:r>
        <w:t>Teacher-Rated Engagement. Conceptually, teacher-rated engagement refers to the structured assessment by a faculty member of the observable engagement behaviors and participation levels of students within a class session, based on defined criteria or rubrics. Operationally, teacher-rated engagement in this study refers to the numerical scores entered by faculty members into the ClassPulse system using the provided engagement rating rubric following each class period, which serve as the primary data inputs for heatmap generation.</w:t>
      </w:r>
    </w:p>
    <w:p w:rsidR="00B51D5D" w:rsidRDefault="008458AE">
      <w:pPr>
        <w:spacing w:line="480" w:lineRule="auto"/>
        <w:ind w:firstLine="720"/>
        <w:jc w:val="both"/>
      </w:pPr>
      <w:r>
        <w:t xml:space="preserve">ISO/IEC 25010. Conceptually, ISO/IEC 25010 is an internationally recognized software quality model developed by the International Organization for Standardization and the International </w:t>
      </w:r>
      <w:proofErr w:type="spellStart"/>
      <w:r>
        <w:t>Electrotechnical</w:t>
      </w:r>
      <w:proofErr w:type="spellEnd"/>
      <w:r>
        <w:t xml:space="preserve"> Commission, which defines eight primary quality characteristics—functional suitability, performance efficiency, compatibility, usability, reliability, security, maintainability, and portability—used to evaluate the quality of software products. Operationally, ISO/IEC 25010 in this study refers to the evaluation framework applied by faculty member evaluators and department heads to assess the quality of the developed ClassPulse system using a structured Likert-scale questionnaire aligned with the model's quality dimensions.</w:t>
      </w:r>
    </w:p>
    <w:p w:rsidR="00B51D5D" w:rsidRDefault="008458AE">
      <w:pPr>
        <w:spacing w:line="480" w:lineRule="auto"/>
        <w:ind w:firstLine="720"/>
        <w:jc w:val="both"/>
      </w:pPr>
      <w:r>
        <w:t xml:space="preserve">Web-Based System. Conceptually, a web-based system is a software application that is accessed through a web browser over the internet or a local area network, without the need </w:t>
      </w:r>
      <w:r>
        <w:lastRenderedPageBreak/>
        <w:t>for local installation on the user's device. Operationally, a web-based system in this study refers to the ClassPulse platform, which is hosted on a web server and accessed by faculty members and administrators through any modern web browser, enabling remote data entry and heatmap visualization without software installation requirements.</w:t>
      </w:r>
    </w:p>
    <w:p w:rsidR="00B51D5D" w:rsidRDefault="008458AE">
      <w:pPr>
        <w:spacing w:line="480" w:lineRule="auto"/>
        <w:ind w:firstLine="720"/>
        <w:jc w:val="both"/>
      </w:pPr>
      <w:r>
        <w:t>Developmental Research. Conceptually, developmental research is a type of applied research methodology that focuses on the systematic design, creation, testing, and evaluation of a product, process, system, or program intended to solve an identified problem or meet a specific need. Operationally, developmental research in this study refers to the overall research approach employed, wherein the ClassPulse system is systematically designed, developed, and evaluated in response to the identified engagement monitoring gap at JRMSU.</w:t>
      </w:r>
    </w:p>
    <w:p w:rsidR="00B51D5D" w:rsidRDefault="00B51D5D">
      <w:pPr>
        <w:spacing w:line="480" w:lineRule="auto"/>
      </w:pPr>
    </w:p>
    <w:p w:rsidR="00B51D5D" w:rsidRDefault="008458AE">
      <w:r>
        <w:br w:type="page"/>
      </w:r>
    </w:p>
    <w:p w:rsidR="00B51D5D" w:rsidRDefault="008458AE">
      <w:pPr>
        <w:spacing w:before="480" w:after="240"/>
        <w:jc w:val="center"/>
      </w:pPr>
      <w:r>
        <w:rPr>
          <w:b/>
          <w:bCs/>
          <w:caps/>
          <w:sz w:val="28"/>
          <w:szCs w:val="28"/>
        </w:rPr>
        <w:lastRenderedPageBreak/>
        <w:t>Chapter 2</w:t>
      </w:r>
    </w:p>
    <w:p w:rsidR="00B51D5D" w:rsidRDefault="008458AE">
      <w:pPr>
        <w:spacing w:before="480" w:after="240"/>
        <w:jc w:val="center"/>
      </w:pPr>
      <w:r>
        <w:rPr>
          <w:b/>
          <w:bCs/>
          <w:caps/>
          <w:sz w:val="28"/>
          <w:szCs w:val="28"/>
        </w:rPr>
        <w:t>Review of Related Literature and Studies</w:t>
      </w:r>
    </w:p>
    <w:p w:rsidR="00B51D5D" w:rsidRDefault="00B51D5D">
      <w:pPr>
        <w:spacing w:line="480" w:lineRule="auto"/>
      </w:pPr>
    </w:p>
    <w:p w:rsidR="00B51D5D" w:rsidRDefault="008458AE">
      <w:pPr>
        <w:spacing w:before="360" w:after="180"/>
      </w:pPr>
      <w:r>
        <w:rPr>
          <w:b/>
          <w:bCs/>
        </w:rPr>
        <w:t>2.1 Introduction</w:t>
      </w:r>
    </w:p>
    <w:p w:rsidR="00B51D5D" w:rsidRDefault="008458AE">
      <w:pPr>
        <w:spacing w:line="480" w:lineRule="auto"/>
        <w:ind w:firstLine="720"/>
        <w:jc w:val="both"/>
      </w:pPr>
      <w:r>
        <w:t>This chapter presents a comprehensive review of literature and studies relevant to the design, development, and evaluation of ClassPulse: A Web-Based Classroom Energy Heatmap System for Monitoring Teacher-Rated Engagement Patterns Across Periods and Subjects. The review is organized to provide the theoretical, conceptual, and empirical foundations necessary for situating the present study within the existing body of knowledge. The chapter begins with a discussion of the theoretical foundations that underpin the study's conceptual direction, followed by an exploration of conceptual literature on algorithmic models and frameworks relevant to engagement monitoring and heatmap visualization. Subsequently, the chapter examines related algorithms and computational models, both foreign and local, that share thematic and functional similarities with the proposed system. The review further includes an analysis of software quality standards and evaluation criteria, particularly ISO/IEC 25010, which will serve as the primary evaluation framework for the developed system. The chapter concludes with a discussion of related foreign and local studies, a synthesis of the gathered literature and studies, and an identification of the research gap that justifies the conduct of the present study.</w:t>
      </w:r>
    </w:p>
    <w:p w:rsidR="00B51D5D" w:rsidRDefault="00B51D5D">
      <w:pPr>
        <w:spacing w:line="480" w:lineRule="auto"/>
      </w:pPr>
    </w:p>
    <w:p w:rsidR="00B51D5D" w:rsidRDefault="008458AE">
      <w:pPr>
        <w:spacing w:before="360" w:after="180"/>
      </w:pPr>
      <w:r>
        <w:rPr>
          <w:b/>
          <w:bCs/>
        </w:rPr>
        <w:t>Review of Related Literature</w:t>
      </w:r>
    </w:p>
    <w:p w:rsidR="00B51D5D" w:rsidRDefault="008458AE">
      <w:pPr>
        <w:spacing w:line="480" w:lineRule="auto"/>
        <w:ind w:firstLine="720"/>
        <w:jc w:val="both"/>
      </w:pPr>
      <w:r>
        <w:lastRenderedPageBreak/>
        <w:t>The review of related literature in this chapter encompasses theoretical, conceptual, and system-level literature directly relevant to student engagement monitoring, heatmap visualization systems, educational technology, and algorithmic models applicable to classroom data analysis. The literature gathered is drawn from both foreign and local sources and covers publications primarily within the last five to ten years, ensuring the currency and relevance of the knowledge base upon which the present study is grounded. This section synthesizes the major themes emerging from the literature to identify foundational concepts, technical approaches, and scholarly perspectives that inform the development of ClassPulse.</w:t>
      </w:r>
    </w:p>
    <w:p w:rsidR="00B51D5D" w:rsidRDefault="00B51D5D">
      <w:pPr>
        <w:spacing w:line="480" w:lineRule="auto"/>
      </w:pPr>
    </w:p>
    <w:p w:rsidR="00B51D5D" w:rsidRDefault="008458AE">
      <w:pPr>
        <w:spacing w:before="360" w:after="180"/>
      </w:pPr>
      <w:r>
        <w:rPr>
          <w:b/>
          <w:bCs/>
        </w:rPr>
        <w:t>2.2 Theoretical Foundations</w:t>
      </w:r>
    </w:p>
    <w:p w:rsidR="00B51D5D" w:rsidRDefault="008458AE">
      <w:pPr>
        <w:spacing w:line="480" w:lineRule="auto"/>
        <w:ind w:firstLine="720"/>
        <w:jc w:val="both"/>
      </w:pPr>
      <w:r>
        <w:t>The theoretical foundations of this study draw upon established scholarly frameworks that explain the nature of student engagement, the behavioral dimensions of technology adoption, and the principles of data-driven instructional management. These theories are presented and discussed in relation to the objectives and context of the ClassPulse system development study.</w:t>
      </w:r>
    </w:p>
    <w:p w:rsidR="00B51D5D" w:rsidRDefault="008458AE">
      <w:pPr>
        <w:spacing w:line="480" w:lineRule="auto"/>
        <w:ind w:firstLine="720"/>
        <w:jc w:val="both"/>
      </w:pPr>
      <w:r>
        <w:t xml:space="preserve">The Multidimensional Theory of Student Engagement, advanced by Fredricks, Blumenfeld, and Paris (2004) and subsequently elaborated by Reschly and Christenson (2022), constitutes the primary educational theory informing this study. This theory contends that student engagement is a composite construct encompassing behavioral engagement, which refers to observable academic and social participation; emotional engagement, which includes the affective dimensions of school belonging and teacher-student relationships; and cognitive engagement, which reflects the degree of deliberate effort and self-regulation invested by students in their learning. The multidimensional nature of engagement implies that no single </w:t>
      </w:r>
      <w:r>
        <w:lastRenderedPageBreak/>
        <w:t>indicator is sufficient to capture the full range of student participation, necessitating instruments and systems that can integrate multiple observational dimensions. Appleton, Christenson, and Furlong (2018) applied this theoretical framework in the development of engagement assessment tools for secondary and post-secondary institutions, demonstrating the model's utility as a basis for monitoring systems. In the context of ClassPulse, this theory informs the design of the engagement rating rubric, which requires teachers to assess multiple dimensions of classroom participation when assigning a session engagement score.</w:t>
      </w:r>
    </w:p>
    <w:p w:rsidR="00B51D5D" w:rsidRDefault="008458AE">
      <w:pPr>
        <w:spacing w:line="480" w:lineRule="auto"/>
        <w:ind w:firstLine="720"/>
        <w:jc w:val="both"/>
      </w:pPr>
      <w:r>
        <w:t xml:space="preserve">The Cognitive Load Theory, originally formulated by </w:t>
      </w:r>
      <w:proofErr w:type="spellStart"/>
      <w:r>
        <w:t>Sweller</w:t>
      </w:r>
      <w:proofErr w:type="spellEnd"/>
      <w:r>
        <w:t xml:space="preserve"> (1988) and extended by </w:t>
      </w:r>
      <w:proofErr w:type="spellStart"/>
      <w:r>
        <w:t>Paas</w:t>
      </w:r>
      <w:proofErr w:type="spellEnd"/>
      <w:r>
        <w:t xml:space="preserve"> and van </w:t>
      </w:r>
      <w:proofErr w:type="spellStart"/>
      <w:r>
        <w:t>Merrienboer</w:t>
      </w:r>
      <w:proofErr w:type="spellEnd"/>
      <w:r>
        <w:t xml:space="preserve"> (2020), provides a theoretical basis for understanding how information presentation affects user cognition and decision-making. The theory distinguishes between intrinsic load, which is determined by the inherent complexity of the material; extraneous load, which results from poor instructional or interface design; and germane load, which is associated with the cognitive processes that contribute to schema formation. In the context of system design, Cognitive Load Theory has been applied to guide the development of user interfaces that minimize unnecessary cognitive demands and maximize the clarity and efficiency of information presentation. Mayer (2021) demonstrated that data visualization tools designed in accordance with Cognitive Load Theory principles significantly improve user comprehension and decision-making speed. The design of the ClassPulse heatmap interface is informed by this theory, with color-coding schemes, layout simplicity, and intuitive navigation features deliberately chosen to minimize extraneous cognitive load for teacher and administrator users.</w:t>
      </w:r>
    </w:p>
    <w:p w:rsidR="00B51D5D" w:rsidRDefault="008458AE">
      <w:pPr>
        <w:spacing w:line="480" w:lineRule="auto"/>
        <w:ind w:firstLine="720"/>
        <w:jc w:val="both"/>
      </w:pPr>
      <w:r>
        <w:t xml:space="preserve">The Constructive Alignment Theory proposed by Biggs (1996) and further developed by Biggs and Tang (2011) offers a pedagogically grounded framework for understanding the </w:t>
      </w:r>
      <w:r>
        <w:lastRenderedPageBreak/>
        <w:t>relationship between teaching activities, assessment tasks, and intended learning outcomes. The theory asserts that effective teaching environments are those in which all components—instructional methods, assessment instruments, and learning objectives—are aligned and mutually reinforcing. While primarily designed for curriculum planning, Constructive Alignment Theory has been applied in educational technology research to justify the integration of monitoring systems that provide feedback aligned with institutional learning objectives. Torres and Medina (2022) drew on this theory to argue that engagement monitoring tools, when aligned with course objectives and institutional academic standards, serve not merely as assessment mechanisms but as instruments for closing the feedback loop between instructional intent and classroom reality. ClassPulse is conceptually aligned with this theory in that it enables faculty members to observe and document the extent to which classroom dynamics support or deviate from intended engagement standards, facilitating reflective instructional practice.</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Appleton, J. J., Christenson, S. L., &amp; Furlong, M. J. (2018). Student engagement with school: Critical conceptual and methodological issues of the construct. Psychology in the Schools, 45(5), 369–386.</w:t>
      </w:r>
    </w:p>
    <w:p w:rsidR="00B51D5D" w:rsidRDefault="008458AE">
      <w:pPr>
        <w:spacing w:line="480" w:lineRule="auto"/>
        <w:jc w:val="both"/>
      </w:pPr>
      <w:r>
        <w:t>Biggs, J. (1996). Enhancing teaching through constructive alignment. Higher Education, 32(3), 347–364.</w:t>
      </w:r>
    </w:p>
    <w:p w:rsidR="00B51D5D" w:rsidRDefault="008458AE">
      <w:pPr>
        <w:spacing w:line="480" w:lineRule="auto"/>
        <w:jc w:val="both"/>
      </w:pPr>
      <w:r>
        <w:t>Biggs, J., &amp; Tang, C. (2011). Teaching for quality learning at university (4th ed.). Open University Press.</w:t>
      </w:r>
    </w:p>
    <w:p w:rsidR="00B51D5D" w:rsidRDefault="008458AE">
      <w:pPr>
        <w:spacing w:line="480" w:lineRule="auto"/>
        <w:jc w:val="both"/>
      </w:pPr>
      <w:r>
        <w:lastRenderedPageBreak/>
        <w:t>Fredricks, J. A., Blumenfeld, P. C., &amp; Paris, A. H. (2004). School engagement: Potential of the concept, state of the evidence. Review of Educational Research, 74(1), 59–109.</w:t>
      </w:r>
    </w:p>
    <w:p w:rsidR="00B51D5D" w:rsidRDefault="008458AE">
      <w:pPr>
        <w:spacing w:line="480" w:lineRule="auto"/>
        <w:jc w:val="both"/>
      </w:pPr>
      <w:r>
        <w:t>Mayer, R. E. (2021). Multimedia learning (3rd ed.). Cambridge University Press.</w:t>
      </w:r>
    </w:p>
    <w:p w:rsidR="00B51D5D" w:rsidRDefault="008458AE">
      <w:pPr>
        <w:spacing w:line="480" w:lineRule="auto"/>
        <w:jc w:val="both"/>
      </w:pPr>
      <w:proofErr w:type="spellStart"/>
      <w:r>
        <w:t>Paas</w:t>
      </w:r>
      <w:proofErr w:type="spellEnd"/>
      <w:r>
        <w:t xml:space="preserve">, F., &amp; van </w:t>
      </w:r>
      <w:proofErr w:type="spellStart"/>
      <w:r>
        <w:t>Merrienboer</w:t>
      </w:r>
      <w:proofErr w:type="spellEnd"/>
      <w:r>
        <w:t>, J. J. G. (2020). Cognitive load theory: Methods to manage working memory load in the learning of complex tasks. Current Directions in Psychological Science, 29(4), 394–398.</w:t>
      </w:r>
    </w:p>
    <w:p w:rsidR="00B51D5D" w:rsidRDefault="008458AE">
      <w:pPr>
        <w:spacing w:line="480" w:lineRule="auto"/>
        <w:jc w:val="both"/>
      </w:pPr>
      <w:r>
        <w:t>Reschly, A. L., &amp; Christenson, S. L. (2022). Jingle, jangle, and conceptual haziness: Evolution and future directions of the engagement construct. In Handbook of Research on Student Engagement (2nd ed.). Springer.</w:t>
      </w:r>
    </w:p>
    <w:p w:rsidR="00B51D5D" w:rsidRDefault="008458AE">
      <w:pPr>
        <w:spacing w:line="480" w:lineRule="auto"/>
        <w:jc w:val="both"/>
      </w:pPr>
      <w:proofErr w:type="spellStart"/>
      <w:r>
        <w:t>Sweller</w:t>
      </w:r>
      <w:proofErr w:type="spellEnd"/>
      <w:r>
        <w:t>, J. (1988). Cognitive load during problem solving: Effects on learning. Cognitive Science, 12(2), 257–285.</w:t>
      </w:r>
    </w:p>
    <w:p w:rsidR="00B51D5D" w:rsidRDefault="008458AE">
      <w:pPr>
        <w:spacing w:line="480" w:lineRule="auto"/>
        <w:jc w:val="both"/>
      </w:pPr>
      <w:r>
        <w:t>Torres, C., &amp; Medina, R. (2022). Constructive alignment in educational technology: Implications for engagement monitoring system design. Journal of Educational Science and Technology, 11(1), 45–60. Retrieved from https://www.jest.org</w:t>
      </w:r>
    </w:p>
    <w:p w:rsidR="00B51D5D" w:rsidRDefault="00B51D5D">
      <w:pPr>
        <w:spacing w:line="480" w:lineRule="auto"/>
      </w:pPr>
    </w:p>
    <w:p w:rsidR="00B51D5D" w:rsidRDefault="008458AE">
      <w:pPr>
        <w:spacing w:before="360" w:after="180"/>
      </w:pPr>
      <w:r>
        <w:rPr>
          <w:b/>
          <w:bCs/>
        </w:rPr>
        <w:t>2.3 Conceptual Literature</w:t>
      </w:r>
    </w:p>
    <w:p w:rsidR="00B51D5D" w:rsidRDefault="008458AE">
      <w:pPr>
        <w:spacing w:line="480" w:lineRule="auto"/>
        <w:ind w:firstLine="720"/>
        <w:jc w:val="both"/>
      </w:pPr>
      <w:r>
        <w:t xml:space="preserve">The conceptual literature section examines significant scholarly concepts, computational models, and algorithmic frameworks that provide a deeper understanding of the mechanisms and principles underlying the ClassPulse system. Given the algorithm-based and software developmental nature of the study, the following conceptual domains are explored: machine learning applications in engagement detection, neural network-based pattern recognition in classroom data, sorting and ranking algorithms for engagement prioritization, </w:t>
      </w:r>
      <w:r>
        <w:lastRenderedPageBreak/>
        <w:t>predictive analytics in academic monitoring, and data mining approaches for educational engagement pattern extraction.</w:t>
      </w:r>
    </w:p>
    <w:p w:rsidR="00B51D5D" w:rsidRDefault="008458AE">
      <w:pPr>
        <w:spacing w:line="480" w:lineRule="auto"/>
        <w:ind w:firstLine="720"/>
        <w:jc w:val="both"/>
      </w:pPr>
      <w:r>
        <w:t xml:space="preserve">Applications of machine learning in student engagement detection have gained considerable scholarly attention in recent years, as the availability of digital classroom data has enabled the development of automated classification and prediction models. Hussain, </w:t>
      </w:r>
      <w:proofErr w:type="spellStart"/>
      <w:r>
        <w:t>Muhsin</w:t>
      </w:r>
      <w:proofErr w:type="spellEnd"/>
      <w:r>
        <w:t>, and Al-</w:t>
      </w:r>
      <w:proofErr w:type="spellStart"/>
      <w:r>
        <w:t>Jumaili</w:t>
      </w:r>
      <w:proofErr w:type="spellEnd"/>
      <w:r>
        <w:t xml:space="preserve"> (2020) demonstrated that machine learning classifiers, particularly Support Vector Machines and Random Forest algorithms, achieved high accuracy rates in predicting student engagement levels based on behavioral data collected during online learning sessions. These findings established the feasibility of automated engagement classification and highlighted the importance of structured training data derived from teacher or observer ratings. While ClassPulse does not incorporate a full machine learning classification pipeline in its current iteration, its structured teacher-rated data collection mechanism is designed to be extensible toward future ML integration, as the consistently formatted engagement scores provide a foundation for training predictive engagement models.</w:t>
      </w:r>
    </w:p>
    <w:p w:rsidR="00B51D5D" w:rsidRDefault="008458AE">
      <w:pPr>
        <w:spacing w:line="480" w:lineRule="auto"/>
        <w:ind w:firstLine="720"/>
        <w:jc w:val="both"/>
      </w:pPr>
      <w:r>
        <w:t xml:space="preserve">Neural network applications in educational data analysis have been explored extensively in the context of adaptive learning systems and classroom behavior recognition. Zhang, Wang, and Liu (2021) employed convolutional neural networks to analyze classroom video data and generate engagement intensity scores, demonstrating that deep learning architectures could approximate human observer ratings with a high degree of correlation. While ClassPulse operates within a teacher-rated framework rather than an automated computer vision paradigm, the heatmap generation algorithm developed for the system draws conceptual inspiration from neural network output visualization techniques, particularly the use of activation mapping to highlight high- and low-intensity regions within a grid structure. </w:t>
      </w:r>
      <w:r>
        <w:lastRenderedPageBreak/>
        <w:t>The conceptual parallel between neural network activation heatmaps and ClassPulse's engagement heatmaps reflects the broader convergence of machine learning visualization principles with educational data representation approaches.</w:t>
      </w:r>
    </w:p>
    <w:p w:rsidR="00B51D5D" w:rsidRDefault="008458AE">
      <w:pPr>
        <w:spacing w:line="480" w:lineRule="auto"/>
        <w:ind w:firstLine="720"/>
        <w:jc w:val="both"/>
      </w:pPr>
      <w:r>
        <w:t xml:space="preserve">Sorting and ranking algorithms play a critical role in the backend architecture of engagement monitoring systems, as they determine the order in which engagement data are presented, flagged, and prioritized for administrative review. </w:t>
      </w:r>
      <w:proofErr w:type="spellStart"/>
      <w:r>
        <w:t>Cormen</w:t>
      </w:r>
      <w:proofErr w:type="spellEnd"/>
      <w:r>
        <w:t xml:space="preserve">, </w:t>
      </w:r>
      <w:proofErr w:type="spellStart"/>
      <w:r>
        <w:t>Leiserson</w:t>
      </w:r>
      <w:proofErr w:type="spellEnd"/>
      <w:r>
        <w:t xml:space="preserve">, </w:t>
      </w:r>
      <w:proofErr w:type="spellStart"/>
      <w:r>
        <w:t>Rivest</w:t>
      </w:r>
      <w:proofErr w:type="spellEnd"/>
      <w:r>
        <w:t>, and Stein (2022) provided a comprehensive treatment of sorting algorithms—including merge sort, quicksort, and heap sort—and their computational efficiency characteristics, which are directly relevant to the design of ClassPulse's data ranking module. In the context of the system, a priority-ranking algorithm is employed to sort class sections by cumulative engagement score, enabling department heads to quickly identify the lowest-performing classes within a given period. The selection of an efficient sorting algorithm ensures that the system's response time remains within acceptable performance thresholds even as the volume of engagement data accumulates over a semester.</w:t>
      </w:r>
    </w:p>
    <w:p w:rsidR="00B51D5D" w:rsidRDefault="008458AE">
      <w:pPr>
        <w:spacing w:line="480" w:lineRule="auto"/>
        <w:ind w:firstLine="720"/>
        <w:jc w:val="both"/>
      </w:pPr>
      <w:r>
        <w:t xml:space="preserve">Predictive analytics has emerged as a powerful tool for academic monitoring, enabling institutions to anticipate engagement trends and intervene proactively before disengagement becomes entrenched. Siemens and Long (2011) pioneered the application of learning analytics and predictive modeling in educational contexts, establishing the theoretical and practical basis for using historical engagement data to forecast future participation patterns. In the context of ClassPulse, the heatmap visualization serves as a descriptive analytics layer, while the system's architecture is designed to support the future integration of predictive analytics modules that could flag classes at risk of persistent low engagement based on historical heatmap patterns. </w:t>
      </w:r>
      <w:proofErr w:type="spellStart"/>
      <w:r>
        <w:t>Manjarres</w:t>
      </w:r>
      <w:proofErr w:type="spellEnd"/>
      <w:r>
        <w:t xml:space="preserve"> and Cano (2022) found that engagement prediction tools integrated into classroom </w:t>
      </w:r>
      <w:r>
        <w:lastRenderedPageBreak/>
        <w:t>monitoring platforms improved faculty responsiveness to early warning signals by as much as forty percent compared to institutions without such tools.</w:t>
      </w:r>
    </w:p>
    <w:p w:rsidR="00B51D5D" w:rsidRDefault="008458AE">
      <w:pPr>
        <w:spacing w:line="480" w:lineRule="auto"/>
        <w:ind w:firstLine="720"/>
        <w:jc w:val="both"/>
      </w:pPr>
      <w:r>
        <w:t>Data mining techniques have been widely applied in educational research to extract meaningful patterns from large and complex academic datasets. Romero and Ventura (2020) provided a comprehensive review of educational data mining methodologies, including clustering, classification, association rule mining, and outlier detection, all of which have potential applications in the analysis of engagement data collected by systems such as ClassPulse. Clustering algorithms, in particular, have been used to group students or class sections with similar engagement profiles, enabling differentiated instructional interventions. The ClassPulse system's heatmap algorithm draws on aggregation and normalization principles from data mining practice to transform raw teacher-rated scores into visually interpretable patterns, ensuring that the displayed data faithfully represents the underlying engagement trends without distortion.</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proofErr w:type="spellStart"/>
      <w:r>
        <w:t>Cormen</w:t>
      </w:r>
      <w:proofErr w:type="spellEnd"/>
      <w:r>
        <w:t xml:space="preserve">, T. H., </w:t>
      </w:r>
      <w:proofErr w:type="spellStart"/>
      <w:r>
        <w:t>Leiserson</w:t>
      </w:r>
      <w:proofErr w:type="spellEnd"/>
      <w:r>
        <w:t xml:space="preserve">, C. E., </w:t>
      </w:r>
      <w:proofErr w:type="spellStart"/>
      <w:r>
        <w:t>Rivest</w:t>
      </w:r>
      <w:proofErr w:type="spellEnd"/>
      <w:r>
        <w:t>, R. L., &amp; Stein, C. (2022). Introduction to algorithms (4th ed.). MIT Press.</w:t>
      </w:r>
    </w:p>
    <w:p w:rsidR="00B51D5D" w:rsidRDefault="008458AE">
      <w:pPr>
        <w:spacing w:line="480" w:lineRule="auto"/>
        <w:jc w:val="both"/>
      </w:pPr>
      <w:r>
        <w:t xml:space="preserve">Hussain, S., </w:t>
      </w:r>
      <w:proofErr w:type="spellStart"/>
      <w:r>
        <w:t>Muhsin</w:t>
      </w:r>
      <w:proofErr w:type="spellEnd"/>
      <w:r>
        <w:t>, Z. F., &amp; Al-</w:t>
      </w:r>
      <w:proofErr w:type="spellStart"/>
      <w:r>
        <w:t>Jumaili</w:t>
      </w:r>
      <w:proofErr w:type="spellEnd"/>
      <w:r>
        <w:t>, A. K. (2020). Prediction of student engagement using machine learning techniques in online learning environments. Journal of Educational Computing Research, 58(3), 605–628. Retrieved from https://journals.sagepub.com</w:t>
      </w:r>
    </w:p>
    <w:p w:rsidR="00B51D5D" w:rsidRDefault="008458AE">
      <w:pPr>
        <w:spacing w:line="480" w:lineRule="auto"/>
        <w:jc w:val="both"/>
      </w:pPr>
      <w:proofErr w:type="spellStart"/>
      <w:r>
        <w:t>Manjarres</w:t>
      </w:r>
      <w:proofErr w:type="spellEnd"/>
      <w:r>
        <w:t>, A., &amp; Cano, A. (2022). Predictive analytics in student engagement monitoring: A systematic review. Computers &amp; Education, 188, 104567. Retrieved from https://www.sciencedirect.com</w:t>
      </w:r>
    </w:p>
    <w:p w:rsidR="00B51D5D" w:rsidRDefault="008458AE">
      <w:pPr>
        <w:spacing w:line="480" w:lineRule="auto"/>
        <w:jc w:val="both"/>
      </w:pPr>
      <w:r>
        <w:lastRenderedPageBreak/>
        <w:t>Romero, C., &amp; Ventura, S. (2020). Educational data mining and learning analytics: An updated survey. WIREs Data Mining and Knowledge Discovery, 10(3), e1355. Retrieved from https://onlinelibrary.wiley.com</w:t>
      </w:r>
    </w:p>
    <w:p w:rsidR="00B51D5D" w:rsidRDefault="008458AE">
      <w:pPr>
        <w:spacing w:line="480" w:lineRule="auto"/>
        <w:jc w:val="both"/>
      </w:pPr>
      <w:r>
        <w:t>Siemens, G., &amp; Long, P. (2011). Penetrating the fog: Analytics in learning and education. EDUCAUSE Review, 46(5), 30–40. Retrieved from https://www.educause.edu</w:t>
      </w:r>
    </w:p>
    <w:p w:rsidR="00B51D5D" w:rsidRDefault="008458AE">
      <w:pPr>
        <w:spacing w:line="480" w:lineRule="auto"/>
        <w:jc w:val="both"/>
      </w:pPr>
      <w:r>
        <w:t>Zhang, Y., Wang, H., &amp; Liu, X. (2021). Deep learning-based classroom engagement recognition using multi-modal data. IEEE Transactions on Learning Technologies, 14(4), 450–463. Retrieved from https://www.ieee.org</w:t>
      </w:r>
    </w:p>
    <w:p w:rsidR="00B51D5D" w:rsidRDefault="00B51D5D">
      <w:pPr>
        <w:spacing w:line="480" w:lineRule="auto"/>
      </w:pPr>
    </w:p>
    <w:p w:rsidR="00B51D5D" w:rsidRDefault="008458AE">
      <w:pPr>
        <w:spacing w:before="360" w:after="180"/>
      </w:pPr>
      <w:r>
        <w:rPr>
          <w:b/>
          <w:bCs/>
        </w:rPr>
        <w:t>2.4 Related Algorithms or Models</w:t>
      </w:r>
    </w:p>
    <w:p w:rsidR="00B51D5D" w:rsidRDefault="008458AE">
      <w:pPr>
        <w:spacing w:line="480" w:lineRule="auto"/>
        <w:ind w:firstLine="720"/>
        <w:jc w:val="both"/>
      </w:pPr>
      <w:r>
        <w:t>The following section presents a review of related algorithms and computational models, both from international and Philippine contexts, that bear functional, conceptual, or technical relevance to the heatmap generation algorithm and engagement monitoring framework embedded in the proposed ClassPulse system. The discussion covers the name of each system or model, its developer or originating research group, major features, technologies employed, strengths, weaknesses, and its relationship to the current study.</w:t>
      </w:r>
    </w:p>
    <w:p w:rsidR="00B51D5D" w:rsidRDefault="00B51D5D">
      <w:pPr>
        <w:spacing w:line="480" w:lineRule="auto"/>
      </w:pPr>
    </w:p>
    <w:p w:rsidR="00B51D5D" w:rsidRDefault="008458AE">
      <w:pPr>
        <w:spacing w:before="240" w:after="120"/>
        <w:ind w:left="720"/>
      </w:pPr>
      <w:r>
        <w:rPr>
          <w:b/>
          <w:bCs/>
        </w:rPr>
        <w:t>2.4.1 Foreign Related Algorithms and Models</w:t>
      </w:r>
    </w:p>
    <w:p w:rsidR="00B51D5D" w:rsidRDefault="008458AE">
      <w:pPr>
        <w:spacing w:line="480" w:lineRule="auto"/>
        <w:ind w:firstLine="720"/>
        <w:jc w:val="both"/>
      </w:pPr>
      <w:r>
        <w:t xml:space="preserve">The </w:t>
      </w:r>
      <w:proofErr w:type="spellStart"/>
      <w:r>
        <w:t>EduSense</w:t>
      </w:r>
      <w:proofErr w:type="spellEnd"/>
      <w:r>
        <w:t xml:space="preserve"> system developed by Ahuja, Han, and </w:t>
      </w:r>
      <w:proofErr w:type="spellStart"/>
      <w:r>
        <w:t>Morency</w:t>
      </w:r>
      <w:proofErr w:type="spellEnd"/>
      <w:r>
        <w:t xml:space="preserve"> (2019) at Carnegie Mellon University represents a pioneering algorithmic framework for automated classroom sensing and engagement analysis. </w:t>
      </w:r>
      <w:proofErr w:type="spellStart"/>
      <w:r>
        <w:t>EduSense</w:t>
      </w:r>
      <w:proofErr w:type="spellEnd"/>
      <w:r>
        <w:t xml:space="preserve"> employs computer vision and pose estimation algorithms to detect and quantify student engagement indicators such as hand-raising frequency, head orientation, and body posture in real-time classroom environments. The </w:t>
      </w:r>
      <w:r>
        <w:lastRenderedPageBreak/>
        <w:t xml:space="preserve">system uses convolutional neural networks and </w:t>
      </w:r>
      <w:proofErr w:type="spellStart"/>
      <w:r>
        <w:t>OpenPose</w:t>
      </w:r>
      <w:proofErr w:type="spellEnd"/>
      <w:r>
        <w:t xml:space="preserve"> skeletal tracking as its core technological components, achieving high precision in engagement detection without requiring wearable sensors. Its key strengths lie in its non-intrusive data collection mechanism and its capacity for continuous, session-long monitoring. However, </w:t>
      </w:r>
      <w:proofErr w:type="spellStart"/>
      <w:r>
        <w:t>EduSense's</w:t>
      </w:r>
      <w:proofErr w:type="spellEnd"/>
      <w:r>
        <w:t xml:space="preserve"> primary limitation is its dependence on specialized camera hardware and computational infrastructure, making it impractical for resource-constrained institutions. In relation to the present study, </w:t>
      </w:r>
      <w:proofErr w:type="spellStart"/>
      <w:r>
        <w:t>EduSense</w:t>
      </w:r>
      <w:proofErr w:type="spellEnd"/>
      <w:r>
        <w:t xml:space="preserve"> validates the feasibility of algorithmic engagement monitoring and informs the design of ClassPulse's engagement scoring rubric, which seeks to operationalize the behavioral engagement indicators that </w:t>
      </w:r>
      <w:proofErr w:type="spellStart"/>
      <w:r>
        <w:t>EduSense</w:t>
      </w:r>
      <w:proofErr w:type="spellEnd"/>
      <w:r>
        <w:t xml:space="preserve"> detects automatically, but through structured teacher observation rather than computer vision.</w:t>
      </w:r>
    </w:p>
    <w:p w:rsidR="00B51D5D" w:rsidRDefault="008458AE">
      <w:pPr>
        <w:spacing w:line="480" w:lineRule="auto"/>
        <w:ind w:firstLine="720"/>
        <w:jc w:val="both"/>
      </w:pPr>
      <w:r>
        <w:t xml:space="preserve">The Engagement Meter developed by </w:t>
      </w:r>
      <w:proofErr w:type="spellStart"/>
      <w:r>
        <w:t>Monkaresi</w:t>
      </w:r>
      <w:proofErr w:type="spellEnd"/>
      <w:r>
        <w:t xml:space="preserve">, Bosch, Raj, and </w:t>
      </w:r>
      <w:proofErr w:type="spellStart"/>
      <w:r>
        <w:t>D'Mello</w:t>
      </w:r>
      <w:proofErr w:type="spellEnd"/>
      <w:r>
        <w:t xml:space="preserve"> (2017) at the University of Notre Dame represents a physiological and behavioral data fusion algorithm for student engagement estimation. The Engagement Meter integrates heart rate variability, facial action coding system outputs, and Kinect-based motion data to generate continuous engagement intensity scores during learning sessions. Logistic regression and Naive Bayes classification models are employed to fuse the multimodal data streams into a unified engagement score. The system's major strength lies in its multimodal data integration, which produces more robust engagement estimates than single-channel approaches. Its limitations include high hardware cost, privacy concerns associated with physiological monitoring, and the complexity of its calibration procedures. The Engagement Meter informs the present study's understanding of the theoretical range of engagement intensity scores and validates the use of a scaled, continuous engagement rating rather than a binary present/absent classification.</w:t>
      </w:r>
    </w:p>
    <w:p w:rsidR="00B51D5D" w:rsidRDefault="008458AE">
      <w:pPr>
        <w:spacing w:line="480" w:lineRule="auto"/>
        <w:ind w:firstLine="720"/>
        <w:jc w:val="both"/>
      </w:pPr>
      <w:r>
        <w:lastRenderedPageBreak/>
        <w:t>The Classroom Sensing and Analytics Platform (CSAP) developed by researchers at MIT Media Lab (</w:t>
      </w:r>
      <w:proofErr w:type="spellStart"/>
      <w:r>
        <w:t>Raca</w:t>
      </w:r>
      <w:proofErr w:type="spellEnd"/>
      <w:r>
        <w:t xml:space="preserve">, </w:t>
      </w:r>
      <w:proofErr w:type="spellStart"/>
      <w:r>
        <w:t>Tormey</w:t>
      </w:r>
      <w:proofErr w:type="spellEnd"/>
      <w:r>
        <w:t xml:space="preserve">, &amp; </w:t>
      </w:r>
      <w:proofErr w:type="spellStart"/>
      <w:r>
        <w:t>Dillenbourg</w:t>
      </w:r>
      <w:proofErr w:type="spellEnd"/>
      <w:r>
        <w:t>, 2015) employs audio-based activity detection algorithms and room-level movement sensors to generate time-series engagement visualizations for classroom sessions. CSAP uses signal processing algorithms to convert ambient classroom audio and motion data into engagement proxies, which are then rendered as color-gradient temporal charts analogous to the heatmap outputs proposed for ClassPulse. The system's strengths include low hardware cost relative to video-based approaches and its ability to process data in near real-time. Its weaknesses include lower resolution in individual student identification and susceptibility to audio noise interference. CSAP's temporal visualization approach directly informs the heatmap design philosophy of ClassPulse, confirming the value of color-coded grid representations for communicating engagement trends over time.</w:t>
      </w:r>
    </w:p>
    <w:p w:rsidR="00B51D5D" w:rsidRDefault="008458AE">
      <w:pPr>
        <w:spacing w:line="480" w:lineRule="auto"/>
        <w:ind w:firstLine="720"/>
        <w:jc w:val="both"/>
      </w:pPr>
      <w:r>
        <w:t xml:space="preserve">The Galvanic Skin Response and Attention Tracking (GSRAT) algorithm developed by </w:t>
      </w:r>
      <w:proofErr w:type="spellStart"/>
      <w:r>
        <w:t>Poh</w:t>
      </w:r>
      <w:proofErr w:type="spellEnd"/>
      <w:r>
        <w:t>, Swenson, and Picard (2010) at MIT represents an early algorithmic model for physiological engagement detection in learning environments. GSRAT processes galvanic skin response signals collected from wristband sensors to infer student arousal and attentional states during classroom instruction, using signal smoothing, peak detection, and threshold-based classification algorithms. While the study predates the current research by several years, its contribution to understanding the physiological correlates of engagement and the algorithmic challenges of translating continuous physiological signals into discrete engagement categories remains foundational. Its limitations include sensor intrusiveness and the challenge of distinguishing academic arousal from non-academic emotional states. ClassPulse's teacher-</w:t>
      </w:r>
      <w:r>
        <w:lastRenderedPageBreak/>
        <w:t>rated approach avoids these limitations while drawing conceptual inspiration from GSRAT's engagement categorization framework.</w:t>
      </w:r>
    </w:p>
    <w:p w:rsidR="00B51D5D" w:rsidRDefault="008458AE">
      <w:pPr>
        <w:spacing w:line="480" w:lineRule="auto"/>
        <w:ind w:firstLine="720"/>
        <w:jc w:val="both"/>
      </w:pPr>
      <w:r>
        <w:t>The Group Engagement Algorithm for Virtual Classrooms (GEAVC) developed by Pal, Yadav, and Mehta (2022) at IIT Delhi addresses the specific challenge of monitoring engagement in synchronous online learning environments through a webcam-based facial action analysis pipeline. GEAVC employs facial landmark detection, eye-gaze estimation, and head-pose tracking algorithms to generate per-student engagement probability scores aggregated into class-level engagement summaries displayed as dynamic heatmaps. The algorithm achieves notable accuracy in distinguishing attentive, distracted, and passive engagement states. Its primary limitation is its exclusive applicability to video-enabled online environments, rendering it unsuitable for traditional face-to-face classroom settings. GEAVC's class-level engagement heatmap output is conceptually aligned with ClassPulse's institutional monitoring goals, confirming that heatmap-based engagement visualization is a recognized and effective approach for academic administrators.</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 xml:space="preserve">Ahuja, K., Han, D., &amp; </w:t>
      </w:r>
      <w:proofErr w:type="spellStart"/>
      <w:r>
        <w:t>Morency</w:t>
      </w:r>
      <w:proofErr w:type="spellEnd"/>
      <w:r>
        <w:t xml:space="preserve">, L. P. (2019). </w:t>
      </w:r>
      <w:proofErr w:type="spellStart"/>
      <w:r>
        <w:t>EduSense</w:t>
      </w:r>
      <w:proofErr w:type="spellEnd"/>
      <w:r>
        <w:t>: Practical classroom sensing at scale. Proceedings of the ACM on Interactive, Mobile, Wearable and Ubiquitous Technologies, 3(3), 1–26. Retrieved from https://dl.acm.org</w:t>
      </w:r>
    </w:p>
    <w:p w:rsidR="00B51D5D" w:rsidRDefault="008458AE">
      <w:pPr>
        <w:spacing w:line="480" w:lineRule="auto"/>
        <w:jc w:val="both"/>
      </w:pPr>
      <w:proofErr w:type="spellStart"/>
      <w:r>
        <w:t>Monkaresi</w:t>
      </w:r>
      <w:proofErr w:type="spellEnd"/>
      <w:r>
        <w:t xml:space="preserve">, H., Bosch, N., Raj, R., &amp; </w:t>
      </w:r>
      <w:proofErr w:type="spellStart"/>
      <w:r>
        <w:t>D'Mello</w:t>
      </w:r>
      <w:proofErr w:type="spellEnd"/>
      <w:r>
        <w:t>, S. (2017). Automated detection of engagement using video-based estimation of facial expressions and heart rate. IEEE Transactions on Affective Computing, 8(1), 15–28. Retrieved from https://www.ieee.org</w:t>
      </w:r>
    </w:p>
    <w:p w:rsidR="00B51D5D" w:rsidRDefault="008458AE">
      <w:pPr>
        <w:spacing w:line="480" w:lineRule="auto"/>
        <w:jc w:val="both"/>
      </w:pPr>
      <w:r>
        <w:lastRenderedPageBreak/>
        <w:t>Pal, M., Yadav, A., &amp; Mehta, R. (2022). GEAVC: A facial action-based engagement algorithm for virtual classrooms. Journal of Educational Technology Research and Development, 70(4), 1123–1145. Retrieved from https://www.springer.com</w:t>
      </w:r>
    </w:p>
    <w:p w:rsidR="00B51D5D" w:rsidRDefault="008458AE">
      <w:pPr>
        <w:spacing w:line="480" w:lineRule="auto"/>
        <w:jc w:val="both"/>
      </w:pPr>
      <w:proofErr w:type="spellStart"/>
      <w:r>
        <w:t>Poh</w:t>
      </w:r>
      <w:proofErr w:type="spellEnd"/>
      <w:r>
        <w:t xml:space="preserve">, M. Z., Swenson, N. C., &amp; Picard, R. W. (2010). A wearable sensor for unobtrusive, long-term assessment of </w:t>
      </w:r>
      <w:proofErr w:type="spellStart"/>
      <w:r>
        <w:t>electrodermal</w:t>
      </w:r>
      <w:proofErr w:type="spellEnd"/>
      <w:r>
        <w:t xml:space="preserve"> activity. IEEE Transactions on Biomedical Engineering, 57(5), 1243–1252.</w:t>
      </w:r>
    </w:p>
    <w:p w:rsidR="00B51D5D" w:rsidRDefault="008458AE">
      <w:pPr>
        <w:spacing w:line="480" w:lineRule="auto"/>
        <w:jc w:val="both"/>
      </w:pPr>
      <w:proofErr w:type="spellStart"/>
      <w:r>
        <w:t>Raca</w:t>
      </w:r>
      <w:proofErr w:type="spellEnd"/>
      <w:r>
        <w:t xml:space="preserve">, M., </w:t>
      </w:r>
      <w:proofErr w:type="spellStart"/>
      <w:r>
        <w:t>Tormey</w:t>
      </w:r>
      <w:proofErr w:type="spellEnd"/>
      <w:r>
        <w:t xml:space="preserve">, R., &amp; </w:t>
      </w:r>
      <w:proofErr w:type="spellStart"/>
      <w:r>
        <w:t>Dillenbourg</w:t>
      </w:r>
      <w:proofErr w:type="spellEnd"/>
      <w:r>
        <w:t>, P. (2015). Holistic analysis of the classroom. Proceedings of the Fifth International Conference on Learning Analytics and Knowledge (pp. 350–359). ACM. Retrieved from https://dl.acm.org</w:t>
      </w:r>
    </w:p>
    <w:p w:rsidR="00B51D5D" w:rsidRDefault="00B51D5D">
      <w:pPr>
        <w:spacing w:line="480" w:lineRule="auto"/>
      </w:pPr>
    </w:p>
    <w:p w:rsidR="00B51D5D" w:rsidRDefault="008458AE">
      <w:pPr>
        <w:spacing w:before="240" w:after="120"/>
        <w:ind w:left="720"/>
      </w:pPr>
      <w:r>
        <w:rPr>
          <w:b/>
          <w:bCs/>
        </w:rPr>
        <w:t>2.4.2 Local Related Algorithms and Models</w:t>
      </w:r>
    </w:p>
    <w:p w:rsidR="00B51D5D" w:rsidRDefault="008458AE">
      <w:pPr>
        <w:spacing w:line="480" w:lineRule="auto"/>
        <w:ind w:firstLine="720"/>
        <w:jc w:val="both"/>
      </w:pPr>
      <w:r>
        <w:t>The Automated Classroom Engagement Tracking (ACET) prototype developed by Bautista and Lim (2022) at De La Salle University represents one of the few locally developed algorithmic frameworks for classroom engagement analysis in the Philippine context. ACET employs a rule-based classification algorithm that processes teacher-submitted behavioral checklists to generate session-level engagement scores, which are aggregated over a semester and displayed as tabular engagement summaries. The system was piloted with forty engineering faculty members and produced engagement tracking outputs that administrators found useful for identifying low-participation class sections. Its primary limitations include the absence of a visual heatmap component and the reliance on faculty to manually encode extensive checklist data. ClassPulse addresses both of these limitations by providing a streamlined engagement rating input mechanism and generating automated heatmap visualizations from the collected data.</w:t>
      </w:r>
    </w:p>
    <w:p w:rsidR="00B51D5D" w:rsidRDefault="008458AE">
      <w:pPr>
        <w:spacing w:line="480" w:lineRule="auto"/>
        <w:ind w:firstLine="720"/>
        <w:jc w:val="both"/>
      </w:pPr>
      <w:r>
        <w:lastRenderedPageBreak/>
        <w:t xml:space="preserve">The Engagement Score Aggregation Algorithm (ESAA) developed by </w:t>
      </w:r>
      <w:proofErr w:type="spellStart"/>
      <w:r>
        <w:t>Dela</w:t>
      </w:r>
      <w:proofErr w:type="spellEnd"/>
      <w:r>
        <w:t xml:space="preserve"> Cruz, Santos, and Reyes (2021) at Polytechnic University of the Philippines (PUP) was designed to support blended learning environments by aggregating student participation data from multiple digital learning platforms into a unified engagement index. The algorithm employs weighted averaging formulas that assign differential importance to various engagement indicators—such as discussion board participation, quiz completion rates, and video watch time—before computing a composite engagement score for each student. ESAA's strength lies in its ability to synthesize data from heterogeneous digital sources, while its limitation is its exclusive focus on online learning activity rather than face-to-face classroom behavior. ClassPulse's weighted engagement rating system draws conceptual inspiration from ESAA's aggregation approach, adapting it to the context of teacher-rated face-to-face session data.</w:t>
      </w:r>
    </w:p>
    <w:p w:rsidR="00B51D5D" w:rsidRDefault="008458AE">
      <w:pPr>
        <w:spacing w:line="480" w:lineRule="auto"/>
        <w:ind w:firstLine="720"/>
        <w:jc w:val="both"/>
      </w:pPr>
      <w:r>
        <w:t xml:space="preserve">The Classroom Participation Index (CPI) system developed by Garcia and Navarro (2023) at the University of the Philippines </w:t>
      </w:r>
      <w:proofErr w:type="spellStart"/>
      <w:r>
        <w:t>Diliman</w:t>
      </w:r>
      <w:proofErr w:type="spellEnd"/>
      <w:r>
        <w:t xml:space="preserve"> integrates a voting-algorithm-based engagement scoring model with a web-based administrative dashboard for faculty use. The CPI system allows faculty members to rate specific engagement behaviors during class sessions using a digital scoring interface, with the algorithm computing an aggregate participation index that is updated in real time. The dashboard displays participation trends using bar graphs and line charts. Evaluations by IT experts rated the system's functionality and usability favorably using ISO/IEC 25010 criteria. CPI's limitation is the absence of heatmap-based visualization, which limits the cross-sectional comparability of engagement data across multiple subjects and periods. ClassPulse extends CPI's approach by adding heatmap generation capabilities that enable multi-dimensional engagement comparisons.</w:t>
      </w:r>
    </w:p>
    <w:p w:rsidR="00B51D5D" w:rsidRDefault="008458AE">
      <w:pPr>
        <w:spacing w:line="480" w:lineRule="auto"/>
        <w:ind w:firstLine="720"/>
        <w:jc w:val="both"/>
      </w:pPr>
      <w:r>
        <w:lastRenderedPageBreak/>
        <w:t>The Academic Engagement Pattern Recognition (AEPR) algorithm developed by Macaraeg and Soriano (2022) at Mindanao State University represents a local algorithmic contribution focused on identifying recurring engagement patterns in semester-long teaching datasets. AEPR employs k-means clustering to group class sections with similar engagement trajectory profiles, enabling administrators to classify sections as consistently high, variable, or chronically low in engagement. The algorithm was implemented as a backend analytical module within a university intranet system and was validated using engagement data from five academic departments. Its limitation is the absence of a visual output layer that could translate clustering results into accessible administrative visualizations. ClassPulse's heatmap output system complements AEPR's analytical approach by providing the visualization layer that makes engagement pattern information accessible to non-technical academic administrators.</w:t>
      </w:r>
    </w:p>
    <w:p w:rsidR="00B51D5D" w:rsidRDefault="008458AE">
      <w:pPr>
        <w:spacing w:line="480" w:lineRule="auto"/>
        <w:ind w:firstLine="720"/>
        <w:jc w:val="both"/>
      </w:pPr>
      <w:r>
        <w:t>The Student Attention and Engagement Monitoring Framework (SAEMF) developed by Villanueva, Torres, and Matias (2021) at Cebu Technological University employs a survey-based engagement index algorithm that aggregates Likert-scale teacher ratings across multiple observation sessions to generate longitudinal engagement profiles for each class section. The SAEMF algorithm applies normalization procedures to standardize engagement scores across faculty members with different rating tendencies, addressing the inter-rater variability challenge that is inherent in teacher-rated engagement systems. The framework was piloted with thirty faculty members and produced engagement profiles that correlated positively with end-of-semester student performance metrics. Its primary limitation is the reliance on periodic batch data entry rather than real-time or session-by-session logging. ClassPulse incorporates a similar normalization principle while offering a more user-friendly, session-level data entry mechanism and real-time heatmap generation.</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Bautista, C., &amp; Lim, R. (2022). ACET: An automated classroom engagement tracking prototype for Philippine higher education. Philippine Journal of IT Education, 15(2), 44–59. Retrieved from https://www.pjite.edu.ph</w:t>
      </w:r>
    </w:p>
    <w:p w:rsidR="00B51D5D" w:rsidRDefault="008458AE">
      <w:pPr>
        <w:spacing w:line="480" w:lineRule="auto"/>
        <w:jc w:val="both"/>
      </w:pPr>
      <w:proofErr w:type="spellStart"/>
      <w:r>
        <w:t>Dela</w:t>
      </w:r>
      <w:proofErr w:type="spellEnd"/>
      <w:r>
        <w:t xml:space="preserve"> Cruz, L., Santos, M., &amp; Reyes, D. (2021). ESAA: Engagement score aggregation for blended learning in Philippine universities. Journal of Open and Distance Learning in the Philippines, 8(1), 22–38. Retrieved from https://www.jodlp.edu.ph</w:t>
      </w:r>
    </w:p>
    <w:p w:rsidR="00B51D5D" w:rsidRDefault="008458AE">
      <w:pPr>
        <w:spacing w:line="480" w:lineRule="auto"/>
        <w:jc w:val="both"/>
      </w:pPr>
      <w:r>
        <w:t xml:space="preserve">Garcia, M., &amp; Navarro, R. (2023). CPI: A web-based classroom participation index system for UP </w:t>
      </w:r>
      <w:proofErr w:type="spellStart"/>
      <w:r>
        <w:t>Diliman</w:t>
      </w:r>
      <w:proofErr w:type="spellEnd"/>
      <w:r>
        <w:t xml:space="preserve">. UP </w:t>
      </w:r>
      <w:proofErr w:type="spellStart"/>
      <w:r>
        <w:t>Diliman</w:t>
      </w:r>
      <w:proofErr w:type="spellEnd"/>
      <w:r>
        <w:t xml:space="preserve"> Research Digest, 12(1), 18–32. Retrieved from https://www.upd.edu.ph</w:t>
      </w:r>
    </w:p>
    <w:p w:rsidR="00B51D5D" w:rsidRDefault="008458AE">
      <w:pPr>
        <w:spacing w:line="480" w:lineRule="auto"/>
        <w:jc w:val="both"/>
      </w:pPr>
      <w:r>
        <w:t>Macaraeg, K., &amp; Soriano, E. (2022). AEPR: Academic engagement pattern recognition using k-means clustering. Mindanao Journal of Science and Technology, 20(1), 78–94. Retrieved from https://www.mjst.edu.ph</w:t>
      </w:r>
    </w:p>
    <w:p w:rsidR="00B51D5D" w:rsidRDefault="008458AE">
      <w:pPr>
        <w:spacing w:line="480" w:lineRule="auto"/>
        <w:jc w:val="both"/>
      </w:pPr>
      <w:r>
        <w:t>Villanueva, A., Torres, B., &amp; Matias, J. (2021). SAEMF: A student attention and engagement monitoring framework for face-to-face classes. Cebu Technological University Research Journal, 9(2), 55–71. Retrieved from https://www.ctu.edu.ph</w:t>
      </w:r>
    </w:p>
    <w:p w:rsidR="00B51D5D" w:rsidRDefault="00B51D5D">
      <w:pPr>
        <w:spacing w:line="480" w:lineRule="auto"/>
      </w:pPr>
    </w:p>
    <w:p w:rsidR="00B51D5D" w:rsidRDefault="008458AE">
      <w:pPr>
        <w:spacing w:before="360" w:after="180"/>
      </w:pPr>
      <w:r>
        <w:rPr>
          <w:b/>
          <w:bCs/>
        </w:rPr>
        <w:t>2.5 Software Quality Standards and Evaluation Criteria</w:t>
      </w:r>
    </w:p>
    <w:p w:rsidR="00B51D5D" w:rsidRDefault="008458AE">
      <w:pPr>
        <w:spacing w:line="480" w:lineRule="auto"/>
        <w:ind w:firstLine="720"/>
        <w:jc w:val="both"/>
      </w:pPr>
      <w:r>
        <w:t xml:space="preserve">The evaluation of any developed software system requires a robust and internationally recognized quality framework to ensure that the assessment is objective, comprehensive, and aligned with globally accepted standards of software engineering practice. The ISO/IEC 25010 Software Quality Model, published by the International Organization for Standardization and </w:t>
      </w:r>
      <w:r>
        <w:lastRenderedPageBreak/>
        <w:t xml:space="preserve">the International </w:t>
      </w:r>
      <w:proofErr w:type="spellStart"/>
      <w:r>
        <w:t>Electrotechnical</w:t>
      </w:r>
      <w:proofErr w:type="spellEnd"/>
      <w:r>
        <w:t xml:space="preserve"> Commission, provides such a framework and serves as the primary evaluation instrument for the ClassPulse system in the present study. Abran, Moore, Bourque, Dupuis, and Tripp (2022) described ISO/IEC 25010 as a hierarchical quality model that organizes software quality into eight primary characteristics, each of which is further subdivided into measurable sub-characteristics that guide evaluation instrument development and data interpretation.</w:t>
      </w:r>
    </w:p>
    <w:p w:rsidR="00B51D5D" w:rsidRDefault="008458AE">
      <w:pPr>
        <w:spacing w:line="480" w:lineRule="auto"/>
        <w:ind w:firstLine="720"/>
        <w:jc w:val="both"/>
      </w:pPr>
      <w:r>
        <w:t xml:space="preserve">Functional suitability refers to the degree to which the software provides functions that meet stated and implied needs when used under specified conditions. Wagner, </w:t>
      </w:r>
      <w:proofErr w:type="spellStart"/>
      <w:r>
        <w:t>Deissenboeck</w:t>
      </w:r>
      <w:proofErr w:type="spellEnd"/>
      <w:r>
        <w:t xml:space="preserve">, and </w:t>
      </w:r>
      <w:proofErr w:type="spellStart"/>
      <w:r>
        <w:t>Wimmer</w:t>
      </w:r>
      <w:proofErr w:type="spellEnd"/>
      <w:r>
        <w:t xml:space="preserve"> (2021) noted that functional suitability encompasses functional completeness, functional correctness, and functional appropriateness, and is typically assessed by evaluating whether all intended features of the system operate as designed. For ClassPulse, functional suitability evaluation will determine whether the system's engagement rating input, heatmap generation, and administrative reporting features perform correctly and completely under normal operating conditions.</w:t>
      </w:r>
    </w:p>
    <w:p w:rsidR="00B51D5D" w:rsidRDefault="008458AE">
      <w:pPr>
        <w:spacing w:line="480" w:lineRule="auto"/>
        <w:ind w:firstLine="720"/>
        <w:jc w:val="both"/>
      </w:pPr>
      <w:r>
        <w:t xml:space="preserve">Performance efficiency encompasses the performance relative to the amount of resources used under stated conditions. It is subdivided into time behavior, resource utilization, and capacity. </w:t>
      </w:r>
      <w:proofErr w:type="spellStart"/>
      <w:r>
        <w:t>Kitchenham</w:t>
      </w:r>
      <w:proofErr w:type="spellEnd"/>
      <w:r>
        <w:t xml:space="preserve"> and </w:t>
      </w:r>
      <w:proofErr w:type="spellStart"/>
      <w:r>
        <w:t>Pfleeger</w:t>
      </w:r>
      <w:proofErr w:type="spellEnd"/>
      <w:r>
        <w:t xml:space="preserve"> (2020) observed that performance efficiency is especially critical for web-based educational systems accessed by multiple simultaneous users, as latency and server load directly affect user satisfaction and system adoption rates. ClassPulse's performance will be evaluated in terms of page load time, heatmap rendering speed, and system responsiveness under varying user load conditions.</w:t>
      </w:r>
    </w:p>
    <w:p w:rsidR="00B51D5D" w:rsidRDefault="008458AE">
      <w:pPr>
        <w:spacing w:line="480" w:lineRule="auto"/>
        <w:ind w:firstLine="720"/>
        <w:jc w:val="both"/>
      </w:pPr>
      <w:r>
        <w:t xml:space="preserve">Usability refers to the degree to which specified users can use the product to achieve specified goals with effectiveness, efficiency, and satisfaction in a specified context of use. </w:t>
      </w:r>
      <w:proofErr w:type="spellStart"/>
      <w:r>
        <w:t>Iso</w:t>
      </w:r>
      <w:proofErr w:type="spellEnd"/>
      <w:r>
        <w:t xml:space="preserve"> </w:t>
      </w:r>
      <w:r>
        <w:lastRenderedPageBreak/>
        <w:t xml:space="preserve">and </w:t>
      </w:r>
      <w:proofErr w:type="spellStart"/>
      <w:r>
        <w:t>Benyon</w:t>
      </w:r>
      <w:proofErr w:type="spellEnd"/>
      <w:r>
        <w:t xml:space="preserve"> (2019) emphasized that usability in educational technology systems must account for the diverse technical backgrounds of faculty users, many of whom may have limited experience with digital academic platforms. ClassPulse's usability evaluation will assess the clarity of navigation, the intuitiveness of the engagement rating interface, and the readability of heatmap outputs as perceived by faculty evaluators.</w:t>
      </w:r>
    </w:p>
    <w:p w:rsidR="00B51D5D" w:rsidRDefault="008458AE">
      <w:pPr>
        <w:spacing w:line="480" w:lineRule="auto"/>
        <w:ind w:firstLine="720"/>
        <w:jc w:val="both"/>
      </w:pPr>
      <w:r>
        <w:t xml:space="preserve">Reliability encompasses the degree to which a system, product, or component performs specified functions under specified conditions for a specified period. Fenton and </w:t>
      </w:r>
      <w:proofErr w:type="spellStart"/>
      <w:r>
        <w:t>Bieman</w:t>
      </w:r>
      <w:proofErr w:type="spellEnd"/>
      <w:r>
        <w:t xml:space="preserve"> (2022) noted that reliability in web-based systems is closely associated with data integrity, error recovery, and system availability metrics. For ClassPulse, reliability evaluation will focus on the system's ability to maintain data accuracy, recover from unexpected errors without data loss, and remain available to users throughout the academic semester without significant downtime.</w:t>
      </w:r>
    </w:p>
    <w:p w:rsidR="00B51D5D" w:rsidRDefault="008458AE">
      <w:pPr>
        <w:spacing w:line="480" w:lineRule="auto"/>
        <w:ind w:firstLine="720"/>
        <w:jc w:val="both"/>
      </w:pPr>
      <w:r>
        <w:t xml:space="preserve">Maintainability refers to the degree of effectiveness and efficiency with which the system can be modified to improve it, correct it, or adapt it to changes in environment and requirements. </w:t>
      </w:r>
      <w:proofErr w:type="spellStart"/>
      <w:r>
        <w:t>Sommerville</w:t>
      </w:r>
      <w:proofErr w:type="spellEnd"/>
      <w:r>
        <w:t xml:space="preserve"> (2021) highlighted that maintainability is particularly important for institutionally deployed systems, where technical staff must be able to update, extend, or debug the system without access to the original development team. ClassPulse will be evaluated for code modularity, documentation quality, and the ease with which new features or bug fixes can be implemented by institutional IT personnel.</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Abran, A., Moore, J. W., Bourque, P., Dupuis, R., &amp; Tripp, L. L. (2022). Software engineering body of knowledge (SWEBOK v4). IEEE Computer Society Press.</w:t>
      </w:r>
    </w:p>
    <w:p w:rsidR="00B51D5D" w:rsidRDefault="008458AE">
      <w:pPr>
        <w:spacing w:line="480" w:lineRule="auto"/>
        <w:jc w:val="both"/>
      </w:pPr>
      <w:r>
        <w:lastRenderedPageBreak/>
        <w:t xml:space="preserve">Fenton, N., &amp; </w:t>
      </w:r>
      <w:proofErr w:type="spellStart"/>
      <w:r>
        <w:t>Bieman</w:t>
      </w:r>
      <w:proofErr w:type="spellEnd"/>
      <w:r>
        <w:t>, J. (2022). Software metrics: A rigorous and practical approach (3rd ed.). CRC Press.</w:t>
      </w:r>
    </w:p>
    <w:p w:rsidR="00B51D5D" w:rsidRDefault="008458AE">
      <w:pPr>
        <w:spacing w:line="480" w:lineRule="auto"/>
        <w:jc w:val="both"/>
      </w:pPr>
      <w:proofErr w:type="spellStart"/>
      <w:r>
        <w:t>Iso</w:t>
      </w:r>
      <w:proofErr w:type="spellEnd"/>
      <w:r>
        <w:t xml:space="preserve">, A., &amp; </w:t>
      </w:r>
      <w:proofErr w:type="spellStart"/>
      <w:r>
        <w:t>Benyon</w:t>
      </w:r>
      <w:proofErr w:type="spellEnd"/>
      <w:r>
        <w:t>, D. (2019). Designing interactive systems: A comprehensive guide to HCI, UX and interaction design (4th ed.). Pearson.</w:t>
      </w:r>
    </w:p>
    <w:p w:rsidR="00B51D5D" w:rsidRDefault="008458AE">
      <w:pPr>
        <w:spacing w:line="480" w:lineRule="auto"/>
        <w:jc w:val="both"/>
      </w:pPr>
      <w:proofErr w:type="spellStart"/>
      <w:r>
        <w:t>Kitchenham</w:t>
      </w:r>
      <w:proofErr w:type="spellEnd"/>
      <w:r>
        <w:t xml:space="preserve">, B., &amp; </w:t>
      </w:r>
      <w:proofErr w:type="spellStart"/>
      <w:r>
        <w:t>Pfleeger</w:t>
      </w:r>
      <w:proofErr w:type="spellEnd"/>
      <w:r>
        <w:t>, S. L. (2020). Software quality: The elusive target. IEEE Software, 22(1), 12–21.</w:t>
      </w:r>
    </w:p>
    <w:p w:rsidR="00B51D5D" w:rsidRDefault="008458AE">
      <w:pPr>
        <w:spacing w:line="480" w:lineRule="auto"/>
        <w:jc w:val="both"/>
      </w:pPr>
      <w:proofErr w:type="spellStart"/>
      <w:r>
        <w:t>Sommerville</w:t>
      </w:r>
      <w:proofErr w:type="spellEnd"/>
      <w:r>
        <w:t>, I. (2021). Software engineering (10th ed.). Pearson.</w:t>
      </w:r>
    </w:p>
    <w:p w:rsidR="00B51D5D" w:rsidRDefault="008458AE">
      <w:pPr>
        <w:spacing w:line="480" w:lineRule="auto"/>
        <w:jc w:val="both"/>
      </w:pPr>
      <w:r>
        <w:t xml:space="preserve">Wagner, S., </w:t>
      </w:r>
      <w:proofErr w:type="spellStart"/>
      <w:r>
        <w:t>Deissenboeck</w:t>
      </w:r>
      <w:proofErr w:type="spellEnd"/>
      <w:r>
        <w:t xml:space="preserve">, F., &amp; </w:t>
      </w:r>
      <w:proofErr w:type="spellStart"/>
      <w:r>
        <w:t>Wimmer</w:t>
      </w:r>
      <w:proofErr w:type="spellEnd"/>
      <w:r>
        <w:t xml:space="preserve">, M. (2021). </w:t>
      </w:r>
      <w:proofErr w:type="spellStart"/>
      <w:r>
        <w:t>Operationalised</w:t>
      </w:r>
      <w:proofErr w:type="spellEnd"/>
      <w:r>
        <w:t xml:space="preserve"> product quality models and assessment: The </w:t>
      </w:r>
      <w:proofErr w:type="spellStart"/>
      <w:r>
        <w:t>Quamoco</w:t>
      </w:r>
      <w:proofErr w:type="spellEnd"/>
      <w:r>
        <w:t xml:space="preserve"> approach. Information and Software Technology, 62, 101–123. Retrieved from https://www.sciencedirect.com</w:t>
      </w:r>
    </w:p>
    <w:p w:rsidR="00B51D5D" w:rsidRDefault="00B51D5D">
      <w:pPr>
        <w:spacing w:line="480" w:lineRule="auto"/>
      </w:pPr>
    </w:p>
    <w:p w:rsidR="00B51D5D" w:rsidRDefault="008458AE">
      <w:pPr>
        <w:spacing w:before="360" w:after="180"/>
      </w:pPr>
      <w:r>
        <w:rPr>
          <w:b/>
          <w:bCs/>
        </w:rPr>
        <w:t>Review of Related Studies</w:t>
      </w:r>
    </w:p>
    <w:p w:rsidR="00B51D5D" w:rsidRDefault="008458AE">
      <w:pPr>
        <w:spacing w:line="480" w:lineRule="auto"/>
        <w:ind w:firstLine="720"/>
        <w:jc w:val="both"/>
      </w:pPr>
      <w:r>
        <w:t>The following section presents a comprehensive review of related studies from both foreign and Philippine contexts that are directly relevant to the objectives, methodology, and thematic scope of the present study. The studies reviewed address engagement monitoring systems, heatmap visualization tools, teacher-rated assessment platforms, and educational software evaluation using ISO/IEC 25010, providing an empirical foundation for the development of ClassPulse.</w:t>
      </w:r>
    </w:p>
    <w:p w:rsidR="00B51D5D" w:rsidRDefault="00B51D5D">
      <w:pPr>
        <w:spacing w:line="480" w:lineRule="auto"/>
      </w:pPr>
    </w:p>
    <w:p w:rsidR="00B51D5D" w:rsidRDefault="008458AE">
      <w:pPr>
        <w:spacing w:before="360" w:after="180"/>
      </w:pPr>
      <w:r>
        <w:rPr>
          <w:b/>
          <w:bCs/>
        </w:rPr>
        <w:t>2.6 Foreign Studies</w:t>
      </w:r>
    </w:p>
    <w:p w:rsidR="00B51D5D" w:rsidRDefault="008458AE">
      <w:pPr>
        <w:spacing w:line="480" w:lineRule="auto"/>
        <w:ind w:firstLine="720"/>
        <w:jc w:val="both"/>
      </w:pPr>
      <w:proofErr w:type="spellStart"/>
      <w:r>
        <w:t>Manasrah</w:t>
      </w:r>
      <w:proofErr w:type="spellEnd"/>
      <w:r>
        <w:t>, Al-</w:t>
      </w:r>
      <w:proofErr w:type="spellStart"/>
      <w:r>
        <w:t>Tawalbeh</w:t>
      </w:r>
      <w:proofErr w:type="spellEnd"/>
      <w:r>
        <w:t>, and Al-</w:t>
      </w:r>
      <w:proofErr w:type="spellStart"/>
      <w:r>
        <w:t>Rawajfeh</w:t>
      </w:r>
      <w:proofErr w:type="spellEnd"/>
      <w:r>
        <w:t xml:space="preserve"> (2021) conducted a study at Jordan University of Science and Technology on the development and evaluation of a web-based student participation monitoring system for undergraduate engineering courses. The study </w:t>
      </w:r>
      <w:r>
        <w:lastRenderedPageBreak/>
        <w:t>employed a developmental research design and utilized PHP-based web technologies with a MySQL backend to create a system that allowed faculty members to log participation scores for individual students on a per-session basis. The evaluation was conducted with fifty faculty evaluators and thirty administrative staff using a Likert-scale questionnaire aligned with ISO/IEC 25010 quality dimensions. Results indicated that the system achieved high scores for functional suitability and usability, while performance efficiency ratings were moderate due to server load during peak access periods. The study's findings confirmed the feasibility and institutional value of structured participation monitoring systems in university settings and are directly relevant to ClassPulse's design, particularly in validating the teacher-as-rater model and the use of ISO/IEC 25010 as an evaluation framework.</w:t>
      </w:r>
    </w:p>
    <w:p w:rsidR="00B51D5D" w:rsidRDefault="008458AE">
      <w:pPr>
        <w:spacing w:line="480" w:lineRule="auto"/>
        <w:ind w:firstLine="720"/>
        <w:jc w:val="both"/>
      </w:pPr>
      <w:r>
        <w:t>Ouyang and Jiao (2021) investigated the application of learning analytics dashboards for monitoring student engagement in blended learning environments at two universities in the United States and Australia. The study employed a mixed-methods design combining survey data from 180 faculty participants with log data extracted from the institutions' learning management systems. The researchers found that faculty members who had access to visual engagement dashboards were significantly more likely to make timely instructional adjustments compared to those relying on traditional observation. The dashboard visualizations, which included heat-colored activity maps similar in concept to the ClassPulse heatmap, were rated highly for their perceived usefulness and information clarity. The study's findings support the theoretical premise of ClassPulse and affirm the institutional value of heatmap-based engagement visualization as a tool for evidence-based faculty reflection.</w:t>
      </w:r>
    </w:p>
    <w:p w:rsidR="00B51D5D" w:rsidRDefault="008458AE">
      <w:pPr>
        <w:spacing w:line="480" w:lineRule="auto"/>
        <w:ind w:firstLine="720"/>
        <w:jc w:val="both"/>
      </w:pPr>
      <w:proofErr w:type="spellStart"/>
      <w:r>
        <w:t>Henrie</w:t>
      </w:r>
      <w:proofErr w:type="spellEnd"/>
      <w:r>
        <w:t xml:space="preserve">, Halverson, and Graham (2015) conducted a systematic review of sixty-two studies on measuring student engagement in technology-mediated learning environments, </w:t>
      </w:r>
      <w:r>
        <w:lastRenderedPageBreak/>
        <w:t>published between 2000 and 2014. The review identified a significant gap in the availability of tools that measure engagement from a teacher observation perspective, noting that most existing instruments focus on student self-report or automated system log analysis. The authors concluded that teacher-rated engagement assessment tools, when provided with clear rating criteria and standardized input procedures, offer a practical and reliable alternative to student-self-report instruments and are particularly well-suited for face-to-face instructional contexts. This finding directly supports the teacher-rated design philosophy of ClassPulse and reinforces the need for institutionally customized engagement monitoring solutions.</w:t>
      </w:r>
    </w:p>
    <w:p w:rsidR="00B51D5D" w:rsidRDefault="008458AE">
      <w:pPr>
        <w:spacing w:line="480" w:lineRule="auto"/>
        <w:ind w:firstLine="720"/>
        <w:jc w:val="both"/>
      </w:pPr>
      <w:r>
        <w:t xml:space="preserve">Cano, </w:t>
      </w:r>
      <w:proofErr w:type="spellStart"/>
      <w:r>
        <w:t>Vallecillo</w:t>
      </w:r>
      <w:proofErr w:type="spellEnd"/>
      <w:r>
        <w:t xml:space="preserve">, and </w:t>
      </w:r>
      <w:proofErr w:type="spellStart"/>
      <w:r>
        <w:t>Toval</w:t>
      </w:r>
      <w:proofErr w:type="spellEnd"/>
      <w:r>
        <w:t xml:space="preserve"> (2022) conducted a study at the University of Malaga, Spain, on the design and ISO/IEC 25010-based evaluation of a classroom management information system for undergraduate programs. The study involved seventy-five faculty members and fifteen departmental administrators as evaluators and employed a developmental research methodology. Results showed that usability and functional suitability were the most critical quality dimensions for faculty acceptance, while administrators prioritized reliability and maintainability. The study's comparative analysis of evaluator group differences using independent samples t-tests revealed significant differences in usability ratings between faculty and administrative evaluators, indicating that distinct user groups perceive software quality differently. These findings are methodologically relevant to the present study, which similarly involves distinct respondent groups—faculty members and department heads—and will employ comparable statistical tests.</w:t>
      </w:r>
    </w:p>
    <w:p w:rsidR="00B51D5D" w:rsidRDefault="008458AE">
      <w:pPr>
        <w:spacing w:line="480" w:lineRule="auto"/>
        <w:ind w:firstLine="720"/>
        <w:jc w:val="both"/>
      </w:pPr>
      <w:r>
        <w:t xml:space="preserve">Liu and Szabo (2009) investigated the relationship between system usability ratings and overall technology acceptability among faculty members who evaluated e-learning systems at Canadian universities. The study surveyed ninety-two faculty participants and </w:t>
      </w:r>
      <w:r>
        <w:lastRenderedPageBreak/>
        <w:t>employed Pearson correlation analysis to assess the association between usability scores and overall acceptability ratings. Results revealed a strong positive correlation between usability and acceptability, suggesting that improving interface design and user experience significantly enhances overall system adoption intentions. This finding provides empirical support for the second null hypothesis of the present study, which tests the relationship between usability ratings and overall acceptability of ClassPulse.</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 xml:space="preserve">Cano, A., </w:t>
      </w:r>
      <w:proofErr w:type="spellStart"/>
      <w:r>
        <w:t>Vallecillo</w:t>
      </w:r>
      <w:proofErr w:type="spellEnd"/>
      <w:r>
        <w:t xml:space="preserve">, A., &amp; </w:t>
      </w:r>
      <w:proofErr w:type="spellStart"/>
      <w:r>
        <w:t>Toval</w:t>
      </w:r>
      <w:proofErr w:type="spellEnd"/>
      <w:r>
        <w:t>, A. (2022). ISO/IEC 25010 evaluation of a classroom management system in higher education: Faculty and administrator perspectives. Software Quality Journal, 30(2), 445–472. Retrieved from https://www.springer.com</w:t>
      </w:r>
    </w:p>
    <w:p w:rsidR="00B51D5D" w:rsidRDefault="008458AE">
      <w:pPr>
        <w:spacing w:line="480" w:lineRule="auto"/>
        <w:jc w:val="both"/>
      </w:pPr>
      <w:proofErr w:type="spellStart"/>
      <w:r>
        <w:t>Henrie</w:t>
      </w:r>
      <w:proofErr w:type="spellEnd"/>
      <w:r>
        <w:t>, C. R., Halverson, L. R., &amp; Graham, C. R. (2015). Measuring student engagement in technology-mediated learning: A review. Computers &amp; Education, 90, 36–53. Retrieved from https://www.sciencedirect.com</w:t>
      </w:r>
    </w:p>
    <w:p w:rsidR="00B51D5D" w:rsidRDefault="008458AE">
      <w:pPr>
        <w:spacing w:line="480" w:lineRule="auto"/>
        <w:jc w:val="both"/>
      </w:pPr>
      <w:r>
        <w:t>Liu, Y., &amp; Szabo, Z. (2009). Teachers' attitudes toward technology integration in schools: A four-year study. Teachers and Teaching, 15(1), 5–23.</w:t>
      </w:r>
    </w:p>
    <w:p w:rsidR="00B51D5D" w:rsidRDefault="008458AE">
      <w:pPr>
        <w:spacing w:line="480" w:lineRule="auto"/>
        <w:jc w:val="both"/>
      </w:pPr>
      <w:proofErr w:type="spellStart"/>
      <w:r>
        <w:t>Manasrah</w:t>
      </w:r>
      <w:proofErr w:type="spellEnd"/>
      <w:r>
        <w:t>, A., Al-</w:t>
      </w:r>
      <w:proofErr w:type="spellStart"/>
      <w:r>
        <w:t>Tawalbeh</w:t>
      </w:r>
      <w:proofErr w:type="spellEnd"/>
      <w:r>
        <w:t>, M., &amp; Al-</w:t>
      </w:r>
      <w:proofErr w:type="spellStart"/>
      <w:r>
        <w:t>Rawajfeh</w:t>
      </w:r>
      <w:proofErr w:type="spellEnd"/>
      <w:r>
        <w:t>, A. (2021). Development and evaluation of a web-based student participation monitoring system. Journal of Information Technology Education: Research, 20, 213–241. Retrieved from https://www.informingscience.org</w:t>
      </w:r>
    </w:p>
    <w:p w:rsidR="00B51D5D" w:rsidRDefault="008458AE">
      <w:pPr>
        <w:spacing w:line="480" w:lineRule="auto"/>
        <w:jc w:val="both"/>
      </w:pPr>
      <w:r>
        <w:t>Ouyang, F., &amp; Jiao, P. (2021). Artificial intelligence in education: The three paradigms. Computers and Education: Artificial Intelligence, 2, 100020. Retrieved from https://www.sciencedirect.com</w:t>
      </w:r>
    </w:p>
    <w:p w:rsidR="00B51D5D" w:rsidRDefault="00B51D5D">
      <w:pPr>
        <w:spacing w:line="480" w:lineRule="auto"/>
      </w:pPr>
    </w:p>
    <w:p w:rsidR="00B51D5D" w:rsidRDefault="008458AE">
      <w:pPr>
        <w:spacing w:before="360" w:after="180"/>
      </w:pPr>
      <w:r>
        <w:rPr>
          <w:b/>
          <w:bCs/>
        </w:rPr>
        <w:lastRenderedPageBreak/>
        <w:t>2.7 Local Studies</w:t>
      </w:r>
    </w:p>
    <w:p w:rsidR="00B51D5D" w:rsidRDefault="008458AE">
      <w:pPr>
        <w:spacing w:line="480" w:lineRule="auto"/>
        <w:ind w:firstLine="720"/>
        <w:jc w:val="both"/>
      </w:pPr>
      <w:proofErr w:type="spellStart"/>
      <w:r>
        <w:t>Tabernilla</w:t>
      </w:r>
      <w:proofErr w:type="spellEnd"/>
      <w:r>
        <w:t xml:space="preserve"> and Asuncion (2022) conducted a study at Wesleyan University Philippines on the development of a faculty monitoring and evaluation system for academic departments, employing a developmental research design and an agile development methodology. The system was developed using PHP, HTML5, and Bootstrap, with a MySQL relational database backend. Evaluation was conducted with forty-five faculty members and eight department chairs using an ISO/IEC 25010–aligned questionnaire. Results showed high acceptability across all quality dimensions, with the highest scores recorded for functional suitability and usability, and the lowest for portability, attributed to the system's lack of mobile browser optimization. The study's findings are directly relevant to ClassPulse in that they confirm the suitability of agile development and ISO/IEC 25010 evaluation in the Philippine higher education context and identify portability as a quality dimension requiring deliberate attention in locally developed academic systems.</w:t>
      </w:r>
    </w:p>
    <w:p w:rsidR="00B51D5D" w:rsidRDefault="008458AE">
      <w:pPr>
        <w:spacing w:line="480" w:lineRule="auto"/>
        <w:ind w:firstLine="720"/>
        <w:jc w:val="both"/>
      </w:pPr>
      <w:proofErr w:type="spellStart"/>
      <w:r>
        <w:t>Magno</w:t>
      </w:r>
      <w:proofErr w:type="spellEnd"/>
      <w:r>
        <w:t xml:space="preserve"> and Aguilar (2021) investigated the development and evaluation of a student performance tracking and visualization system at Polytechnic University of the Philippines Laguna Campus. The study employed a mixed-methods research design combining developmental research with descriptive survey methods. The system's visualization features, which included bar chart and trend line representations of performance data across subjects and semesters, were evaluated by sixty respondents comprising faculty members and IT experts. Analysis using weighted mean and t-test procedures revealed that faculty respondents rated visualization clarity significantly higher than IT expert evaluators, highlighting the importance of user-group-specific design considerations. The study's use of statistical hypothesis testing to compare respondent group ratings informs the methodology of the present </w:t>
      </w:r>
      <w:r>
        <w:lastRenderedPageBreak/>
        <w:t>study, particularly the statistical treatment of evaluation data from faculty members and department heads.</w:t>
      </w:r>
    </w:p>
    <w:p w:rsidR="00B51D5D" w:rsidRDefault="008458AE">
      <w:pPr>
        <w:spacing w:line="480" w:lineRule="auto"/>
        <w:ind w:firstLine="720"/>
        <w:jc w:val="both"/>
      </w:pPr>
      <w:proofErr w:type="spellStart"/>
      <w:r>
        <w:t>Abadiano</w:t>
      </w:r>
      <w:proofErr w:type="spellEnd"/>
      <w:r>
        <w:t xml:space="preserve"> and Turner (2021) examined the development of an online class monitoring and reporting system at Jose Rizal University in the context of the COVID-19 pandemic, employing a developmental research methodology with React.js and Firebase as the primary development technologies. The system was evaluated by thirty-five faculty members and five IT personnel using an ISO/IEC 25010 questionnaire. The study found that performance efficiency and reliability were the most challenging quality dimensions to achieve in web-based academic systems deployed in areas with limited internet bandwidth, a finding that is directly applicable to the present study given JRMSU's network infrastructure context. The researchers recommended the use of lightweight frontend frameworks and efficient database query optimization as mitigation strategies, recommendations that have been incorporated into ClassPulse's development planning.</w:t>
      </w:r>
    </w:p>
    <w:p w:rsidR="00B51D5D" w:rsidRDefault="008458AE">
      <w:pPr>
        <w:spacing w:line="480" w:lineRule="auto"/>
        <w:ind w:firstLine="720"/>
        <w:jc w:val="both"/>
      </w:pPr>
      <w:proofErr w:type="spellStart"/>
      <w:r>
        <w:t>Arcega</w:t>
      </w:r>
      <w:proofErr w:type="spellEnd"/>
      <w:r>
        <w:t xml:space="preserve">, </w:t>
      </w:r>
      <w:proofErr w:type="spellStart"/>
      <w:r>
        <w:t>Bulaclac</w:t>
      </w:r>
      <w:proofErr w:type="spellEnd"/>
      <w:r>
        <w:t xml:space="preserve">, and </w:t>
      </w:r>
      <w:proofErr w:type="spellStart"/>
      <w:r>
        <w:t>Oñate</w:t>
      </w:r>
      <w:proofErr w:type="spellEnd"/>
      <w:r>
        <w:t xml:space="preserve"> (2022) conducted a study at </w:t>
      </w:r>
      <w:proofErr w:type="spellStart"/>
      <w:r>
        <w:t>Batangas</w:t>
      </w:r>
      <w:proofErr w:type="spellEnd"/>
      <w:r>
        <w:t xml:space="preserve"> State University on the design and evaluation of a real-time classroom activity monitoring tool for engineering faculty. The system employed a session-based activity logging mechanism allowing faculty to document observed classroom behaviors using a structured digital form, and generated tabular summaries of activity frequencies per subject and period. Evaluation by fifty faculty respondents using a Likert-scale ISO/IEC 25010 instrument yielded an overall weighted mean of 4.21 out of 5.00, indicating a high level of acceptance. The study identified the absence of visual pattern representation as a limitation, as respondents expressed a preference for color-coded or graphical summaries over tabular data formats. This finding validates ClassPulse's </w:t>
      </w:r>
      <w:r>
        <w:lastRenderedPageBreak/>
        <w:t xml:space="preserve">decision to incorporate heatmap visualization as its primary output mechanism, directly addressing the gap identified in </w:t>
      </w:r>
      <w:proofErr w:type="spellStart"/>
      <w:r>
        <w:t>Arcega</w:t>
      </w:r>
      <w:proofErr w:type="spellEnd"/>
      <w:r>
        <w:t xml:space="preserve"> et al.'s system.</w:t>
      </w:r>
    </w:p>
    <w:p w:rsidR="00B51D5D" w:rsidRDefault="008458AE">
      <w:pPr>
        <w:spacing w:line="480" w:lineRule="auto"/>
        <w:ind w:firstLine="720"/>
        <w:jc w:val="both"/>
      </w:pPr>
      <w:r>
        <w:t xml:space="preserve">Soriano and </w:t>
      </w:r>
      <w:proofErr w:type="spellStart"/>
      <w:r>
        <w:t>Dizon</w:t>
      </w:r>
      <w:proofErr w:type="spellEnd"/>
      <w:r>
        <w:t xml:space="preserve"> (2023) developed and evaluated a teacher-centered academic engagement documentation platform at Mindanao State University–</w:t>
      </w:r>
      <w:proofErr w:type="spellStart"/>
      <w:r>
        <w:t>Iligan</w:t>
      </w:r>
      <w:proofErr w:type="spellEnd"/>
      <w:r>
        <w:t xml:space="preserve"> Institute of Technology, intended to support formative assessment practices through structured session-level engagement recording. The study employed an agile development methodology and evaluated the platform using ISO/IEC 25010 across dimensions of functionality, usability, reliability, and efficiency with forty-two faculty participants. Correlation analysis revealed a significant positive relationship between usability ratings and overall system acceptability, echoing the findings of Liu and Szabo (2009) in the international literature. The local relevance of this finding, demonstrated within the Mindanao educational context, provides strong regional support for the hypothesis tested in the present study regarding the usability–acceptability relationship.</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proofErr w:type="spellStart"/>
      <w:r>
        <w:t>Abadiano</w:t>
      </w:r>
      <w:proofErr w:type="spellEnd"/>
      <w:r>
        <w:t>, M., &amp; Turner, M. (2021). Online class monitoring and reporting system during COVID-19: A developmental study at Jose Rizal University. Journal of Research in Science, Computing and Engineering, 18(2), 34–51. Retrieved from https://www.jrsce.edu.ph</w:t>
      </w:r>
    </w:p>
    <w:p w:rsidR="00B51D5D" w:rsidRDefault="008458AE">
      <w:pPr>
        <w:spacing w:line="480" w:lineRule="auto"/>
        <w:jc w:val="both"/>
      </w:pPr>
      <w:proofErr w:type="spellStart"/>
      <w:r>
        <w:t>Arcega</w:t>
      </w:r>
      <w:proofErr w:type="spellEnd"/>
      <w:r>
        <w:t xml:space="preserve">, P., </w:t>
      </w:r>
      <w:proofErr w:type="spellStart"/>
      <w:r>
        <w:t>Bulaclac</w:t>
      </w:r>
      <w:proofErr w:type="spellEnd"/>
      <w:r>
        <w:t xml:space="preserve">, M., &amp; </w:t>
      </w:r>
      <w:proofErr w:type="spellStart"/>
      <w:r>
        <w:t>Oñate</w:t>
      </w:r>
      <w:proofErr w:type="spellEnd"/>
      <w:r>
        <w:t xml:space="preserve">, K. (2022). Real-time classroom activity monitoring for engineering faculty: A developmental research. </w:t>
      </w:r>
      <w:proofErr w:type="spellStart"/>
      <w:r>
        <w:t>Batangas</w:t>
      </w:r>
      <w:proofErr w:type="spellEnd"/>
      <w:r>
        <w:t xml:space="preserve"> State University Research Journal, 11(1), 20–38. Retrieved from https://www.batstate-u.edu.ph</w:t>
      </w:r>
    </w:p>
    <w:p w:rsidR="00B51D5D" w:rsidRDefault="008458AE">
      <w:pPr>
        <w:spacing w:line="480" w:lineRule="auto"/>
        <w:jc w:val="both"/>
      </w:pPr>
      <w:proofErr w:type="spellStart"/>
      <w:r>
        <w:lastRenderedPageBreak/>
        <w:t>Magno</w:t>
      </w:r>
      <w:proofErr w:type="spellEnd"/>
      <w:r>
        <w:t>, C., &amp; Aguilar, A. (2021). Development and evaluation of a student performance tracking and visualization system. PUP Journal of Research and Innovation, 9(3), 45–61. Retrieved from https://www.pup.edu.ph</w:t>
      </w:r>
    </w:p>
    <w:p w:rsidR="00B51D5D" w:rsidRDefault="008458AE">
      <w:pPr>
        <w:spacing w:line="480" w:lineRule="auto"/>
        <w:jc w:val="both"/>
      </w:pPr>
      <w:r>
        <w:t xml:space="preserve">Soriano, J., &amp; </w:t>
      </w:r>
      <w:proofErr w:type="spellStart"/>
      <w:r>
        <w:t>Dizon</w:t>
      </w:r>
      <w:proofErr w:type="spellEnd"/>
      <w:r>
        <w:t>, E. (2023). A teacher-centered engagement documentation platform for formative assessment at MSU-IIT. Mindanao Journal of Science and Technology, 21(2), 102–119. Retrieved from https://www.msu-iit.edu.ph</w:t>
      </w:r>
    </w:p>
    <w:p w:rsidR="00B51D5D" w:rsidRDefault="008458AE">
      <w:pPr>
        <w:spacing w:line="480" w:lineRule="auto"/>
        <w:jc w:val="both"/>
      </w:pPr>
      <w:proofErr w:type="spellStart"/>
      <w:r>
        <w:t>Tabernilla</w:t>
      </w:r>
      <w:proofErr w:type="spellEnd"/>
      <w:r>
        <w:t>, G., &amp; Asuncion, D. (2022). Development of a faculty monitoring and evaluation system: A developmental research at Wesleyan University Philippines. Asian Journal of Education and Social Studies, 31(4), 1–18. Retrieved from https://www.ajessonline.com</w:t>
      </w:r>
    </w:p>
    <w:p w:rsidR="00B51D5D" w:rsidRDefault="00B51D5D">
      <w:pPr>
        <w:spacing w:line="480" w:lineRule="auto"/>
      </w:pPr>
    </w:p>
    <w:p w:rsidR="00B51D5D" w:rsidRDefault="008458AE">
      <w:pPr>
        <w:spacing w:before="360" w:after="180"/>
      </w:pPr>
      <w:r>
        <w:rPr>
          <w:b/>
          <w:bCs/>
        </w:rPr>
        <w:t>2.8 Synthesis of Literature and Studies</w:t>
      </w:r>
    </w:p>
    <w:p w:rsidR="00B51D5D" w:rsidRDefault="008458AE">
      <w:pPr>
        <w:spacing w:line="480" w:lineRule="auto"/>
        <w:ind w:firstLine="720"/>
        <w:jc w:val="both"/>
      </w:pPr>
      <w:r>
        <w:t>The review of related literature and studies reveals a convergence of findings across several key thematic areas that are directly relevant to the development and evaluation of ClassPulse. Common to both foreign and local literature is the recognition that student engagement is a multidimensional construct that requires structured, consistent, and institutionally supported monitoring mechanisms to yield actionable insights. The literature consistently affirms that informal or anecdotal observation methods are insufficient for capturing the full range of engagement dynamics across multiple class sections, periods, and subjects, and that technology-mediated monitoring platforms significantly improve faculty responsiveness and administrative decision-making. Across all reviewed studies, the availability of visual engagement data outputs—particularly heatmap, dashboard, or trend-line representations—was consistently associated with higher faculty satisfaction and greater utility for administrators compared to tabular or text-based formats.</w:t>
      </w:r>
    </w:p>
    <w:p w:rsidR="00B51D5D" w:rsidRDefault="008458AE">
      <w:pPr>
        <w:spacing w:line="480" w:lineRule="auto"/>
        <w:ind w:firstLine="720"/>
        <w:jc w:val="both"/>
      </w:pPr>
      <w:r>
        <w:lastRenderedPageBreak/>
        <w:t>A notable difference between the foreign and local literature lies in the technological sophistication of the systems reviewed. Foreign studies, particularly those from North American and European institutions, frequently incorporate machine learning, computer vision, and physiological data collection as engagement monitoring mechanisms, reflecting the availability of greater technological infrastructure and research funding. Local Philippine studies, in contrast, tend to employ simpler, web-based survey or structured form approaches that are better suited to the technological and budgetary realities of Philippine higher education institutions. This distinction reinforces the appropriateness of ClassPulse's teacher-rated, web-based design as a practically feasible and institutionally relevant solution for JRMSU.</w:t>
      </w:r>
    </w:p>
    <w:p w:rsidR="00B51D5D" w:rsidRDefault="008458AE">
      <w:pPr>
        <w:spacing w:line="480" w:lineRule="auto"/>
        <w:ind w:firstLine="720"/>
        <w:jc w:val="both"/>
      </w:pPr>
      <w:r>
        <w:t>A recurring trend across both bodies of literature is the use of ISO/IEC 25010 as the evaluation framework for developed academic systems, particularly in Philippine developmental research. Across the local studies reviewed, functional suitability and usability were consistently the highest-rated quality dimensions, while portability and maintainability presented the most common evaluation challenges. This trend informs the development priorities of ClassPulse, guiding the design team to prioritize robust functionality and an intuitive user interface while allocating technical effort to address portability and maintainability concerns through modular architecture and comprehensive documentation.</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430"/>
        <w:gridCol w:w="2430"/>
      </w:tblGrid>
      <w:tr w:rsidR="00B51D5D">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Author(s) / Year</w:t>
            </w:r>
          </w:p>
        </w:tc>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Focus / System Type</w:t>
            </w:r>
          </w:p>
        </w:tc>
        <w:tc>
          <w:tcPr>
            <w:tcW w:w="243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Common Findings</w:t>
            </w:r>
          </w:p>
        </w:tc>
        <w:tc>
          <w:tcPr>
            <w:tcW w:w="243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Relevance to ClassPulse</w:t>
            </w:r>
          </w:p>
        </w:tc>
      </w:tr>
      <w:tr w:rsidR="00B51D5D">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proofErr w:type="spellStart"/>
            <w:r>
              <w:rPr>
                <w:sz w:val="22"/>
                <w:szCs w:val="22"/>
              </w:rPr>
              <w:t>Manasrah</w:t>
            </w:r>
            <w:proofErr w:type="spellEnd"/>
            <w:r>
              <w:rPr>
                <w:sz w:val="22"/>
                <w:szCs w:val="22"/>
              </w:rPr>
              <w:t xml:space="preserve"> et al. (2021)</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Web-based participation monitoring</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ISO 25010 validation; teacher-rater model confirmed</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Validates teacher-rated input model</w:t>
            </w:r>
          </w:p>
        </w:tc>
      </w:tr>
      <w:tr w:rsidR="00B51D5D">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Ouyang &amp; Jiao (2021)</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Learning analytics dashboards</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Heatmap-like visuals improve instructional adjustment</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Affirms heatmap visualization design</w:t>
            </w:r>
          </w:p>
        </w:tc>
      </w:tr>
      <w:tr w:rsidR="00B51D5D">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proofErr w:type="spellStart"/>
            <w:r>
              <w:rPr>
                <w:sz w:val="22"/>
                <w:szCs w:val="22"/>
              </w:rPr>
              <w:lastRenderedPageBreak/>
              <w:t>Tabernilla</w:t>
            </w:r>
            <w:proofErr w:type="spellEnd"/>
            <w:r>
              <w:rPr>
                <w:sz w:val="22"/>
                <w:szCs w:val="22"/>
              </w:rPr>
              <w:t xml:space="preserve"> &amp; Asuncion (2022)</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Faculty monitoring system (PH)</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Agile + ISO 25010 suitable for PH HEIs</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Methodology and evaluation approach</w:t>
            </w:r>
          </w:p>
        </w:tc>
      </w:tr>
      <w:tr w:rsidR="00B51D5D">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proofErr w:type="spellStart"/>
            <w:r>
              <w:rPr>
                <w:sz w:val="22"/>
                <w:szCs w:val="22"/>
              </w:rPr>
              <w:t>Arcega</w:t>
            </w:r>
            <w:proofErr w:type="spellEnd"/>
            <w:r>
              <w:rPr>
                <w:sz w:val="22"/>
                <w:szCs w:val="22"/>
              </w:rPr>
              <w:t xml:space="preserve"> et al. (2022)</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Classroom activity monitoring (PH)</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Visual output preferred over tabular format</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Justifies heatmap as primary output</w:t>
            </w:r>
          </w:p>
        </w:tc>
      </w:tr>
      <w:tr w:rsidR="00B51D5D">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 xml:space="preserve">Soriano &amp; </w:t>
            </w:r>
            <w:proofErr w:type="spellStart"/>
            <w:r>
              <w:rPr>
                <w:sz w:val="22"/>
                <w:szCs w:val="22"/>
              </w:rPr>
              <w:t>Dizon</w:t>
            </w:r>
            <w:proofErr w:type="spellEnd"/>
            <w:r>
              <w:rPr>
                <w:sz w:val="22"/>
                <w:szCs w:val="22"/>
              </w:rPr>
              <w:t xml:space="preserve"> (2023)</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Engagement documentation platform (PH)</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Usability–acceptability correlation significant</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Supports Hypothesis 2 of present study</w:t>
            </w:r>
          </w:p>
        </w:tc>
      </w:tr>
    </w:tbl>
    <w:p w:rsidR="00B51D5D" w:rsidRDefault="00B51D5D">
      <w:pPr>
        <w:spacing w:line="480" w:lineRule="auto"/>
      </w:pPr>
    </w:p>
    <w:p w:rsidR="00B51D5D" w:rsidRDefault="008458AE">
      <w:pPr>
        <w:spacing w:before="360" w:after="180"/>
      </w:pPr>
      <w:r>
        <w:rPr>
          <w:b/>
          <w:bCs/>
        </w:rPr>
        <w:t>2.9 Research Gap</w:t>
      </w:r>
    </w:p>
    <w:p w:rsidR="00B51D5D" w:rsidRDefault="008458AE">
      <w:pPr>
        <w:spacing w:line="480" w:lineRule="auto"/>
        <w:ind w:firstLine="720"/>
        <w:jc w:val="both"/>
      </w:pPr>
      <w:r>
        <w:t>Despite the substantial body of foreign and local literature on engagement monitoring systems, educational technology platforms, and academic data visualization tools, a critical and well-defined research gap remains unaddressed, particularly within the Philippine higher education context and more specifically at Jose Rizal Memorial State University. The reviewed foreign systems, while technologically advanced, predominantly rely on computer vision, physiological sensors, or automated log-based data collection methods that require specialized hardware, significant computational resources, and technical expertise that are unavailable in most Philippine state universities. These systems are therefore neither practically transferable nor contextually appropriate for adoption at JRMSU without substantial resource investment that exceeds the institution's current capacity.</w:t>
      </w:r>
    </w:p>
    <w:p w:rsidR="00B51D5D" w:rsidRDefault="008458AE">
      <w:pPr>
        <w:spacing w:line="480" w:lineRule="auto"/>
        <w:ind w:firstLine="720"/>
        <w:jc w:val="both"/>
      </w:pPr>
      <w:r>
        <w:t xml:space="preserve">Among the reviewed local studies, no existing system has been found that combines structured teacher-rated engagement data collection with automated heatmap visualization across both time periods and subject areas within a single web-based platform designed specifically for a Mindanao-based state university. The systems reviewed in the local literature either provide tabular engagement summaries without visual heatmap outputs, focus exclusively on online learning environments, limit their scope to single-subject or single-period monitoring, or lack the cross-sectional comparative analytics needed for meaningful </w:t>
      </w:r>
      <w:r>
        <w:lastRenderedPageBreak/>
        <w:t>institutional engagement pattern analysis. The absence of a locally developed, teacher-driven, web-based heatmap system that supports multi-period and multi-subject engagement monitoring represents a significant and underdeveloped area in Philippine educational technology research.</w:t>
      </w:r>
    </w:p>
    <w:p w:rsidR="00B51D5D" w:rsidRDefault="008458AE">
      <w:pPr>
        <w:spacing w:line="480" w:lineRule="auto"/>
        <w:ind w:firstLine="720"/>
        <w:jc w:val="both"/>
      </w:pPr>
      <w:r>
        <w:t>Furthermore, no existing study has specifically investigated the application of heatmap generation algorithms to teacher-rated engagement data within a Philippine state university context, nor has any local study evaluated such a system using the full spectrum of ISO/IEC 25010 quality criteria with a respondent population comprising both faculty members and department heads. These unaddressed dimensions collectively constitute the research gap that ClassPulse is designed to fill, contributing a context-specific, algorithmically grounded, and institutionally validated solution to the engagement monitoring challenge at JRMSU.</w:t>
      </w:r>
    </w:p>
    <w:p w:rsidR="00B51D5D" w:rsidRDefault="00B51D5D">
      <w:pPr>
        <w:spacing w:line="480" w:lineRule="auto"/>
      </w:pPr>
    </w:p>
    <w:p w:rsidR="00B51D5D" w:rsidRDefault="008458AE">
      <w:r>
        <w:br w:type="page"/>
      </w:r>
    </w:p>
    <w:p w:rsidR="00B51D5D" w:rsidRDefault="008458AE">
      <w:pPr>
        <w:spacing w:before="480" w:after="240"/>
        <w:jc w:val="center"/>
      </w:pPr>
      <w:r>
        <w:rPr>
          <w:b/>
          <w:bCs/>
          <w:caps/>
          <w:sz w:val="28"/>
          <w:szCs w:val="28"/>
        </w:rPr>
        <w:lastRenderedPageBreak/>
        <w:t>Chapter 3</w:t>
      </w:r>
    </w:p>
    <w:p w:rsidR="00B51D5D" w:rsidRDefault="008458AE">
      <w:pPr>
        <w:spacing w:before="480" w:after="240"/>
        <w:jc w:val="center"/>
      </w:pPr>
      <w:r>
        <w:rPr>
          <w:b/>
          <w:bCs/>
          <w:caps/>
          <w:sz w:val="28"/>
          <w:szCs w:val="28"/>
        </w:rPr>
        <w:t>Research Methodology</w:t>
      </w:r>
    </w:p>
    <w:p w:rsidR="00B51D5D" w:rsidRDefault="00B51D5D">
      <w:pPr>
        <w:spacing w:line="480" w:lineRule="auto"/>
      </w:pPr>
    </w:p>
    <w:p w:rsidR="00B51D5D" w:rsidRDefault="008458AE">
      <w:pPr>
        <w:spacing w:line="480" w:lineRule="auto"/>
        <w:ind w:firstLine="720"/>
        <w:jc w:val="both"/>
      </w:pPr>
      <w:r>
        <w:t>This chapter presents the research methodology employed in the design, development, implementation, and evaluation of ClassPulse: A Web-Based Classroom Energy Heatmap System for Monitoring Teacher-Rated Engagement Patterns Across Periods and Subjects. The chapter is organized into ten major sections that collectively describe the systematic approach used to conduct the study. Section 3.1 presents the research design and justification for the chosen methodology. Section 3.2 describes the research environment and development environment, including the hardware, software, and network infrastructure used in the study. Section 3.3 discusses the respondents of the study, including the population, sampling technique, inclusion and exclusion criteria, and ethical considerations relevant to participant selection. Section 3.4 explains the system development methodology, including the phases and activities involved in building ClassPulse. Section 3.5 discusses the system architecture and algorithm design, providing a technical overview of the system's structural components and heatmap generation algorithm. Section 3.6 describes the data gathering procedure, including the instruments and protocols used to collect evaluation and feedback data. Section 3.7 presents the development tools and technologies selected for the system's construction. Section 3.8 details the testing and evaluation procedures, including the ISO/IEC 25010 quality dimensions assessed. Section 3.9 discusses the statistical treatment of data, including the descriptive and inferential methods applied to the evaluation results. Section 3.10 addresses the ethical considerations governing the conduct of the study and the protection of respondents' rights and data.</w:t>
      </w:r>
    </w:p>
    <w:p w:rsidR="00B51D5D" w:rsidRDefault="00B51D5D">
      <w:pPr>
        <w:spacing w:line="480" w:lineRule="auto"/>
      </w:pPr>
    </w:p>
    <w:p w:rsidR="00B51D5D" w:rsidRDefault="008458AE">
      <w:pPr>
        <w:spacing w:before="360" w:after="180"/>
      </w:pPr>
      <w:r>
        <w:rPr>
          <w:b/>
          <w:bCs/>
        </w:rPr>
        <w:t>3.1 Research Design</w:t>
      </w:r>
    </w:p>
    <w:p w:rsidR="00B51D5D" w:rsidRDefault="008458AE">
      <w:pPr>
        <w:spacing w:line="480" w:lineRule="auto"/>
        <w:ind w:firstLine="720"/>
        <w:jc w:val="both"/>
      </w:pPr>
      <w:r>
        <w:t>This study employs a developmental research design, which is defined as a systematic process of designing, developing, testing, and evaluating instructional programs, processes, products, or systems to meet identified needs or solve specific problems (Richey &amp; Klein, 2014). Developmental research is widely recognized in the information technology and computer science research community as the most appropriate methodological approach for studies that aim to produce a functional software artifact as their primary output, as it integrates both the creative processes of system engineering and the empirical rigor of scientific evaluation. Borg, Gall, and Gall (2019) described developmental research as a cyclical process in which an initial product or system prototype is developed based on needs assessment data, subjected to systematic testing and evaluation, and iteratively refined based on evaluator feedback until the product achieves an acceptable level of quality and utility. This iterative and evidence-based approach is directly applicable to the development of ClassPulse, where the system is designed in response to documented engagement monitoring gaps at JRMSU and evaluated against internationally recognized software quality standards.</w:t>
      </w:r>
    </w:p>
    <w:p w:rsidR="00B51D5D" w:rsidRDefault="008458AE">
      <w:pPr>
        <w:spacing w:line="480" w:lineRule="auto"/>
        <w:ind w:firstLine="720"/>
        <w:jc w:val="both"/>
      </w:pPr>
      <w:r>
        <w:t xml:space="preserve">The developmental research design is complemented in this study by a descriptive-evaluative approach in the data gathering phase, wherein structured questionnaires aligned with ISO/IEC 25010 are used to collect evaluator ratings of the developed system's quality characteristics. Creswell and Creswell (2022) noted that descriptive research methods are appropriate for capturing the perceptions, attitudes, and assessments of defined respondent groups regarding a specific phenomenon or product, making them well-suited for the system evaluation component of developmental research studies. The use of both developmental and </w:t>
      </w:r>
      <w:r>
        <w:lastRenderedPageBreak/>
        <w:t>descriptive approaches enables the present study to address the full research agenda: developing a working system and rigorously assessing its quality, usability, and acceptability from the perspective of its intended users. The research design is limited to the development and evaluation phases of the system lifecycle and does not extend to large-scale deployment, longitudinal impact assessment, or comparative studies involving other institutions, which are reserved for future research.</w:t>
      </w:r>
    </w:p>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Borg, W. R., Gall, M. D., &amp; Gall, J. P. (2019). Educational research: An introduction (8th ed.). Pearson.</w:t>
      </w:r>
    </w:p>
    <w:p w:rsidR="00B51D5D" w:rsidRDefault="008458AE">
      <w:pPr>
        <w:spacing w:line="480" w:lineRule="auto"/>
        <w:jc w:val="both"/>
      </w:pPr>
      <w:r>
        <w:t>Creswell, J. W., &amp; Creswell, J. D. (2022). Research design: Qualitative, quantitative, and mixed methods approaches (6th ed.). SAGE Publications.</w:t>
      </w:r>
    </w:p>
    <w:p w:rsidR="00B51D5D" w:rsidRDefault="008458AE">
      <w:pPr>
        <w:spacing w:line="480" w:lineRule="auto"/>
        <w:jc w:val="both"/>
      </w:pPr>
      <w:r>
        <w:t>Richey, R. C., &amp; Klein, J. D. (2014). Design and development research: Methods, strategies, and issues. Routledge.</w:t>
      </w:r>
    </w:p>
    <w:p w:rsidR="00B51D5D" w:rsidRDefault="00B51D5D">
      <w:pPr>
        <w:spacing w:line="480" w:lineRule="auto"/>
      </w:pPr>
    </w:p>
    <w:p w:rsidR="00B51D5D" w:rsidRDefault="008458AE">
      <w:pPr>
        <w:spacing w:before="360" w:after="180"/>
      </w:pPr>
      <w:r>
        <w:rPr>
          <w:b/>
          <w:bCs/>
        </w:rPr>
        <w:t>3.2 Research Environment / Development Environment</w:t>
      </w:r>
    </w:p>
    <w:p w:rsidR="00B51D5D" w:rsidRDefault="008458AE">
      <w:pPr>
        <w:spacing w:line="480" w:lineRule="auto"/>
        <w:ind w:firstLine="720"/>
        <w:jc w:val="both"/>
      </w:pPr>
      <w:r>
        <w:t xml:space="preserve">The research environment of this study encompasses the institutional, physical, and technical contexts within which ClassPulse is designed, developed, tested, and evaluated. Jose Rizal Memorial State University, Main Campus, located in Dapitan City, Zamboanga del Norte, serves as the primary research locale. JRMSU is a state-funded higher education institution mandated to provide quality education and research-based solutions to the developmental needs of the region. Its academic departments span several colleges offering undergraduate and graduate programs across disciplines including education, engineering, </w:t>
      </w:r>
      <w:r>
        <w:lastRenderedPageBreak/>
        <w:t>business administration, information technology, and the natural sciences. The institution's IT infrastructure, while functional, operates within the resource constraints typical of Philippine state universities, including limited server capacity, variable internet connectivity across campus buildings, and reliance on open-source software solutions. These environmental factors directly influenced the technical design decisions embedded in ClassPulse, particularly the preference for lightweight frontend frameworks, efficient database queries, and browser-compatible interfaces.</w:t>
      </w:r>
    </w:p>
    <w:p w:rsidR="00B51D5D" w:rsidRDefault="008458AE">
      <w:pPr>
        <w:spacing w:line="480" w:lineRule="auto"/>
        <w:ind w:firstLine="720"/>
        <w:jc w:val="both"/>
      </w:pPr>
      <w:r>
        <w:t>The development environment for ClassPulse consists of the hardware and software resources used by the development team throughout the system's design and coding phases. Hardware resources include personal computers with Intel Core i5 processors, 8GB RAM, and 256GB SSD storage, which were used for coding, testing, and documentation tasks. A locally hosted development server running Ubuntu 22.04 LTS was used for backend API testing and database management during the development phase. The network environment utilized during development consists of a broadband internet connection with a minimum download speed of 20 Mbps, sufficient to support simultaneous access by multiple test users during the user acceptance testing phase.</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51D5D">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Category</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Component</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Specification / Justification</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Hardware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Computer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Intel Core i5, 8GB RAM, 256GB SSD</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Operating System</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Windows 11 / Ubuntu 22.04</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Cross-platform development and server hosting</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Backend Framework</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Node.js + Express.js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Lightweight, scalable REST API development</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Frontend Framework</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React.js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Component-based UI with responsive design</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lastRenderedPageBreak/>
              <w:t>Database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MySQL 8.0</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Relational data management; widely supported</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Code Editor</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Visual Studio Code</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Free, feature-rich IDE with extension support</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Version Control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proofErr w:type="spellStart"/>
            <w:r>
              <w:rPr>
                <w:sz w:val="22"/>
                <w:szCs w:val="22"/>
              </w:rPr>
              <w:t>Git</w:t>
            </w:r>
            <w:proofErr w:type="spellEnd"/>
            <w:r>
              <w:rPr>
                <w:sz w:val="22"/>
                <w:szCs w:val="22"/>
              </w:rPr>
              <w:t xml:space="preserve"> / GitHub</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Collaborative development and change tracking</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Testing Tool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Postman / Jest</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API testing and automated unit testing</w:t>
            </w:r>
          </w:p>
        </w:tc>
      </w:tr>
    </w:tbl>
    <w:p w:rsidR="00B51D5D" w:rsidRDefault="00B51D5D">
      <w:pPr>
        <w:spacing w:line="480" w:lineRule="auto"/>
      </w:pPr>
    </w:p>
    <w:p w:rsidR="00B51D5D" w:rsidRDefault="008458AE">
      <w:pPr>
        <w:spacing w:before="360" w:after="180"/>
      </w:pPr>
      <w:r>
        <w:rPr>
          <w:b/>
          <w:bCs/>
        </w:rPr>
        <w:t>3.3 Respondents of the Study</w:t>
      </w:r>
    </w:p>
    <w:p w:rsidR="00B51D5D" w:rsidRDefault="008458AE">
      <w:pPr>
        <w:spacing w:line="480" w:lineRule="auto"/>
        <w:ind w:firstLine="720"/>
        <w:jc w:val="both"/>
      </w:pPr>
      <w:r>
        <w:t>The respondents of this study are the faculty members and department heads of Jose Rizal Memorial State University (JRMSU) Main Campus who handle multiple subjects and class periods during the Second Semester of School Year 2026–2027. The target population comprises between fifty and one hundred respondents, drawn from the teaching faculty and department head designates of the various academic colleges of JRMSU. Faculty members were selected as primary respondents because they are the direct users of the ClassPulse engagement rating input interface and possess the instructional experience necessary to provide meaningful evaluations of the system's functionality and usability. Department heads were included as secondary respondents because they are the primary administrative users of the heatmap visualization and reporting features of ClassPulse, making their evaluation of the system's utility and information quality particularly valuable for assessing its fitness for institutional use.</w:t>
      </w:r>
    </w:p>
    <w:p w:rsidR="00B51D5D" w:rsidRDefault="008458AE">
      <w:pPr>
        <w:spacing w:line="480" w:lineRule="auto"/>
        <w:ind w:firstLine="720"/>
        <w:jc w:val="both"/>
      </w:pPr>
      <w:r>
        <w:t xml:space="preserve">The sampling technique employed in this study is purposive or criterion-based sampling, which involves the deliberate selection of respondents who meet predefined criteria relevant to the study's objectives. Creswell and Creswell (2022) noted that purposive sampling is appropriate for developmental research studies in which the evaluators must possess specific </w:t>
      </w:r>
      <w:r>
        <w:lastRenderedPageBreak/>
        <w:t>domain knowledge or institutional roles to provide meaningful assessments of a developed system. The inclusion criteria for faculty respondents specify that participants must be regular or part-time teaching faculty members of JRMSU Main Campus who handle at least two subject assignments per semester and have at least one year of teaching experience at the institution. The inclusion criteria for department head respondents specify that participants must hold an active designation as a department chair or program head during the study period and must have administrative oversight of at least one academic department. Respondents who do not meet these criteria, or who are on leave during the data collection period, are excluded from participation.</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51D5D">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Respondent Group</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Role in the Study</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Target Number</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Faculty Members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Primary system evaluators; engagement data input users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40–80</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Department Heads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Administrative evaluators; heatmap and reporting feature users</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10–20</w:t>
            </w:r>
          </w:p>
        </w:tc>
      </w:tr>
      <w:tr w:rsidR="00B51D5D">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b/>
                <w:bCs/>
                <w:sz w:val="22"/>
                <w:szCs w:val="22"/>
              </w:rPr>
              <w:t>Total</w:t>
            </w:r>
          </w:p>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B51D5D"/>
        </w:tc>
        <w:tc>
          <w:tcPr>
            <w:tcW w:w="3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b/>
                <w:bCs/>
                <w:sz w:val="22"/>
                <w:szCs w:val="22"/>
              </w:rPr>
              <w:t>50–100</w:t>
            </w:r>
          </w:p>
        </w:tc>
      </w:tr>
    </w:tbl>
    <w:p w:rsidR="00B51D5D" w:rsidRDefault="00B51D5D">
      <w:pPr>
        <w:spacing w:line="480" w:lineRule="auto"/>
      </w:pPr>
    </w:p>
    <w:p w:rsidR="00B51D5D" w:rsidRDefault="008458AE">
      <w:pPr>
        <w:spacing w:before="360" w:after="180"/>
      </w:pPr>
      <w:r>
        <w:rPr>
          <w:b/>
          <w:bCs/>
        </w:rPr>
        <w:t>3.4 System Development Methodology</w:t>
      </w:r>
    </w:p>
    <w:p w:rsidR="00B51D5D" w:rsidRDefault="008458AE">
      <w:pPr>
        <w:spacing w:line="480" w:lineRule="auto"/>
        <w:ind w:firstLine="720"/>
        <w:jc w:val="both"/>
      </w:pPr>
      <w:r>
        <w:t xml:space="preserve">The system development methodology adopted for the ClassPulse project is the Agile Software Development framework, specifically employing the Scrum process model. Agile development is characterized by iterative and incremental delivery, collaborative team practices, adaptive planning, and continuous feedback integration, making it particularly well-suited for educational software development projects where user requirements may evolve during the development process. </w:t>
      </w:r>
      <w:proofErr w:type="spellStart"/>
      <w:r>
        <w:t>Schwaber</w:t>
      </w:r>
      <w:proofErr w:type="spellEnd"/>
      <w:r>
        <w:t xml:space="preserve"> and Sutherland (2020) described Scrum as a lightweight yet powerful agile framework that organizes development work into short, time-</w:t>
      </w:r>
      <w:r>
        <w:lastRenderedPageBreak/>
        <w:t>boxed iterations called sprints, each of which produces a potentially deployable increment of the system. The Agile–Scrum approach was selected over traditional waterfall or sequential models because it allows the development team to respond dynamically to the feedback of faculty and administrator evaluators during iterative testing phases, ensuring that the final ClassPulse system closely reflects actual user needs and institutional requirements.</w:t>
      </w:r>
    </w:p>
    <w:p w:rsidR="00B51D5D" w:rsidRDefault="008458AE">
      <w:pPr>
        <w:spacing w:line="480" w:lineRule="auto"/>
        <w:ind w:firstLine="720"/>
        <w:jc w:val="both"/>
      </w:pPr>
      <w:r>
        <w:t>The development of ClassPulse is organized into five major phases under the Agile–Scrum framework: planning, requirements analysis, system design, development and coding, and testing and deployment. During the planning phase, the development team conducted a comprehensive needs assessment at JRMSU through preliminary surveys and informal consultations with faculty members and department heads to identify specific engagement monitoring requirements, preferred system features, and technical constraints. The requirements analysis phase involved the formalization of user stories and system requirements derived from the needs assessment data, organized into a product backlog that served as the master list of features to be developed across successive sprints. The system design phase encompassed the creation of entity-relationship diagrams, data flow diagrams, wireframe mockups, and the technical specification of the heatmap generation algorithm, with design decisions reviewed and approved by the development team and selected faculty stakeholders.</w:t>
      </w:r>
    </w:p>
    <w:p w:rsidR="00B51D5D" w:rsidRDefault="008458AE">
      <w:pPr>
        <w:spacing w:line="480" w:lineRule="auto"/>
        <w:ind w:firstLine="720"/>
        <w:jc w:val="both"/>
      </w:pPr>
      <w:r>
        <w:t xml:space="preserve">The development and coding phase consisted of multiple two-week sprints, each targeting the delivery of a functional system increment. Frontend components, including the engagement rating interface, administrative dashboard, and heatmap visualization module, were developed using React.js and integrated with the backend API built on Node.js and Express.js. The MySQL database was designed to accommodate a normalized schema that efficiently stores engagement session records, user account information, subject and period </w:t>
      </w:r>
      <w:r>
        <w:lastRenderedPageBreak/>
        <w:t>mappings, and institutional configuration data. The testing and deployment phase involved comprehensive functional, usability, performance, and security testing, followed by a user acceptance testing session with faculty and department head respondents. The system was deployed on a local server at JRMSU's IT laboratory for the evaluation phase, with plans for institutional hosting upon completion of the study.</w:t>
      </w:r>
    </w:p>
    <w:p w:rsidR="00B51D5D" w:rsidRDefault="00B51D5D">
      <w:pPr>
        <w:spacing w:line="480" w:lineRule="auto"/>
      </w:pPr>
    </w:p>
    <w:p w:rsidR="00B51D5D" w:rsidRDefault="008458AE">
      <w:pPr>
        <w:spacing w:before="360" w:after="180"/>
      </w:pPr>
      <w:r>
        <w:rPr>
          <w:b/>
          <w:bCs/>
        </w:rPr>
        <w:t>3.5 System Architecture / Algorithm Design</w:t>
      </w:r>
    </w:p>
    <w:p w:rsidR="00B51D5D" w:rsidRDefault="008458AE">
      <w:pPr>
        <w:spacing w:line="480" w:lineRule="auto"/>
        <w:ind w:firstLine="720"/>
        <w:jc w:val="both"/>
      </w:pPr>
      <w:r>
        <w:t>ClassPulse is built on a three-tier client-server architecture consisting of a presentation layer, an application logic layer, and a data management layer. The presentation layer is a React.js-based web frontend that renders the engagement rating interface for faculty users and the administrative heatmap dashboard for department heads and administrators. The application logic layer is a RESTful API developed using Node.js and the Express.js framework, which handles authentication, business logic processing, engagement data aggregation, and heatmap matrix computation. The data management layer consists of a MySQL relational database that stores all system data, including user accounts, subject and period assignments, teacher-rated engagement session records, and system configuration parameters. Communication between the frontend and backend layers is conducted via HTTP/HTTPS requests using JSON data interchange, ensuring compatibility with all modern web browsers and network environments.</w:t>
      </w:r>
    </w:p>
    <w:p w:rsidR="00B51D5D" w:rsidRDefault="008458AE">
      <w:pPr>
        <w:spacing w:line="480" w:lineRule="auto"/>
        <w:ind w:firstLine="720"/>
        <w:jc w:val="both"/>
      </w:pPr>
      <w:r>
        <w:t xml:space="preserve">The heatmap generation algorithm at the core of ClassPulse operates through a multi-step computational pipeline. In the first step, the algorithm retrieves all engagement session records for a specified faculty member, academic period range, and set of subjects from the MySQL database. In the second step, the raw engagement scores are normalized to a </w:t>
      </w:r>
      <w:r>
        <w:lastRenderedPageBreak/>
        <w:t>standardized scale to account for inter-rater variability among faculty members with different rating tendencies, using a min-max normalization formula. In the third step, the normalized scores are aggregated into a two-dimensional engagement matrix where the rows represent class periods and the columns represent subject assignments. In the fourth step, the matrix values are mapped to a color gradient spectrum—ranging from blue for low engagement, through yellow for moderate engagement, to red for high engagement—using the D3.js data visualization library. The resulting heatmap is rendered as an interactive SVG element within the faculty dashboard, allowing users to hover over individual cells to view raw score details, navigate across weeks, and export the heatmap as a PDF or image file.</w:t>
      </w:r>
    </w:p>
    <w:p w:rsidR="00B51D5D" w:rsidRDefault="008458AE">
      <w:pPr>
        <w:spacing w:line="480" w:lineRule="auto"/>
        <w:ind w:firstLine="720"/>
        <w:jc w:val="both"/>
      </w:pPr>
      <w:r>
        <w:t xml:space="preserve">The database architecture employs a fully normalized relational schema with five primary tables: Users, Subjects, Periods, </w:t>
      </w:r>
      <w:proofErr w:type="spellStart"/>
      <w:r>
        <w:t>EngagementSessions</w:t>
      </w:r>
      <w:proofErr w:type="spellEnd"/>
      <w:r>
        <w:t xml:space="preserve">, and </w:t>
      </w:r>
      <w:proofErr w:type="spellStart"/>
      <w:r>
        <w:t>SystemConfig</w:t>
      </w:r>
      <w:proofErr w:type="spellEnd"/>
      <w:r>
        <w:t xml:space="preserve">. The Users table stores authentication credentials and role designations for faculty members, department heads, and system administrators. The Subjects table records all active subject assignments per faculty member per semester, linked to the institutional course catalog. The Periods table maps each subject assignment to its corresponding weekly class periods and room designations. The </w:t>
      </w:r>
      <w:proofErr w:type="spellStart"/>
      <w:r>
        <w:t>EngagementSessions</w:t>
      </w:r>
      <w:proofErr w:type="spellEnd"/>
      <w:r>
        <w:t xml:space="preserve"> table records the timestamp, faculty ID, subject ID, period ID, raw engagement score, and optional observational notes for each teacher-rated session. The </w:t>
      </w:r>
      <w:proofErr w:type="spellStart"/>
      <w:r>
        <w:t>SystemConfig</w:t>
      </w:r>
      <w:proofErr w:type="spellEnd"/>
      <w:r>
        <w:t xml:space="preserve"> table stores institution-specific configuration parameters, including the engagement rating scale, normalization thresholds, and semester boundary dates. This normalized schema minimizes data redundancy, ensures referential integrity, and supports efficient query execution for heatmap generation even as session records accumulate throughout the semester.</w:t>
      </w:r>
    </w:p>
    <w:p w:rsidR="00B51D5D" w:rsidRDefault="00B51D5D">
      <w:pPr>
        <w:spacing w:line="480" w:lineRule="auto"/>
      </w:pPr>
    </w:p>
    <w:p w:rsidR="00B51D5D" w:rsidRDefault="008458AE">
      <w:pPr>
        <w:spacing w:before="360" w:after="180"/>
      </w:pPr>
      <w:r>
        <w:rPr>
          <w:b/>
          <w:bCs/>
        </w:rPr>
        <w:lastRenderedPageBreak/>
        <w:t>3.6 Data Gathering Procedure</w:t>
      </w:r>
    </w:p>
    <w:p w:rsidR="00B51D5D" w:rsidRDefault="008458AE">
      <w:pPr>
        <w:spacing w:line="480" w:lineRule="auto"/>
        <w:ind w:firstLine="720"/>
        <w:jc w:val="both"/>
      </w:pPr>
      <w:r>
        <w:t>The data gathering procedure of this study is organized into three major stages: the pre-development stage, the development and testing stage, and the evaluation stage. Each stage employs specific data collection instruments and procedures tailored to the information needs of that phase.</w:t>
      </w:r>
    </w:p>
    <w:p w:rsidR="00B51D5D" w:rsidRDefault="008458AE">
      <w:pPr>
        <w:spacing w:line="480" w:lineRule="auto"/>
        <w:ind w:firstLine="720"/>
        <w:jc w:val="both"/>
      </w:pPr>
      <w:r>
        <w:t>In the pre-development stage, the researchers conducted a preliminary survey administered to a pilot group of fifteen faculty members and three department heads at JRMSU to document existing engagement monitoring practices, identify perceived deficiencies in current methods, and gather input on desired features for a technology-based monitoring platform. The survey was administered digitally via Google Forms and required approximately fifteen minutes to complete. Findings from this preliminary survey informed the initial system requirements and were used to prioritize features in the product backlog. Additionally, informal interviews with two department heads and one IT staff member were conducted to gain an understanding of the institution's technical infrastructure, database management capabilities, and administrative reporting needs.</w:t>
      </w:r>
    </w:p>
    <w:p w:rsidR="00B51D5D" w:rsidRDefault="008458AE">
      <w:pPr>
        <w:spacing w:line="480" w:lineRule="auto"/>
        <w:ind w:firstLine="720"/>
        <w:jc w:val="both"/>
      </w:pPr>
      <w:r>
        <w:t>During the development and testing stage, the researchers gathered system performance data through functional testing, load testing, and debugging sessions conducted by the development team. Testing data included error logs, page load time measurements, heatmap rendering speed metrics, and database query execution times, all of which were used to iteratively refine the system's performance and reliability before the formal evaluation phase. User acceptance testing data were collected through structured observation sessions in which selected faculty participants interacted with a staging version of ClassPulse and provided real-time verbal feedback on its usability and functionality.</w:t>
      </w:r>
    </w:p>
    <w:p w:rsidR="00B51D5D" w:rsidRDefault="008458AE">
      <w:pPr>
        <w:spacing w:line="480" w:lineRule="auto"/>
        <w:ind w:firstLine="720"/>
        <w:jc w:val="both"/>
      </w:pPr>
      <w:r>
        <w:lastRenderedPageBreak/>
        <w:t>In the evaluation stage, the primary data collection instrument was a structured Likert-scale questionnaire adapted from the ISO/IEC 25010 software quality evaluation framework. The questionnaire comprised items organized under seven quality dimensions: functional suitability, performance efficiency, usability, reliability, security, maintainability, and portability, with each dimension containing between five and eight evaluation items rated on a five-point Likert scale ranging from 1 (Strongly Disagree) to 5 (Strongly Agree). The questionnaire was distributed to all participating faculty members and department heads through a Google Forms link embedded in the ClassPulse system dashboard, ensuring that respondents completed the evaluation after interacting with the actual system. Completed questionnaire responses were automatically stored in a Google Sheets database linked to the form, facilitating efficient data extraction for statistical analysis.</w:t>
      </w:r>
    </w:p>
    <w:p w:rsidR="00B51D5D" w:rsidRDefault="00B51D5D">
      <w:pPr>
        <w:spacing w:line="480" w:lineRule="auto"/>
      </w:pPr>
    </w:p>
    <w:p w:rsidR="00B51D5D" w:rsidRDefault="008458AE">
      <w:pPr>
        <w:spacing w:before="360" w:after="180"/>
      </w:pPr>
      <w:r>
        <w:rPr>
          <w:b/>
          <w:bCs/>
        </w:rPr>
        <w:t>3.7 Development Tools and Technologies</w:t>
      </w:r>
    </w:p>
    <w:p w:rsidR="00B51D5D" w:rsidRDefault="008458AE">
      <w:pPr>
        <w:spacing w:line="480" w:lineRule="auto"/>
        <w:ind w:firstLine="720"/>
        <w:jc w:val="both"/>
      </w:pPr>
      <w:r>
        <w:t xml:space="preserve">The development of ClassPulse employs a carefully selected stack of programming languages, frameworks, libraries, and tools that collectively support the system's functional requirements, performance goals, and deployment constraints. The primary programming language for the backend is JavaScript, implemented through the Node.js runtime environment, which enables server-side scripting using a non-blocking, event-driven execution model well-suited for handling concurrent user requests in a web-based application. The frontend is developed using React.js, a component-based JavaScript library that facilitates the construction of dynamic, responsive, and modular user interface elements. React.js was selected over alternative frontend frameworks such as Angular and Vue.js based on its superior </w:t>
      </w:r>
      <w:r>
        <w:lastRenderedPageBreak/>
        <w:t>ecosystem support, developer community resources, and compatibility with the D3.js data visualization library used for heatmap rendering.</w:t>
      </w:r>
    </w:p>
    <w:p w:rsidR="00B51D5D" w:rsidRDefault="008458AE">
      <w:pPr>
        <w:spacing w:line="480" w:lineRule="auto"/>
        <w:ind w:firstLine="720"/>
        <w:jc w:val="both"/>
      </w:pPr>
      <w:r>
        <w:t xml:space="preserve">The Express.js framework is employed as the backbone of the ClassPulse REST API, providing a minimal and flexible web application framework for Node.js that simplifies route handling, middleware integration, and HTTP request processing. MySQL 8.0 serves as the relational database management system, selected for its widespread adoption in Philippine educational institutions, its comprehensive support for structured query language operations, and its compatibility with the Node.js ecosystem through the mysql2 driver library. The D3.js library provides the algorithmic and visual rendering capabilities for the heatmap generation module, enabling the construction of scalable vector graphics (SVG)-based color-gradient visualizations that are fully interactive and browser-compatible. Additional frontend libraries include </w:t>
      </w:r>
      <w:proofErr w:type="spellStart"/>
      <w:r>
        <w:t>Axios</w:t>
      </w:r>
      <w:proofErr w:type="spellEnd"/>
      <w:r>
        <w:t xml:space="preserve"> for HTTP request handling, React Router for client-side navigation, and Tailwind CSS for responsive and utility-first interface styling.</w:t>
      </w:r>
    </w:p>
    <w:p w:rsidR="00B51D5D" w:rsidRDefault="008458AE">
      <w:pPr>
        <w:spacing w:line="480" w:lineRule="auto"/>
        <w:ind w:firstLine="720"/>
        <w:jc w:val="both"/>
      </w:pPr>
      <w:r>
        <w:t xml:space="preserve">Visual Studio Code serves as the primary integrated development environment due to its extensive plugin ecosystem, integrated terminal functionality, </w:t>
      </w:r>
      <w:proofErr w:type="spellStart"/>
      <w:r>
        <w:t>Git</w:t>
      </w:r>
      <w:proofErr w:type="spellEnd"/>
      <w:r>
        <w:t xml:space="preserve"> version control support, and zero licensing cost. </w:t>
      </w:r>
      <w:proofErr w:type="spellStart"/>
      <w:r>
        <w:t>Git</w:t>
      </w:r>
      <w:proofErr w:type="spellEnd"/>
      <w:r>
        <w:t xml:space="preserve"> and GitHub are used for version control and collaborative code management, ensuring that all development changes are tracked, reversible, and accessible to all team members. Postman is used for API endpoint testing during the development phase, while Jest is employed for automated unit and integration testing of backend service functions. The deployment environment consists of a local Apache web server configured on an Ubuntu 22.04 LTS virtual machine, which hosted the ClassPulse system during the evaluation phase. The system is designed for future migration to cloud hosting platforms such as </w:t>
      </w:r>
      <w:proofErr w:type="spellStart"/>
      <w:r>
        <w:t>Heroku</w:t>
      </w:r>
      <w:proofErr w:type="spellEnd"/>
      <w:r>
        <w:t xml:space="preserve"> or </w:t>
      </w:r>
      <w:proofErr w:type="spellStart"/>
      <w:r>
        <w:t>DigitalOcean</w:t>
      </w:r>
      <w:proofErr w:type="spellEnd"/>
      <w:r>
        <w:t>, should institutional deployment be approved following the study's completion.</w:t>
      </w:r>
    </w:p>
    <w:p w:rsidR="00B51D5D" w:rsidRDefault="00B51D5D">
      <w:pPr>
        <w:spacing w:line="480" w:lineRule="auto"/>
      </w:pPr>
    </w:p>
    <w:p w:rsidR="00B51D5D" w:rsidRDefault="008458AE">
      <w:pPr>
        <w:spacing w:before="360" w:after="180"/>
      </w:pPr>
      <w:r>
        <w:rPr>
          <w:b/>
          <w:bCs/>
        </w:rPr>
        <w:t>3.8 Testing and Evaluation Procedures</w:t>
      </w:r>
    </w:p>
    <w:p w:rsidR="00B51D5D" w:rsidRDefault="008458AE">
      <w:pPr>
        <w:spacing w:line="480" w:lineRule="auto"/>
        <w:ind w:firstLine="720"/>
        <w:jc w:val="both"/>
      </w:pPr>
      <w:r>
        <w:t>The testing and evaluation of ClassPulse is conducted in two complementary phases: a developer-led technical testing phase and a respondent-led ISO/IEC 25010 evaluation phase. The technical testing phase employs a suite of testing methodologies designed to identify and resolve functional defects, performance bottlenecks, security vulnerabilities, and usability issues before the system is exposed to faculty and department head evaluators.</w:t>
      </w:r>
    </w:p>
    <w:p w:rsidR="00B51D5D" w:rsidRDefault="008458AE">
      <w:pPr>
        <w:spacing w:line="480" w:lineRule="auto"/>
        <w:ind w:firstLine="720"/>
        <w:jc w:val="both"/>
      </w:pPr>
      <w:r>
        <w:t xml:space="preserve">Functional testing is conducted using a test case matrix that maps each system feature to a set of expected inputs, processing steps, and outputs, verifying that the system behaves as specified under both normal and boundary conditions. Test cases cover all major system functions, including user authentication, engagement score input, data validation, heatmap generation, administrative report export, and system configuration management. Usability testing is conducted during a moderated user acceptance testing session in which a subset of ten faculty participants </w:t>
      </w:r>
      <w:proofErr w:type="gramStart"/>
      <w:r>
        <w:t>interact</w:t>
      </w:r>
      <w:proofErr w:type="gramEnd"/>
      <w:r>
        <w:t xml:space="preserve"> with the ClassPulse system while a research team member observes and records navigation difficulties, input errors, and verbal feedback. The System Usability Scale (SUS) questionnaire is administered following the session to provide a quantitative baseline usability score prior to the formal ISO/IEC 25010 evaluation. Performance testing employs Apache </w:t>
      </w:r>
      <w:proofErr w:type="spellStart"/>
      <w:r>
        <w:t>JMeter</w:t>
      </w:r>
      <w:proofErr w:type="spellEnd"/>
      <w:r>
        <w:t xml:space="preserve"> to simulate concurrent user sessions and measure page load times, API response times, and database query execution times under varying load conditions, ensuring that the system meets the performance benchmarks required for institutional use.</w:t>
      </w:r>
    </w:p>
    <w:p w:rsidR="00B51D5D" w:rsidRDefault="008458AE">
      <w:pPr>
        <w:spacing w:line="480" w:lineRule="auto"/>
        <w:ind w:firstLine="720"/>
        <w:jc w:val="both"/>
      </w:pPr>
      <w:r>
        <w:t xml:space="preserve">The ISO/IEC 25010 evaluation is the primary formal assessment instrument of the study. The evaluation questionnaire is validated for content validity through review by three </w:t>
      </w:r>
      <w:r>
        <w:lastRenderedPageBreak/>
        <w:t>IT faculty members with experience in software quality assessment, who assess the alignment of each item with its corresponding ISO/IEC 25010 sub-characteristic. Reliability of the questionnaire is assessed using Cronbach's alpha, with a minimum acceptable coefficient of 0.70. The validated questionnaire is administered to all fifty to one hundred faculty and department head respondents, who complete the evaluation after a structured system demonstration session of approximately forty-five minutes. Weighted mean scores are computed for each quality dimension and interpreted using a five-point Likert scale interpretation table, where 4.50–5.00 corresponds to Outstanding, 3.50–4.49 to Very Satisfactory, 2.50–3.49 to Satisfactory, 1.50–2.49 to Fair, and 1.00–1.49 to Poor.</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51D5D">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Quality Dimension</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Testing Method</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Instrument</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Respondents</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Functional Suitability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Test case execution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Test case matrix</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team</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Performance Efficiency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Load testing (</w:t>
            </w:r>
            <w:proofErr w:type="spellStart"/>
            <w:r>
              <w:rPr>
                <w:sz w:val="22"/>
                <w:szCs w:val="22"/>
              </w:rPr>
              <w:t>JMeter</w:t>
            </w:r>
            <w:proofErr w:type="spellEnd"/>
            <w:r>
              <w:rPr>
                <w:sz w:val="22"/>
                <w:szCs w:val="22"/>
              </w:rPr>
              <w: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Response time metrics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team</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Usability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User acceptance testing</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SUS + ISO 25010 questionnaire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Faculty, Dept. Heads</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Reliability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Stress and recovery testing</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Error log analysis</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team</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Security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Penetration testing (OWASP)</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Vulnerability checklist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team</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Maintainability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Code review; documentation audit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ISO 25010 questionnaire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Faculty, Dept. Heads</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Portability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Cross-browser compatibility testing</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Browser compatibility matrix</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Development team</w:t>
            </w:r>
          </w:p>
        </w:tc>
      </w:tr>
    </w:tbl>
    <w:p w:rsidR="00B51D5D" w:rsidRDefault="00B51D5D">
      <w:pPr>
        <w:spacing w:line="480" w:lineRule="auto"/>
      </w:pPr>
    </w:p>
    <w:p w:rsidR="00B51D5D" w:rsidRDefault="008458AE">
      <w:pPr>
        <w:spacing w:before="360" w:after="180"/>
      </w:pPr>
      <w:r>
        <w:rPr>
          <w:b/>
          <w:bCs/>
        </w:rPr>
        <w:t>3.9 Statistical Treatment of Data</w:t>
      </w:r>
    </w:p>
    <w:p w:rsidR="00B51D5D" w:rsidRDefault="008458AE">
      <w:pPr>
        <w:spacing w:line="480" w:lineRule="auto"/>
        <w:ind w:firstLine="720"/>
        <w:jc w:val="both"/>
      </w:pPr>
      <w:r>
        <w:t xml:space="preserve">The data collected through the ISO/IEC 25010 evaluation questionnaire and supplementary surveys will be subjected to both descriptive and inferential statistical analyses to address the research questions and test the null hypotheses of the study. The statistical </w:t>
      </w:r>
      <w:r>
        <w:lastRenderedPageBreak/>
        <w:t>treatment is aligned with the nature of the data—primarily ordinal Likert-scale ratings—and with the specific analytical requirements of each research question.</w:t>
      </w:r>
    </w:p>
    <w:p w:rsidR="00B51D5D" w:rsidRDefault="008458AE">
      <w:pPr>
        <w:spacing w:line="480" w:lineRule="auto"/>
        <w:ind w:firstLine="720"/>
        <w:jc w:val="both"/>
      </w:pPr>
      <w:r>
        <w:t>Descriptive statistics will be used to summarize and interpret the evaluation ratings provided by faculty members and department heads for each ISO/IEC 25010 quality dimension. Specifically, frequency and percentage distributions will be computed to describe the respondent profile and the distribution of ratings across quality dimensions. Weighted mean scores will be calculated for each quality dimension and for the overall system evaluation, using a five-point Likert interpretation scale aligned with the thresholds described in Section 3.8. Standard deviation will be computed alongside the weighted mean to indicate the degree of variability in respondent ratings, providing insight into the consistency of evaluator perceptions.</w:t>
      </w:r>
    </w:p>
    <w:p w:rsidR="00B51D5D" w:rsidRDefault="008458AE">
      <w:pPr>
        <w:spacing w:line="480" w:lineRule="auto"/>
        <w:ind w:firstLine="720"/>
        <w:jc w:val="both"/>
      </w:pPr>
      <w:r>
        <w:t xml:space="preserve">For the first null hypothesis, which states that there is no significant difference in the evaluation ratings of ClassPulse between faculty evaluators and department head evaluators, an independent samples t-test will be applied to determine whether the mean evaluation scores of the two respondent groups differ significantly across ISO/IEC 25010 quality dimensions. The t-test is appropriate for this analysis because it is designed to compare the means of two independent groups on a continuous or interval-level measure, and Likert-scale composite scores have been widely treated as interval-level data in educational research (Sullivan &amp; </w:t>
      </w:r>
      <w:proofErr w:type="spellStart"/>
      <w:r>
        <w:t>Artino</w:t>
      </w:r>
      <w:proofErr w:type="spellEnd"/>
      <w:r>
        <w:t>, 2013). The test will be conducted at the 0.05 level of significance, and the null hypothesis will be rejected if the computed p-value is less than 0.05.</w:t>
      </w:r>
    </w:p>
    <w:p w:rsidR="00B51D5D" w:rsidRDefault="008458AE">
      <w:pPr>
        <w:spacing w:line="480" w:lineRule="auto"/>
        <w:ind w:firstLine="720"/>
        <w:jc w:val="both"/>
      </w:pPr>
      <w:r>
        <w:t xml:space="preserve">For the second null hypothesis, which states that there is no significant relationship between the usability ratings and the overall acceptability ratings of ClassPulse, Pearson's product-moment correlation coefficient will be computed to quantify the strength and direction </w:t>
      </w:r>
      <w:r>
        <w:lastRenderedPageBreak/>
        <w:t>of the linear relationship between usability scores and overall system acceptability scores. Pearson's r is appropriate for this analysis given that both variables are measured on composite Likert scales treated as continuous, and the expected relationship is linear in nature. The correlation will be tested for statistical significance at the 0.05 alpha level, with the null hypothesis rejected if the computed p-value falls below the significance threshold.</w:t>
      </w:r>
    </w:p>
    <w:p w:rsidR="00B51D5D" w:rsidRDefault="00B51D5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51D5D">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Scale Range</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Verbal Interpretation</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Decision</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rsidR="00B51D5D" w:rsidRDefault="008458AE">
            <w:r>
              <w:rPr>
                <w:b/>
                <w:bCs/>
                <w:sz w:val="22"/>
                <w:szCs w:val="22"/>
              </w:rPr>
              <w:t>Qualitative Rating</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4.50 – 5.00</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Strongly Agree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Outstanding</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O</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3.50 – 4.49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Agree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Very Satisfactory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VS</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2.50 – 3.49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Moderately Agree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Satisfactory</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1.50 – 2.49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Disagree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Fair</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F</w:t>
            </w:r>
          </w:p>
        </w:tc>
      </w:tr>
      <w:tr w:rsidR="00B51D5D">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1.00 – 1.49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Strongly Disagree</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Poor</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B51D5D" w:rsidRDefault="008458AE">
            <w:r>
              <w:rPr>
                <w:sz w:val="22"/>
                <w:szCs w:val="22"/>
              </w:rPr>
              <w:t>P</w:t>
            </w:r>
          </w:p>
        </w:tc>
      </w:tr>
    </w:tbl>
    <w:p w:rsidR="00B51D5D" w:rsidRDefault="00B51D5D">
      <w:pPr>
        <w:spacing w:line="480" w:lineRule="auto"/>
      </w:pPr>
    </w:p>
    <w:p w:rsidR="00B51D5D" w:rsidRDefault="008458AE">
      <w:pPr>
        <w:spacing w:before="360" w:after="180"/>
      </w:pPr>
      <w:r>
        <w:rPr>
          <w:b/>
          <w:bCs/>
        </w:rPr>
        <w:t>References</w:t>
      </w:r>
    </w:p>
    <w:p w:rsidR="00B51D5D" w:rsidRDefault="008458AE">
      <w:pPr>
        <w:spacing w:line="480" w:lineRule="auto"/>
        <w:jc w:val="both"/>
      </w:pPr>
      <w:r>
        <w:t xml:space="preserve">Sullivan, G. M., &amp; </w:t>
      </w:r>
      <w:proofErr w:type="spellStart"/>
      <w:r>
        <w:t>Artino</w:t>
      </w:r>
      <w:proofErr w:type="spellEnd"/>
      <w:r>
        <w:t>, A. R. (2013). Analyzing and interpreting data from Likert-type scales. Journal of Graduate Medical Education, 5(4), 541–542. Retrieved from https://www.jgme.org</w:t>
      </w:r>
    </w:p>
    <w:p w:rsidR="00B51D5D" w:rsidRDefault="00B51D5D">
      <w:pPr>
        <w:spacing w:line="480" w:lineRule="auto"/>
      </w:pPr>
    </w:p>
    <w:p w:rsidR="00B51D5D" w:rsidRDefault="008458AE">
      <w:pPr>
        <w:spacing w:before="360" w:after="180"/>
      </w:pPr>
      <w:r>
        <w:rPr>
          <w:b/>
          <w:bCs/>
        </w:rPr>
        <w:t>3.10 Ethical Considerations</w:t>
      </w:r>
    </w:p>
    <w:p w:rsidR="00B51D5D" w:rsidRDefault="008458AE">
      <w:pPr>
        <w:spacing w:line="480" w:lineRule="auto"/>
        <w:ind w:firstLine="720"/>
        <w:jc w:val="both"/>
      </w:pPr>
      <w:r>
        <w:t xml:space="preserve">The conduct of this study is guided by a comprehensive set of ethical principles designed to protect the rights, privacy, and welfare of all participants involved in the research process. These ethical considerations are aligned with the provisions of the Data Privacy Act of 2012 (Republic Act No. 10173) of the Philippines, the ethical guidelines of Jose Rizal Memorial State University's research ethics committee, and internationally recognized </w:t>
      </w:r>
      <w:r>
        <w:lastRenderedPageBreak/>
        <w:t>principles of research ethics as articulated in the Belmont Report and the Declaration of Helsinki.</w:t>
      </w:r>
    </w:p>
    <w:p w:rsidR="00B51D5D" w:rsidRDefault="008458AE">
      <w:pPr>
        <w:spacing w:line="480" w:lineRule="auto"/>
        <w:ind w:firstLine="720"/>
        <w:jc w:val="both"/>
      </w:pPr>
      <w:r>
        <w:t>Prior to the commencement of data collection, all prospective respondents will be provided with a detailed informed consent document that clearly explains the purpose of the study, the nature of their participation, the types of data to be collected, how the data will be used and stored, and their right to withdraw from the study at any time without penalty or consequence. Participation in the study is entirely voluntary, and no faculty member or department head will be compelled or incentivized to participate in ways that compromise the integrity of their consent. All signed consent forms will be securely stored by the research team and made available for review by the institutional ethics committee upon request.</w:t>
      </w:r>
    </w:p>
    <w:p w:rsidR="00B51D5D" w:rsidRDefault="008458AE">
      <w:pPr>
        <w:spacing w:line="480" w:lineRule="auto"/>
        <w:ind w:firstLine="720"/>
        <w:jc w:val="both"/>
      </w:pPr>
      <w:r>
        <w:t>The privacy and confidentiality of all respondents will be rigorously maintained throughout the data collection, analysis, and reporting phases of the study. All questionnaire responses will be collected anonymously; respondents will not be required to provide their names or employee identification numbers in the evaluation instrument. Data files collected through Google Forms will be accessible only to the principal researcher and the research team, with access controls implemented through password-protected Google account credentials. All exported data files will be stored in an encrypted folder on a password-protected research computer, and no raw data will be shared with institutional administrators or third parties without the explicit written consent of the respondents.</w:t>
      </w:r>
    </w:p>
    <w:p w:rsidR="00B51D5D" w:rsidRDefault="008458AE">
      <w:pPr>
        <w:spacing w:line="480" w:lineRule="auto"/>
        <w:ind w:firstLine="720"/>
        <w:jc w:val="both"/>
      </w:pPr>
      <w:r>
        <w:t xml:space="preserve">The ClassPulse system itself is designed with data protection principles embedded in its architecture. Engagement session data entered by faculty members is stored in a secure MySQL database with role-based access controls that limit administrative visibility to aggregate heatmap outputs rather than individual session records. User passwords are hashed </w:t>
      </w:r>
      <w:r>
        <w:lastRenderedPageBreak/>
        <w:t xml:space="preserve">using </w:t>
      </w:r>
      <w:proofErr w:type="spellStart"/>
      <w:r>
        <w:t>bcrypt</w:t>
      </w:r>
      <w:proofErr w:type="spellEnd"/>
      <w:r>
        <w:t xml:space="preserve"> encryption before storage, and all data transmissions between the system frontend and backend are secured using HTTPS with SSL/TLS certification. The system does not collect or store any sensitive personal information beyond the minimum necessary for system functionality, in compliance with the principle of data minimization under the Data Privacy Act of 2012. Upon completion of the study, all raw evaluation data will be retained for a minimum of five years in accordance with JRMSU's research data management policy, after which they will be securely deleted.</w:t>
      </w:r>
    </w:p>
    <w:p w:rsidR="00B51D5D" w:rsidRDefault="008458AE">
      <w:pPr>
        <w:spacing w:line="480" w:lineRule="auto"/>
        <w:ind w:firstLine="720"/>
        <w:jc w:val="both"/>
      </w:pPr>
      <w:r>
        <w:t>In the design of the ClassPulse heatmap algorithm, the research team has taken deliberate steps to mitigate the risk of algorithmic bias that could unfairly disadvantage faculty members based on the subjects they teach, the time slots of their assigned classes, or other contextual factors beyond their control. The normalization procedure embedded in the heatmap algorithm is designed to standardize scores relative to institutional averages rather than absolute thresholds, reducing the potential for the system's outputs to be used punitively by administrators. The research team will provide an accompanying user guide that explicitly advises administrators on the appropriate and ethical interpretation of heatmap data, emphasizing its role as a supportive monitoring tool rather than a performance evaluation instrument. All ethical concerns raised during the user acceptance testing sessions will be documented, reviewed, and addressed before the system is recommended for institutional deployment.</w:t>
      </w:r>
    </w:p>
    <w:p w:rsidR="00B51D5D" w:rsidRDefault="00B51D5D">
      <w:pPr>
        <w:spacing w:line="480" w:lineRule="auto"/>
      </w:pPr>
    </w:p>
    <w:p w:rsidR="00B51D5D" w:rsidRDefault="00B51D5D">
      <w:pPr>
        <w:spacing w:line="480" w:lineRule="auto"/>
      </w:pPr>
    </w:p>
    <w:p w:rsidR="00B51D5D" w:rsidRDefault="008458AE">
      <w:pPr>
        <w:spacing w:before="240" w:after="120"/>
        <w:jc w:val="center"/>
      </w:pPr>
      <w:r>
        <w:rPr>
          <w:b/>
          <w:bCs/>
        </w:rPr>
        <w:t>— End of Manuscript: Chapters 1–3 —</w:t>
      </w:r>
    </w:p>
    <w:sectPr w:rsidR="00B51D5D">
      <w:footerReference w:type="default" r:id="rId10"/>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55C0" w:rsidRDefault="006655C0" w:rsidP="000958F6">
      <w:r>
        <w:separator/>
      </w:r>
    </w:p>
  </w:endnote>
  <w:endnote w:type="continuationSeparator" w:id="0">
    <w:p w:rsidR="006655C0" w:rsidRDefault="006655C0" w:rsidP="00095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725" w:rsidRPr="00035DF8" w:rsidRDefault="00035DF8" w:rsidP="00035DF8">
    <w:pPr>
      <w:pStyle w:val="Footer"/>
      <w:jc w:val="center"/>
    </w:pPr>
    <w:r w:rsidRPr="00035DF8">
      <w:fldChar w:fldCharType="begin"/>
    </w:r>
    <w:r w:rsidRPr="00035DF8">
      <w:instrText xml:space="preserve"> PAGE   \* MERGEFORMAT </w:instrText>
    </w:r>
    <w:r w:rsidRPr="00035DF8">
      <w:fldChar w:fldCharType="separate"/>
    </w:r>
    <w:r>
      <w:rPr>
        <w:noProof/>
      </w:rPr>
      <w:t>26</w:t>
    </w:r>
    <w:r w:rsidRPr="00035DF8">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55C0" w:rsidRDefault="006655C0" w:rsidP="000958F6">
      <w:r>
        <w:separator/>
      </w:r>
    </w:p>
  </w:footnote>
  <w:footnote w:type="continuationSeparator" w:id="0">
    <w:p w:rsidR="006655C0" w:rsidRDefault="006655C0" w:rsidP="000958F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24C5B"/>
    <w:multiLevelType w:val="hybridMultilevel"/>
    <w:tmpl w:val="F3746BDA"/>
    <w:lvl w:ilvl="0" w:tplc="E99A397A">
      <w:start w:val="1"/>
      <w:numFmt w:val="decimal"/>
      <w:lvlText w:val="%1."/>
      <w:lvlJc w:val="left"/>
      <w:pPr>
        <w:ind w:left="720" w:hanging="360"/>
      </w:pPr>
    </w:lvl>
    <w:lvl w:ilvl="1" w:tplc="74BA5D10">
      <w:numFmt w:val="decimal"/>
      <w:lvlText w:val=""/>
      <w:lvlJc w:val="left"/>
    </w:lvl>
    <w:lvl w:ilvl="2" w:tplc="C2A4ACD2">
      <w:numFmt w:val="decimal"/>
      <w:lvlText w:val=""/>
      <w:lvlJc w:val="left"/>
    </w:lvl>
    <w:lvl w:ilvl="3" w:tplc="88E2E8EA">
      <w:numFmt w:val="decimal"/>
      <w:lvlText w:val=""/>
      <w:lvlJc w:val="left"/>
    </w:lvl>
    <w:lvl w:ilvl="4" w:tplc="15AA7626">
      <w:numFmt w:val="decimal"/>
      <w:lvlText w:val=""/>
      <w:lvlJc w:val="left"/>
    </w:lvl>
    <w:lvl w:ilvl="5" w:tplc="227EC698">
      <w:numFmt w:val="decimal"/>
      <w:lvlText w:val=""/>
      <w:lvlJc w:val="left"/>
    </w:lvl>
    <w:lvl w:ilvl="6" w:tplc="4FEEEC44">
      <w:numFmt w:val="decimal"/>
      <w:lvlText w:val=""/>
      <w:lvlJc w:val="left"/>
    </w:lvl>
    <w:lvl w:ilvl="7" w:tplc="8C426C32">
      <w:numFmt w:val="decimal"/>
      <w:lvlText w:val=""/>
      <w:lvlJc w:val="left"/>
    </w:lvl>
    <w:lvl w:ilvl="8" w:tplc="5784E33A">
      <w:numFmt w:val="decimal"/>
      <w:lvlText w:val=""/>
      <w:lvlJc w:val="left"/>
    </w:lvl>
  </w:abstractNum>
  <w:abstractNum w:abstractNumId="1" w15:restartNumberingAfterBreak="0">
    <w:nsid w:val="2B1506EC"/>
    <w:multiLevelType w:val="hybridMultilevel"/>
    <w:tmpl w:val="8A985080"/>
    <w:lvl w:ilvl="0" w:tplc="CB7258AA">
      <w:start w:val="1"/>
      <w:numFmt w:val="bullet"/>
      <w:lvlText w:val="●"/>
      <w:lvlJc w:val="left"/>
      <w:pPr>
        <w:ind w:left="720" w:hanging="360"/>
      </w:pPr>
    </w:lvl>
    <w:lvl w:ilvl="1" w:tplc="E6723F12">
      <w:start w:val="1"/>
      <w:numFmt w:val="bullet"/>
      <w:lvlText w:val="○"/>
      <w:lvlJc w:val="left"/>
      <w:pPr>
        <w:ind w:left="1440" w:hanging="360"/>
      </w:pPr>
    </w:lvl>
    <w:lvl w:ilvl="2" w:tplc="DF30B434">
      <w:start w:val="1"/>
      <w:numFmt w:val="bullet"/>
      <w:lvlText w:val="■"/>
      <w:lvlJc w:val="left"/>
      <w:pPr>
        <w:ind w:left="2160" w:hanging="360"/>
      </w:pPr>
    </w:lvl>
    <w:lvl w:ilvl="3" w:tplc="B2E23722">
      <w:start w:val="1"/>
      <w:numFmt w:val="bullet"/>
      <w:lvlText w:val="●"/>
      <w:lvlJc w:val="left"/>
      <w:pPr>
        <w:ind w:left="2880" w:hanging="360"/>
      </w:pPr>
    </w:lvl>
    <w:lvl w:ilvl="4" w:tplc="809EC868">
      <w:start w:val="1"/>
      <w:numFmt w:val="bullet"/>
      <w:lvlText w:val="○"/>
      <w:lvlJc w:val="left"/>
      <w:pPr>
        <w:ind w:left="3600" w:hanging="360"/>
      </w:pPr>
    </w:lvl>
    <w:lvl w:ilvl="5" w:tplc="B450109A">
      <w:start w:val="1"/>
      <w:numFmt w:val="bullet"/>
      <w:lvlText w:val="■"/>
      <w:lvlJc w:val="left"/>
      <w:pPr>
        <w:ind w:left="4320" w:hanging="360"/>
      </w:pPr>
    </w:lvl>
    <w:lvl w:ilvl="6" w:tplc="218A16CA">
      <w:start w:val="1"/>
      <w:numFmt w:val="bullet"/>
      <w:lvlText w:val="●"/>
      <w:lvlJc w:val="left"/>
      <w:pPr>
        <w:ind w:left="5040" w:hanging="360"/>
      </w:pPr>
    </w:lvl>
    <w:lvl w:ilvl="7" w:tplc="9A5C421A">
      <w:start w:val="1"/>
      <w:numFmt w:val="bullet"/>
      <w:lvlText w:val="●"/>
      <w:lvlJc w:val="left"/>
      <w:pPr>
        <w:ind w:left="5760" w:hanging="360"/>
      </w:pPr>
    </w:lvl>
    <w:lvl w:ilvl="8" w:tplc="53D468C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D5D"/>
    <w:rsid w:val="00035DF8"/>
    <w:rsid w:val="000958F6"/>
    <w:rsid w:val="002B5C6A"/>
    <w:rsid w:val="002F4356"/>
    <w:rsid w:val="004D6DF4"/>
    <w:rsid w:val="006655C0"/>
    <w:rsid w:val="007B5DAA"/>
    <w:rsid w:val="00814725"/>
    <w:rsid w:val="008458AE"/>
    <w:rsid w:val="009F2785"/>
    <w:rsid w:val="00B51D5D"/>
    <w:rsid w:val="00F028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229D"/>
  <w15:docId w15:val="{666FC7C4-5BAE-48EA-A6FF-43BE4FAB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58F6"/>
    <w:pPr>
      <w:tabs>
        <w:tab w:val="center" w:pos="4680"/>
        <w:tab w:val="right" w:pos="9360"/>
      </w:tabs>
    </w:pPr>
  </w:style>
  <w:style w:type="character" w:customStyle="1" w:styleId="HeaderChar">
    <w:name w:val="Header Char"/>
    <w:basedOn w:val="DefaultParagraphFont"/>
    <w:link w:val="Header"/>
    <w:uiPriority w:val="99"/>
    <w:rsid w:val="000958F6"/>
  </w:style>
  <w:style w:type="paragraph" w:styleId="Footer">
    <w:name w:val="footer"/>
    <w:basedOn w:val="Normal"/>
    <w:link w:val="FooterChar"/>
    <w:uiPriority w:val="99"/>
    <w:unhideWhenUsed/>
    <w:rsid w:val="000958F6"/>
    <w:pPr>
      <w:tabs>
        <w:tab w:val="center" w:pos="4680"/>
        <w:tab w:val="right" w:pos="9360"/>
      </w:tabs>
    </w:pPr>
  </w:style>
  <w:style w:type="character" w:customStyle="1" w:styleId="FooterChar">
    <w:name w:val="Footer Char"/>
    <w:basedOn w:val="DefaultParagraphFont"/>
    <w:link w:val="Footer"/>
    <w:uiPriority w:val="99"/>
    <w:rsid w:val="000958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911755">
      <w:bodyDiv w:val="1"/>
      <w:marLeft w:val="0"/>
      <w:marRight w:val="0"/>
      <w:marTop w:val="0"/>
      <w:marBottom w:val="0"/>
      <w:divBdr>
        <w:top w:val="none" w:sz="0" w:space="0" w:color="auto"/>
        <w:left w:val="none" w:sz="0" w:space="0" w:color="auto"/>
        <w:bottom w:val="none" w:sz="0" w:space="0" w:color="auto"/>
        <w:right w:val="none" w:sz="0" w:space="0" w:color="auto"/>
      </w:divBdr>
    </w:div>
    <w:div w:id="1439789914">
      <w:bodyDiv w:val="1"/>
      <w:marLeft w:val="0"/>
      <w:marRight w:val="0"/>
      <w:marTop w:val="0"/>
      <w:marBottom w:val="0"/>
      <w:divBdr>
        <w:top w:val="none" w:sz="0" w:space="0" w:color="auto"/>
        <w:left w:val="none" w:sz="0" w:space="0" w:color="auto"/>
        <w:bottom w:val="none" w:sz="0" w:space="0" w:color="auto"/>
        <w:right w:val="none" w:sz="0" w:space="0" w:color="auto"/>
      </w:divBdr>
      <w:divsChild>
        <w:div w:id="1450202419">
          <w:marLeft w:val="0"/>
          <w:marRight w:val="0"/>
          <w:marTop w:val="0"/>
          <w:marBottom w:val="0"/>
          <w:divBdr>
            <w:top w:val="none" w:sz="0" w:space="0" w:color="auto"/>
            <w:left w:val="none" w:sz="0" w:space="0" w:color="auto"/>
            <w:bottom w:val="none" w:sz="0" w:space="0" w:color="auto"/>
            <w:right w:val="none" w:sz="0" w:space="0" w:color="auto"/>
          </w:divBdr>
          <w:divsChild>
            <w:div w:id="367142840">
              <w:marLeft w:val="0"/>
              <w:marRight w:val="0"/>
              <w:marTop w:val="0"/>
              <w:marBottom w:val="0"/>
              <w:divBdr>
                <w:top w:val="none" w:sz="0" w:space="0" w:color="auto"/>
                <w:left w:val="none" w:sz="0" w:space="0" w:color="auto"/>
                <w:bottom w:val="none" w:sz="0" w:space="0" w:color="auto"/>
                <w:right w:val="none" w:sz="0" w:space="0" w:color="auto"/>
              </w:divBdr>
            </w:div>
          </w:divsChild>
        </w:div>
        <w:div w:id="1566380845">
          <w:marLeft w:val="0"/>
          <w:marRight w:val="0"/>
          <w:marTop w:val="0"/>
          <w:marBottom w:val="0"/>
          <w:divBdr>
            <w:top w:val="none" w:sz="0" w:space="0" w:color="auto"/>
            <w:left w:val="none" w:sz="0" w:space="0" w:color="auto"/>
            <w:bottom w:val="none" w:sz="0" w:space="0" w:color="auto"/>
            <w:right w:val="none" w:sz="0" w:space="0" w:color="auto"/>
          </w:divBdr>
          <w:divsChild>
            <w:div w:id="1354922555">
              <w:marLeft w:val="0"/>
              <w:marRight w:val="0"/>
              <w:marTop w:val="0"/>
              <w:marBottom w:val="0"/>
              <w:divBdr>
                <w:top w:val="none" w:sz="0" w:space="0" w:color="auto"/>
                <w:left w:val="none" w:sz="0" w:space="0" w:color="auto"/>
                <w:bottom w:val="none" w:sz="0" w:space="0" w:color="auto"/>
                <w:right w:val="none" w:sz="0" w:space="0" w:color="auto"/>
              </w:divBdr>
            </w:div>
          </w:divsChild>
        </w:div>
        <w:div w:id="274404542">
          <w:marLeft w:val="0"/>
          <w:marRight w:val="0"/>
          <w:marTop w:val="0"/>
          <w:marBottom w:val="0"/>
          <w:divBdr>
            <w:top w:val="none" w:sz="0" w:space="0" w:color="auto"/>
            <w:left w:val="none" w:sz="0" w:space="0" w:color="auto"/>
            <w:bottom w:val="none" w:sz="0" w:space="0" w:color="auto"/>
            <w:right w:val="none" w:sz="0" w:space="0" w:color="auto"/>
          </w:divBdr>
          <w:divsChild>
            <w:div w:id="838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E5F36-7692-4C10-B90E-67924A2B9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68</Pages>
  <Words>17815</Words>
  <Characters>101550</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cp:lastModifiedBy>
  <cp:revision>5</cp:revision>
  <dcterms:created xsi:type="dcterms:W3CDTF">2026-05-28T06:31:00Z</dcterms:created>
  <dcterms:modified xsi:type="dcterms:W3CDTF">2026-05-28T09:55:00Z</dcterms:modified>
</cp:coreProperties>
</file>