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6"/>
        </w:rPr>
        <w:t>ALTCHAT</w:t>
      </w:r>
    </w:p>
    <w:p>
      <w:pPr>
        <w:jc w:val="center"/>
      </w:pPr>
      <w:r>
        <w:rPr>
          <w:b/>
          <w:color w:val="111827"/>
          <w:sz w:val="36"/>
        </w:rPr>
        <w:t>ALTCHAT_PROTOCOL_SPECIFICATION_V1</w:t>
      </w:r>
    </w:p>
    <w:p>
      <w:pPr>
        <w:jc w:val="center"/>
      </w:pPr>
      <w:r>
        <w:rPr>
          <w:color w:val="667085"/>
          <w:sz w:val="22"/>
        </w:rPr>
        <w:t>ACPP + AIP, comandos, eventos, payloads e versionamento</w:t>
      </w:r>
    </w:p>
    <w:p/>
    <w:p>
      <w:pPr>
        <w:pStyle w:val="IntenseQuote"/>
      </w:pPr>
      <w:r>
        <w:rPr>
          <w:b/>
        </w:rPr>
        <w:t>Definicao congelada: AltChat e um framework de conversacao Client/Server. O servidor decide o fluxo; o client apenas executa instrucoes.</w:t>
      </w:r>
    </w:p>
    <w:p>
      <w:r>
        <w:br w:type="page"/>
      </w:r>
    </w:p>
    <w:p>
      <w:pPr>
        <w:pStyle w:val="Heading1"/>
      </w:pPr>
      <w:r>
        <w:t>1. Objetivo do documento</w:t>
      </w:r>
    </w:p>
    <w:p>
      <w:r>
        <w:t>Este documento define os protocolos oficiais do AltChat V1 MVP. Ele deve ser usado pelo desenvolvedor como contrato entre a aplicacao server-side e o client AltChat.</w:t>
      </w:r>
    </w:p>
    <w:p>
      <w:pPr>
        <w:pStyle w:val="Heading1"/>
      </w:pPr>
      <w:r>
        <w:t>2. Separacao dos protocolos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Protocolo</w:t>
            </w:r>
          </w:p>
        </w:tc>
        <w:tc>
          <w:tcPr>
            <w:tcW w:type="dxa" w:w="2556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2556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Quem envia</w:t>
            </w:r>
          </w:p>
        </w:tc>
        <w:tc>
          <w:tcPr>
            <w:tcW w:type="dxa" w:w="2556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Quem executa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ACPP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Apresentacao visual do client: titulo, avatar, janela, tema, comportamento e capacidades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Servidor ou configuracao inicial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AltChat Client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Interacao conversacional: mensagens, campos, botoes, formularios, uploads e encerramento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Servidor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AltChat Client</w:t>
            </w:r>
          </w:p>
        </w:tc>
      </w:tr>
    </w:tbl>
    <w:p/>
    <w:p>
      <w:pPr>
        <w:pStyle w:val="Heading1"/>
      </w:pPr>
      <w:r>
        <w:t>3. Envelope padrao de resposta</w:t>
      </w:r>
    </w:p>
    <w:p>
      <w:pPr>
        <w:pStyle w:val="IntenseQuote"/>
      </w:pPr>
      <w:r>
        <w:rPr>
          <w:rFonts w:ascii="Consolas" w:hAnsi="Consolas"/>
          <w:sz w:val="17"/>
        </w:rPr>
        <w:t>{</w:t>
        <w:br/>
        <w:t xml:space="preserve">  "protocol": "AIP",</w:t>
        <w:br/>
        <w:t xml:space="preserve">  "version": "1.0",</w:t>
        <w:br/>
        <w:t xml:space="preserve">  "sessionId": "sess_123",</w:t>
        <w:br/>
        <w:t xml:space="preserve">  "commands": []</w:t>
        <w:br/>
        <w:t>}</w:t>
      </w:r>
    </w:p>
    <w:p>
      <w:r>
        <w:t>Toda resposta de interacao deve carregar protocol e version. Isso permite evolucao futura sem quebrar clients antigos.</w:t>
      </w:r>
    </w:p>
    <w:p>
      <w:pPr>
        <w:pStyle w:val="Heading1"/>
      </w:pPr>
      <w:r>
        <w:t>4. ACPP - AltChat Client Presentation Protocol</w:t>
      </w:r>
    </w:p>
    <w:p>
      <w:r>
        <w:t>O ACPP controla como o client sera apresentado ao usuario. Ele nao contem regra de negocio.</w:t>
      </w:r>
    </w:p>
    <w:p>
      <w:pPr>
        <w:pStyle w:val="IntenseQuote"/>
      </w:pPr>
      <w:r>
        <w:rPr>
          <w:rFonts w:ascii="Consolas" w:hAnsi="Consolas"/>
          <w:sz w:val="17"/>
        </w:rPr>
        <w:t>{</w:t>
        <w:br/>
        <w:t xml:space="preserve">  "protocol": "ACPP",</w:t>
        <w:br/>
        <w:t xml:space="preserve">  "version": "1.0",</w:t>
        <w:br/>
        <w:t xml:space="preserve">  "client": {</w:t>
        <w:br/>
        <w:t xml:space="preserve">    "title": "AltDesk Assistente",</w:t>
        <w:br/>
        <w:t xml:space="preserve">    "subtitle": "Atendimento Online",</w:t>
        <w:br/>
        <w:t xml:space="preserve">    "avatarUrl": "https://empresa.com/avatar.png",</w:t>
        <w:br/>
        <w:t xml:space="preserve">    "logoUrl": "https://empresa.com/logo.png"</w:t>
        <w:br/>
        <w:t xml:space="preserve">  },</w:t>
        <w:br/>
        <w:t xml:space="preserve">  "window": {</w:t>
        <w:br/>
        <w:t xml:space="preserve">    "mode": "popup",</w:t>
        <w:br/>
        <w:t xml:space="preserve">    "width": 420,</w:t>
        <w:br/>
        <w:t xml:space="preserve">    "height": 680,</w:t>
        <w:br/>
        <w:t xml:space="preserve">    "minWidth": 320,</w:t>
        <w:br/>
        <w:t xml:space="preserve">    "minHeight": 500,</w:t>
        <w:br/>
        <w:t xml:space="preserve">    "resizable": true</w:t>
        <w:br/>
        <w:t xml:space="preserve">  },</w:t>
        <w:br/>
        <w:t xml:space="preserve">  "theme": {</w:t>
        <w:br/>
        <w:t xml:space="preserve">    "mode": "light",</w:t>
        <w:br/>
        <w:t xml:space="preserve">    "primaryColor": "#2563EB",</w:t>
        <w:br/>
        <w:t xml:space="preserve">    "secondaryColor": "#111827",</w:t>
        <w:br/>
        <w:t xml:space="preserve">    "backgroundColor": "#FFFFFF",</w:t>
        <w:br/>
        <w:t xml:space="preserve">    "textColor": "#111827"</w:t>
        <w:br/>
        <w:t xml:space="preserve">  },</w:t>
        <w:br/>
        <w:t xml:space="preserve">  "behavior": {</w:t>
        <w:br/>
        <w:t xml:space="preserve">    "autoOpen": false,</w:t>
        <w:br/>
        <w:t xml:space="preserve">    "showWelcome": true,</w:t>
        <w:br/>
        <w:t xml:space="preserve">    "typingIndicator": true,</w:t>
        <w:br/>
        <w:t xml:space="preserve">    "persistSession": true</w:t>
        <w:br/>
        <w:t xml:space="preserve">  },</w:t>
        <w:br/>
        <w:t xml:space="preserve">  "capabilities": {</w:t>
        <w:br/>
        <w:t xml:space="preserve">    "text": true,</w:t>
        <w:br/>
        <w:t xml:space="preserve">    "file": true,</w:t>
        <w:br/>
        <w:t xml:space="preserve">    "image": true,</w:t>
        <w:br/>
        <w:t xml:space="preserve">    "audio": false,</w:t>
        <w:br/>
        <w:t xml:space="preserve">    "video": false</w:t>
        <w:br/>
        <w:t xml:space="preserve">  },</w:t>
        <w:br/>
        <w:t xml:space="preserve">  "session": {</w:t>
        <w:br/>
        <w:t xml:space="preserve">    "timeoutSeconds": 1800,</w:t>
        <w:br/>
        <w:t xml:space="preserve">    "keepAlive": true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56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56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Obrigatorio</w:t>
            </w:r>
          </w:p>
        </w:tc>
        <w:tc>
          <w:tcPr>
            <w:tcW w:type="dxa" w:w="2556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client.title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Nome exibido no cabecalho do chat.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client.subtitle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Texto secundario abaixo do titulo.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client.avatarUrl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Imagem do avatar do chat.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window.mode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embedded|popup|fullscreen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Modo de exibicao do client.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window.width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Largura em pixels.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window.height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Altura em pixels.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theme.mode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light|dark|auto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Tema visual.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behavior.autoOpen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Define abertura automatica.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capabilities.file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Permite upload de arquivo.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session.timeoutSeconds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Tempo maximo de inatividade.</w:t>
            </w:r>
          </w:p>
        </w:tc>
      </w:tr>
    </w:tbl>
    <w:p/>
    <w:p>
      <w:pPr>
        <w:pStyle w:val="Heading1"/>
      </w:pPr>
      <w:r>
        <w:t>5. AIP - AltChat Interaction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V1 MVP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show_message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Exibir mensagem simples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request_input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Solicitar um campo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show_buttons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Exibir botoes de escolha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show_options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Exibir lista de opcoes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Opcional V1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show_form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Exibir formulario com multiplos campos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upload_file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Solicitar upload de arquivo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wait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Mostrar processamento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redirect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Abrir URL externa/interna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clear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Limpar conversa visualmente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Encerrar sessao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</w:tbl>
    <w:p/>
    <w:p>
      <w:pPr>
        <w:pStyle w:val="Heading2"/>
      </w:pPr>
      <w:r>
        <w:t>5.1 show_message</w:t>
      </w:r>
    </w:p>
    <w:p>
      <w:pPr>
        <w:pStyle w:val="IntenseQuote"/>
      </w:pPr>
      <w:r>
        <w:rPr>
          <w:rFonts w:ascii="Consolas" w:hAnsi="Consolas"/>
          <w:sz w:val="17"/>
        </w:rPr>
        <w:t>{</w:t>
        <w:br/>
        <w:t xml:space="preserve">  "action": "show_message",</w:t>
        <w:br/>
        <w:t xml:space="preserve">  "text": "Ola! Como posso ajudar?"</w:t>
        <w:br/>
        <w:t>}</w:t>
      </w:r>
    </w:p>
    <w:p>
      <w:pPr>
        <w:pStyle w:val="Heading2"/>
      </w:pPr>
      <w:r>
        <w:t>5.2 request_input</w:t>
      </w:r>
    </w:p>
    <w:p>
      <w:pPr>
        <w:pStyle w:val="IntenseQuote"/>
      </w:pPr>
      <w:r>
        <w:rPr>
          <w:rFonts w:ascii="Consolas" w:hAnsi="Consolas"/>
          <w:sz w:val="17"/>
        </w:rPr>
        <w:t>{</w:t>
        <w:br/>
        <w:t xml:space="preserve">  "action": "request_input",</w:t>
        <w:br/>
        <w:t xml:space="preserve">  "text": "Informe seu CPF:",</w:t>
        <w:br/>
        <w:t xml:space="preserve">  "field": {</w:t>
        <w:br/>
        <w:t xml:space="preserve">    "name": "cpf",</w:t>
        <w:br/>
        <w:t xml:space="preserve">    "label": "CPF",</w:t>
        <w:br/>
        <w:t xml:space="preserve">    "type": "cpf",</w:t>
        <w:br/>
        <w:t xml:space="preserve">    "required": true,</w:t>
        <w:br/>
        <w:t xml:space="preserve">    "placeholder": "000.000.000-00"</w:t>
        <w:br/>
        <w:t xml:space="preserve">  }</w:t>
        <w:br/>
        <w:t>}</w:t>
      </w:r>
    </w:p>
    <w:p>
      <w:pPr>
        <w:pStyle w:val="Heading2"/>
      </w:pPr>
      <w:r>
        <w:t>5.3 show_buttons</w:t>
      </w:r>
    </w:p>
    <w:p>
      <w:pPr>
        <w:pStyle w:val="IntenseQuote"/>
      </w:pPr>
      <w:r>
        <w:rPr>
          <w:rFonts w:ascii="Consolas" w:hAnsi="Consolas"/>
          <w:sz w:val="17"/>
        </w:rPr>
        <w:t>{</w:t>
        <w:br/>
        <w:t xml:space="preserve">  "action": "show_buttons",</w:t>
        <w:br/>
        <w:t xml:space="preserve">  "text": "Escolha uma opcao:",</w:t>
        <w:br/>
        <w:t xml:space="preserve">  "buttons": [</w:t>
        <w:br/>
        <w:t xml:space="preserve">    { "label": "Abrir chamado", "value": "open_ticket" },</w:t>
        <w:br/>
        <w:t xml:space="preserve">    { "label": "Consultar chamado", "value": "check_ticket" }</w:t>
        <w:br/>
        <w:t xml:space="preserve">  ]</w:t>
        <w:br/>
        <w:t>}</w:t>
      </w:r>
    </w:p>
    <w:p>
      <w:pPr>
        <w:pStyle w:val="Heading2"/>
      </w:pPr>
      <w:r>
        <w:t>5.4 show_form</w:t>
      </w:r>
    </w:p>
    <w:p>
      <w:pPr>
        <w:pStyle w:val="IntenseQuote"/>
      </w:pPr>
      <w:r>
        <w:rPr>
          <w:rFonts w:ascii="Consolas" w:hAnsi="Consolas"/>
          <w:sz w:val="17"/>
        </w:rPr>
        <w:t>{</w:t>
        <w:br/>
        <w:t xml:space="preserve">  "action": "show_form",</w:t>
        <w:br/>
        <w:t xml:space="preserve">  "text": "Preencha os dados:",</w:t>
        <w:br/>
        <w:t xml:space="preserve">  "form": {</w:t>
        <w:br/>
        <w:t xml:space="preserve">    "name": "ticket_form",</w:t>
        <w:br/>
        <w:t xml:space="preserve">    "submitLabel": "Enviar",</w:t>
        <w:br/>
        <w:t xml:space="preserve">    "fields": [</w:t>
        <w:br/>
        <w:t xml:space="preserve">      { "name": "subject", "label": "Assunto", "type": "text", "required": true },</w:t>
        <w:br/>
        <w:t xml:space="preserve">      { "name": "description", "label": "Descricao", "type": "textarea", "required": true 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6. Tipos de campo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Validacao minima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Texto curto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string nao vazia quando required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Texto longo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formato email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Telefone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mascara/regex por pais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CPF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mascara e validacao opcional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cnpj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CNPJ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mascara e validacao opcional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Numero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numero valido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YYYY-MM-DD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 e hora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ISO 8601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Selecao unica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value em options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Opcao unica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value em options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Multipla selecao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array de values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Arquivo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mime/size conforme regra</w:t>
            </w:r>
          </w:p>
        </w:tc>
      </w:tr>
    </w:tbl>
    <w:p/>
    <w:p>
      <w:pPr>
        <w:pStyle w:val="Heading1"/>
      </w:pPr>
      <w:r>
        <w:t>7. Eventos Client -&gt;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Quando ocorre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Payload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session.started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Client inicia uma sessao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tenantId, clientId, externalUserId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user.message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 envia texto livre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user.input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 preenche campo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field, value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button.clicked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 clica botao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option.selected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 escolhe opcao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form.submitted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 envia formulario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form, values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file.uploaded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 envia arquivo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attachment metadata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session.closed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 ou servidor encerra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error.occurred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Erro no client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message, stack opcional</w:t>
            </w:r>
          </w:p>
        </w:tc>
      </w:tr>
    </w:tbl>
    <w:p/>
    <w:p>
      <w:pPr>
        <w:pStyle w:val="Heading1"/>
      </w:pPr>
      <w:r>
        <w:t>8. Versionamento</w:t>
      </w:r>
    </w:p>
    <w:p>
      <w:r>
        <w:t>A V1 deve congelar protocol=ACPP version=1.0 e protocol=AIP version=1.0. Novos comandos futuros devem ser opcionais e ignoraveis por clients antigos.</w:t>
      </w:r>
    </w:p>
    <w:p>
      <w:pPr>
        <w:pStyle w:val="IntenseQuote"/>
      </w:pPr>
      <w:r>
        <w:rPr>
          <w:rFonts w:ascii="Consolas" w:hAnsi="Consolas"/>
          <w:sz w:val="17"/>
        </w:rPr>
        <w:t>{</w:t>
        <w:br/>
        <w:t xml:space="preserve">  "protocol": "AIP",</w:t>
        <w:br/>
        <w:t xml:space="preserve">  "version": "1.0",</w:t>
        <w:br/>
        <w:t xml:space="preserve">  "compatibility": {</w:t>
        <w:br/>
        <w:t xml:space="preserve">    "minClientVersion": "1.0.0"</w:t>
        <w:br/>
        <w:t xml:space="preserve">  }</w:t>
        <w:br/>
        <w:t>}</w:t>
      </w:r>
    </w:p>
    <w:p>
      <w:pPr>
        <w:pStyle w:val="Heading1"/>
      </w:pPr>
      <w:r>
        <w:t>9. Regras de compatibilidade</w:t>
      </w:r>
    </w:p>
    <w:p>
      <w:r>
        <w:t>O client deve ignorar comandos desconhecidos e registrar warning. O servidor deve enviar apenas comandos suportados pela versao do client quando esta informacao estiver disponivel.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Documento gerado para implementacao do AltChat V1 MVP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AltChat V1 MVP - Especificacoes Oficiais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