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3"/>
        <w:gridCol w:w="4297"/>
      </w:tblGrid>
      <w:tr w:rsidR="00946762" w14:paraId="2F94F2B2" w14:textId="77777777" w:rsidTr="00946762">
        <w:tc>
          <w:tcPr>
            <w:tcW w:w="6498" w:type="dxa"/>
          </w:tcPr>
          <w:p w14:paraId="14779F95" w14:textId="609CD85E" w:rsidR="00946762" w:rsidRDefault="00946762">
            <w:r>
              <w:rPr>
                <w:noProof/>
              </w:rPr>
              <w:drawing>
                <wp:inline distT="0" distB="0" distL="0" distR="0" wp14:anchorId="7C258761" wp14:editId="46C79065">
                  <wp:extent cx="6271895" cy="2228758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0026" t="18210" r="15649" b="41135"/>
                          <a:stretch/>
                        </pic:blipFill>
                        <pic:spPr bwMode="auto">
                          <a:xfrm>
                            <a:off x="0" y="0"/>
                            <a:ext cx="6277659" cy="2230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762FB38A" w14:textId="579AFD03" w:rsidR="00946762" w:rsidRDefault="00946762">
            <w:proofErr w:type="spellStart"/>
            <w:r>
              <w:t>Sender.tag</w:t>
            </w:r>
            <w:proofErr w:type="spellEnd"/>
            <w:r>
              <w:t>, si tienes varios botones les puedes agregar tag de presión</w:t>
            </w:r>
          </w:p>
          <w:p w14:paraId="4C31DA6A" w14:textId="02F117EE" w:rsidR="00946762" w:rsidRDefault="00946762">
            <w:proofErr w:type="spellStart"/>
            <w:r>
              <w:t>PerformSegue</w:t>
            </w:r>
            <w:proofErr w:type="spellEnd"/>
            <w:r>
              <w:t xml:space="preserve"> nos sirve para llamar un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segue</w:t>
            </w:r>
            <w:proofErr w:type="spellEnd"/>
            <w:r>
              <w:t xml:space="preserve"> y cambiar de pantalla, en </w:t>
            </w:r>
            <w:proofErr w:type="spellStart"/>
            <w:r>
              <w:t>sender</w:t>
            </w:r>
            <w:proofErr w:type="spellEnd"/>
            <w:r>
              <w:t xml:space="preserve"> podemos mandar un dato o una variable (Solo una)</w:t>
            </w:r>
          </w:p>
        </w:tc>
      </w:tr>
      <w:tr w:rsidR="00342343" w14:paraId="13A6DDB5" w14:textId="77777777" w:rsidTr="00946762">
        <w:tc>
          <w:tcPr>
            <w:tcW w:w="6498" w:type="dxa"/>
          </w:tcPr>
          <w:p w14:paraId="329CDB0E" w14:textId="7654151B" w:rsidR="00342343" w:rsidRDefault="003423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BAB674" wp14:editId="2B7724E5">
                  <wp:extent cx="6268135" cy="6191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0026" t="58531" r="15649" b="30168"/>
                          <a:stretch/>
                        </pic:blipFill>
                        <pic:spPr bwMode="auto">
                          <a:xfrm>
                            <a:off x="0" y="0"/>
                            <a:ext cx="6277659" cy="620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7D8CE928" w14:textId="77777777" w:rsidR="00342343" w:rsidRDefault="00342343">
            <w:proofErr w:type="spellStart"/>
            <w:r>
              <w:t>Override</w:t>
            </w:r>
            <w:proofErr w:type="spellEnd"/>
            <w:r>
              <w:t xml:space="preserve"> prepare sirve para mandar un </w:t>
            </w:r>
            <w:proofErr w:type="spellStart"/>
            <w:r>
              <w:t>sender</w:t>
            </w:r>
            <w:proofErr w:type="spellEnd"/>
            <w:r>
              <w:t xml:space="preserve"> a la siguiente pantalla </w:t>
            </w:r>
          </w:p>
          <w:p w14:paraId="67196819" w14:textId="77777777" w:rsidR="00342343" w:rsidRDefault="00342343">
            <w:r>
              <w:t xml:space="preserve">Sender as </w:t>
            </w:r>
            <w:proofErr w:type="spellStart"/>
            <w:r>
              <w:t>String</w:t>
            </w:r>
            <w:proofErr w:type="spellEnd"/>
            <w:r>
              <w:t>: transformamos nuestro archivo que vamos a enviar al tipo de dato que queremos que sea</w:t>
            </w:r>
          </w:p>
          <w:p w14:paraId="468C690C" w14:textId="63E543BC" w:rsidR="00342343" w:rsidRDefault="00342343"/>
        </w:tc>
      </w:tr>
      <w:tr w:rsidR="00342343" w14:paraId="294FDA97" w14:textId="77777777" w:rsidTr="00946762">
        <w:tc>
          <w:tcPr>
            <w:tcW w:w="6498" w:type="dxa"/>
          </w:tcPr>
          <w:p w14:paraId="5F9067C0" w14:textId="2CF30631" w:rsidR="00342343" w:rsidRDefault="003423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414259" wp14:editId="5E63E842">
                  <wp:extent cx="6268081" cy="1714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0026" t="69833" r="15649" b="27038"/>
                          <a:stretch/>
                        </pic:blipFill>
                        <pic:spPr bwMode="auto">
                          <a:xfrm>
                            <a:off x="0" y="0"/>
                            <a:ext cx="6277659" cy="171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41E92C28" w14:textId="5BFF5E0A" w:rsidR="00342343" w:rsidRDefault="00342343">
            <w:r>
              <w:t xml:space="preserve">Creamos una variable de la pantalla a </w:t>
            </w:r>
            <w:proofErr w:type="spellStart"/>
            <w:r>
              <w:t>a</w:t>
            </w:r>
            <w:proofErr w:type="spellEnd"/>
            <w:r>
              <w:t xml:space="preserve"> la cual se le enviaran los datos</w:t>
            </w:r>
          </w:p>
        </w:tc>
      </w:tr>
      <w:tr w:rsidR="00342343" w14:paraId="26F63A47" w14:textId="77777777" w:rsidTr="00946762">
        <w:tc>
          <w:tcPr>
            <w:tcW w:w="6498" w:type="dxa"/>
          </w:tcPr>
          <w:p w14:paraId="652E95A9" w14:textId="4F266D77" w:rsidR="00342343" w:rsidRDefault="003423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24680" wp14:editId="30846F7C">
                  <wp:extent cx="6267450" cy="1427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0065" t="75571" r="15610" b="21823"/>
                          <a:stretch/>
                        </pic:blipFill>
                        <pic:spPr bwMode="auto">
                          <a:xfrm>
                            <a:off x="0" y="0"/>
                            <a:ext cx="6277659" cy="143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8" w:type="dxa"/>
          </w:tcPr>
          <w:p w14:paraId="47306742" w14:textId="2DCC5D7A" w:rsidR="00342343" w:rsidRDefault="00342343">
            <w:r>
              <w:t>Enviamos nuestra variable a la otra pantalla en una variable ya puesta antes en la otra pantalla</w:t>
            </w:r>
          </w:p>
        </w:tc>
      </w:tr>
    </w:tbl>
    <w:p w14:paraId="51911FFF" w14:textId="77777777" w:rsidR="006E2C0D" w:rsidRDefault="006E2C0D"/>
    <w:p w14:paraId="0B2F1AD0" w14:textId="08A45E84" w:rsidR="00FA0289" w:rsidRDefault="00FA0289"/>
    <w:sectPr w:rsidR="00FA0289" w:rsidSect="0094676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2D"/>
    <w:rsid w:val="00046989"/>
    <w:rsid w:val="0023712D"/>
    <w:rsid w:val="00342343"/>
    <w:rsid w:val="0042644D"/>
    <w:rsid w:val="006E2C0D"/>
    <w:rsid w:val="00946762"/>
    <w:rsid w:val="00D41E50"/>
    <w:rsid w:val="00EE3BB3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3782"/>
  <w15:chartTrackingRefBased/>
  <w15:docId w15:val="{0DAEBE0E-A970-4338-B036-6B8265EC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94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2021-11-15T18:46:00Z</dcterms:created>
  <dcterms:modified xsi:type="dcterms:W3CDTF">2021-11-15T19:02:00Z</dcterms:modified>
</cp:coreProperties>
</file>