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Reimbursement Proposal: AI Tool Subscription (Annual Plan)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Applicant: </w:t>
      </w:r>
      <w:r>
        <w:rPr>
          <w:rFonts w:ascii="Calibri" w:cs="Calibri" w:eastAsia="Calibri" w:hAnsi="Calibri"/>
          <w:sz w:val="22"/>
          <w:szCs w:val="22"/>
        </w:rPr>
        <w:t xml:space="preserve">Leo (Chen Xiaoyang), PKD1 / ADPKD PGT-M Project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28 October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Amount: </w:t>
      </w:r>
      <w:r>
        <w:rPr>
          <w:rFonts w:ascii="Calibri" w:cs="Calibri" w:eastAsia="Calibri" w:hAnsi="Calibri"/>
          <w:sz w:val="22"/>
          <w:szCs w:val="22"/>
        </w:rPr>
        <w:t xml:space="preserve">approx. SGD 300 for 12 months (Oct 2026 – Sep 2027), paid once upfront; final amount as per invoice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Claude Pro subscription (Anthropic) on the annual plan, approx. SGD 300 per year. It is used to build and maintain a cloud platform for the PGT-M project, covering STR marker discovery and primer design, experiment records, CE and gel result analysis, data storage, and data preparation for future machine learning model training.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Automates CE genotyping, statistics and report figures, saving substantial manual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Standardises experiment records and report formats, reducing spreadsheet and data-entry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Accumulates experimental data in a structured form that can be used directly to train future machine learning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is the lowest paid tier that supports this work; the free tier's usage limits and features are insufficient.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annual plan costs about SGD 60 less than 12 months of monthly billing (SGD 360), roughly a 17% saving.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October 2026 to September 2027, billed once at the start of the term. A single claim will be submitted with the invoice. Renewal after September 2027 will be requested separately.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Used on the lab computer through the Claude desktop app and claude.ai cloud sessions. Project code and data are archived in the project's private GitHub repository.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applicant pays by personal credit card, downloads the annual Anthropic invoice, and submits it with the card statement for a one-time reimbursement.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2026-10-28T05:07:54.249Z</dcterms:created>
  <dcterms:modified xsi:type="dcterms:W3CDTF">2026-10-28T05:07:54.250Z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