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Catálogo de Controles de Seguridad del Proyecto (OWASP Top 10)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Sistema de Gestión de Pedidos - Leofit Solutions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1. Matriz de Mitigación de Riesgos OWASP Top 10 (2021-2026)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Código OWASP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Categoría de Vulnerabilidad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Control Implementado en Leofit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Componente / Archivo de Implementación</w:t>
            </w:r>
          </w:p>
        </w:tc>
      </w:tr>
      <w:tr>
        <w:tc>
          <w:tcPr>
            <w:tcW w:type="dxa" w:w="2340"/>
            <w:shd w:fill="F8FAFC"/>
          </w:tcPr>
          <w:p>
            <w:r>
              <w:t>**A01:2021**</w:t>
            </w:r>
          </w:p>
        </w:tc>
        <w:tc>
          <w:tcPr>
            <w:tcW w:type="dxa" w:w="2340"/>
            <w:shd w:fill="F8FAFC"/>
          </w:tcPr>
          <w:p>
            <w:r>
              <w:t>**Broken Access Control** (Pérdida de Control de Acceso)</w:t>
            </w:r>
          </w:p>
        </w:tc>
        <w:tc>
          <w:tcPr>
            <w:tcW w:type="dxa" w:w="2340"/>
            <w:shd w:fill="F8FAFC"/>
          </w:tcPr>
          <w:p>
            <w:r>
              <w:t>Middleware de verificación de roles RBAC estricto (`requireRole('ADMIN')`) en rutas mutables de pedidos, stock y usuarios.</w:t>
            </w:r>
          </w:p>
        </w:tc>
        <w:tc>
          <w:tcPr>
            <w:tcW w:type="dxa" w:w="2340"/>
            <w:shd w:fill="F8FAFC"/>
          </w:tcPr>
          <w:p>
            <w:r>
              <w:t>`backend/src/middlewares/role.middleware.ts`</w:t>
            </w:r>
          </w:p>
        </w:tc>
      </w:tr>
      <w:tr>
        <w:tc>
          <w:tcPr>
            <w:tcW w:type="dxa" w:w="2340"/>
          </w:tcPr>
          <w:p>
            <w:r>
              <w:t>**A02:2021**</w:t>
            </w:r>
          </w:p>
        </w:tc>
        <w:tc>
          <w:tcPr>
            <w:tcW w:type="dxa" w:w="2340"/>
          </w:tcPr>
          <w:p>
            <w:r>
              <w:t>**Cryptographic Failures** (Fallas Criptográficas)</w:t>
            </w:r>
          </w:p>
        </w:tc>
        <w:tc>
          <w:tcPr>
            <w:tcW w:type="dxa" w:w="2340"/>
          </w:tcPr>
          <w:p>
            <w:r>
              <w:t>Cifrado unidireccional de contraseñas con `bcrypt` (10 rondas de salt). Transmisión 100% cifrada bajo TLS 1.3 (HTTPS) y tokens JWT con firma HMAC-SHA256.</w:t>
            </w:r>
          </w:p>
        </w:tc>
        <w:tc>
          <w:tcPr>
            <w:tcW w:type="dxa" w:w="2340"/>
          </w:tcPr>
          <w:p>
            <w:r>
              <w:t>`backend/src/infrastructure/security/`</w:t>
            </w:r>
          </w:p>
        </w:tc>
      </w:tr>
      <w:tr>
        <w:tc>
          <w:tcPr>
            <w:tcW w:type="dxa" w:w="2340"/>
            <w:shd w:fill="F8FAFC"/>
          </w:tcPr>
          <w:p>
            <w:r>
              <w:t>**A03:2021**</w:t>
            </w:r>
          </w:p>
        </w:tc>
        <w:tc>
          <w:tcPr>
            <w:tcW w:type="dxa" w:w="2340"/>
            <w:shd w:fill="F8FAFC"/>
          </w:tcPr>
          <w:p>
            <w:r>
              <w:t>**Injection** (Inyecciones SQL / Command)</w:t>
            </w:r>
          </w:p>
        </w:tc>
        <w:tc>
          <w:tcPr>
            <w:tcW w:type="dxa" w:w="2340"/>
            <w:shd w:fill="F8FAFC"/>
          </w:tcPr>
          <w:p>
            <w:r>
              <w:t>Uso estricto del Patrón Repositorio con consultas parametrizadas `$1, $2, ...` en `pg` (evita concatenación directa de strings) y validación de esquemas Zod.</w:t>
            </w:r>
          </w:p>
        </w:tc>
        <w:tc>
          <w:tcPr>
            <w:tcW w:type="dxa" w:w="2340"/>
            <w:shd w:fill="F8FAFC"/>
          </w:tcPr>
          <w:p>
            <w:r>
              <w:t>`backend/src/infrastructure/repositories/pg.repositories.ts`</w:t>
            </w:r>
          </w:p>
        </w:tc>
      </w:tr>
      <w:tr>
        <w:tc>
          <w:tcPr>
            <w:tcW w:type="dxa" w:w="2340"/>
          </w:tcPr>
          <w:p>
            <w:r>
              <w:t>**A04:2021**</w:t>
            </w:r>
          </w:p>
        </w:tc>
        <w:tc>
          <w:tcPr>
            <w:tcW w:type="dxa" w:w="2340"/>
          </w:tcPr>
          <w:p>
            <w:r>
              <w:t>**Insecure Design** (Diseño Inseguro)</w:t>
            </w:r>
          </w:p>
        </w:tc>
        <w:tc>
          <w:tcPr>
            <w:tcW w:type="dxa" w:w="2340"/>
          </w:tcPr>
          <w:p>
            <w:r>
              <w:t>Validación atómica de inventario con bloqueos transaccionales `FOR UPDATE` para impedir condiciones de carrera (*race conditions* / *over-selling*).</w:t>
            </w:r>
          </w:p>
        </w:tc>
        <w:tc>
          <w:tcPr>
            <w:tcW w:type="dxa" w:w="2340"/>
          </w:tcPr>
          <w:p>
            <w:r>
              <w:t>`backend/src/infrastructure/repositories/pg.repositories.ts`</w:t>
            </w:r>
          </w:p>
        </w:tc>
      </w:tr>
      <w:tr>
        <w:tc>
          <w:tcPr>
            <w:tcW w:type="dxa" w:w="2340"/>
            <w:shd w:fill="F8FAFC"/>
          </w:tcPr>
          <w:p>
            <w:r>
              <w:t>**A05:2021**</w:t>
            </w:r>
          </w:p>
        </w:tc>
        <w:tc>
          <w:tcPr>
            <w:tcW w:type="dxa" w:w="2340"/>
            <w:shd w:fill="F8FAFC"/>
          </w:tcPr>
          <w:p>
            <w:r>
              <w:t>**Security Misconfiguration** (Configuración Errónea)</w:t>
            </w:r>
          </w:p>
        </w:tc>
        <w:tc>
          <w:tcPr>
            <w:tcW w:type="dxa" w:w="2340"/>
            <w:shd w:fill="F8FAFC"/>
          </w:tcPr>
          <w:p>
            <w:r>
              <w:t>Cabeceras HTTP endurecidas vía `helmet` (HSTS, No-Sniff, Frameguard, X-XSS-Protection) y desactivación de divulgación de versiones (`X-Powered-By`).</w:t>
            </w:r>
          </w:p>
        </w:tc>
        <w:tc>
          <w:tcPr>
            <w:tcW w:type="dxa" w:w="2340"/>
            <w:shd w:fill="F8FAFC"/>
          </w:tcPr>
          <w:p>
            <w:r>
              <w:t>`backend/src/app.ts`</w:t>
            </w:r>
          </w:p>
        </w:tc>
      </w:tr>
      <w:tr>
        <w:tc>
          <w:tcPr>
            <w:tcW w:type="dxa" w:w="2340"/>
          </w:tcPr>
          <w:p>
            <w:r>
              <w:t>**A06:2021**</w:t>
            </w:r>
          </w:p>
        </w:tc>
        <w:tc>
          <w:tcPr>
            <w:tcW w:type="dxa" w:w="2340"/>
          </w:tcPr>
          <w:p>
            <w:r>
              <w:t>**Vulnerable and Outdated Components**</w:t>
            </w:r>
          </w:p>
        </w:tc>
        <w:tc>
          <w:tcPr>
            <w:tcW w:type="dxa" w:w="2340"/>
          </w:tcPr>
          <w:p>
            <w:r>
              <w:t>Análisis automatizado de dependencias mediante `npm audit` y pipelines de CI/CD en GitHub Actions.</w:t>
            </w:r>
          </w:p>
        </w:tc>
        <w:tc>
          <w:tcPr>
            <w:tcW w:type="dxa" w:w="2340"/>
          </w:tcPr>
          <w:p>
            <w:r>
              <w:t>`.github/workflows/ci-cd.yml`</w:t>
            </w:r>
          </w:p>
        </w:tc>
      </w:tr>
      <w:tr>
        <w:tc>
          <w:tcPr>
            <w:tcW w:type="dxa" w:w="2340"/>
            <w:shd w:fill="F8FAFC"/>
          </w:tcPr>
          <w:p>
            <w:r>
              <w:t>**A07:2021**</w:t>
            </w:r>
          </w:p>
        </w:tc>
        <w:tc>
          <w:tcPr>
            <w:tcW w:type="dxa" w:w="2340"/>
            <w:shd w:fill="F8FAFC"/>
          </w:tcPr>
          <w:p>
            <w:r>
              <w:t>**Identification and Auth Failures**</w:t>
            </w:r>
          </w:p>
        </w:tc>
        <w:tc>
          <w:tcPr>
            <w:tcW w:type="dxa" w:w="2340"/>
            <w:shd w:fill="F8FAFC"/>
          </w:tcPr>
          <w:p>
            <w:r>
              <w:t>Límite de intentos de autenticación (*Rate Limiting* de 20 intentos cada 15 min), expiración forzada de tokens JWT a 1 hora.</w:t>
            </w:r>
          </w:p>
        </w:tc>
        <w:tc>
          <w:tcPr>
            <w:tcW w:type="dxa" w:w="2340"/>
            <w:shd w:fill="F8FAFC"/>
          </w:tcPr>
          <w:p>
            <w:r>
              <w:t>`backend/src/middlewares/rateLimit.middleware.ts`</w:t>
            </w:r>
          </w:p>
        </w:tc>
      </w:tr>
      <w:tr>
        <w:tc>
          <w:tcPr>
            <w:tcW w:type="dxa" w:w="2340"/>
          </w:tcPr>
          <w:p>
            <w:r>
              <w:t>**A08:2021**</w:t>
            </w:r>
          </w:p>
        </w:tc>
        <w:tc>
          <w:tcPr>
            <w:tcW w:type="dxa" w:w="2340"/>
          </w:tcPr>
          <w:p>
            <w:r>
              <w:t>**Software and Data Integrity Failures**</w:t>
            </w:r>
          </w:p>
        </w:tc>
        <w:tc>
          <w:tcPr>
            <w:tcW w:type="dxa" w:w="2340"/>
          </w:tcPr>
          <w:p>
            <w:r>
              <w:t>Integridad de respaldos mediante firmas SHA-256 e inmutabilidad de logs de auditoría de estados.</w:t>
            </w:r>
          </w:p>
        </w:tc>
        <w:tc>
          <w:tcPr>
            <w:tcW w:type="dxa" w:w="2340"/>
          </w:tcPr>
          <w:p>
            <w:r>
              <w:t>`database/backup_strategy.sh`</w:t>
            </w:r>
          </w:p>
        </w:tc>
      </w:tr>
      <w:tr>
        <w:tc>
          <w:tcPr>
            <w:tcW w:type="dxa" w:w="2340"/>
            <w:shd w:fill="F8FAFC"/>
          </w:tcPr>
          <w:p>
            <w:r>
              <w:t>**A09:2021**</w:t>
            </w:r>
          </w:p>
        </w:tc>
        <w:tc>
          <w:tcPr>
            <w:tcW w:type="dxa" w:w="2340"/>
            <w:shd w:fill="F8FAFC"/>
          </w:tcPr>
          <w:p>
            <w:r>
              <w:t>**Security Logging and Monitoring Failures**</w:t>
            </w:r>
          </w:p>
        </w:tc>
        <w:tc>
          <w:tcPr>
            <w:tcW w:type="dxa" w:w="2340"/>
            <w:shd w:fill="F8FAFC"/>
          </w:tcPr>
          <w:p>
            <w:r>
              <w:t>Registro estructurado de eventos HTTP mediante `morgan` y tabla de auditoría dedicada `order_status_history` con marcas temporales y usuarios responsables.</w:t>
            </w:r>
          </w:p>
        </w:tc>
        <w:tc>
          <w:tcPr>
            <w:tcW w:type="dxa" w:w="2340"/>
            <w:shd w:fill="F8FAFC"/>
          </w:tcPr>
          <w:p>
            <w:r>
              <w:t>`database/schema.sql`</w:t>
            </w:r>
          </w:p>
        </w:tc>
      </w:tr>
      <w:tr>
        <w:tc>
          <w:tcPr>
            <w:tcW w:type="dxa" w:w="2340"/>
          </w:tcPr>
          <w:p>
            <w:r>
              <w:t>**A10:2021**</w:t>
            </w:r>
          </w:p>
        </w:tc>
        <w:tc>
          <w:tcPr>
            <w:tcW w:type="dxa" w:w="2340"/>
          </w:tcPr>
          <w:p>
            <w:r>
              <w:t>**Server-Side Request Forgery (SSRF)**</w:t>
            </w:r>
          </w:p>
        </w:tc>
        <w:tc>
          <w:tcPr>
            <w:tcW w:type="dxa" w:w="2340"/>
          </w:tcPr>
          <w:p>
            <w:r>
              <w:t>Restricción de URLs externas en el catálogo a dominios de confianza validados por esquemas Zod.</w:t>
            </w:r>
          </w:p>
        </w:tc>
        <w:tc>
          <w:tcPr>
            <w:tcW w:type="dxa" w:w="2340"/>
          </w:tcPr>
          <w:p>
            <w:r>
              <w:t>`backend/src/infrastructure/validators/schemas.ts`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