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DOCUMENTO DE ARQUITECTURA DE SOFTWARE (SAD)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MODELO DE VISTAS 4+1 DE KRUCHTEN Y ESTÁNDAR C4 (LEVEL 2)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PROYECTO: SISTEMA WEB PWA DE GESTIÓN DE PEDIDOS, ENVÍOS LOCALES Y ENCOMIENDAS NACIONALES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CONTROL DEL DOCUMENTO Y EQUIPO DE ARQUITECTURA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Institución:</w:t>
      </w:r>
      <w:r>
        <w:rPr>
          <w:rFonts w:ascii="Calibri" w:hAnsi="Calibri"/>
          <w:color w:val="1E293B"/>
          <w:sz w:val="21"/>
        </w:rPr>
        <w:t xml:space="preserve"> Universidad Tecnológica del Perú (UTP)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Curso:</w:t>
      </w:r>
      <w:r>
        <w:rPr>
          <w:rFonts w:ascii="Calibri" w:hAnsi="Calibri"/>
          <w:color w:val="1E293B"/>
          <w:sz w:val="21"/>
        </w:rPr>
        <w:t xml:space="preserve"> Curso Integrador II: Software (100000S12F)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Proyecto:</w:t>
      </w:r>
      <w:r>
        <w:rPr>
          <w:rFonts w:ascii="Calibri" w:hAnsi="Calibri"/>
          <w:color w:val="1E293B"/>
          <w:sz w:val="21"/>
        </w:rPr>
        <w:t xml:space="preserve"> Progressive Web App (PWA) de Gestión de Pedidos &amp; Inventario LeoFit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Equipo de Desarrollo (Grupo 01):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Loayza Rodriguez, Lady Luz</w:t>
      </w:r>
      <w:r>
        <w:rPr>
          <w:rFonts w:ascii="Calibri" w:hAnsi="Calibri"/>
          <w:color w:val="1E293B"/>
          <w:sz w:val="21"/>
        </w:rPr>
        <w:t xml:space="preserve"> - Scrum Master / UX-UI Lead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Cárdenas Fernández, Víctor Leandro</w:t>
      </w:r>
      <w:r>
        <w:rPr>
          <w:rFonts w:ascii="Calibri" w:hAnsi="Calibri"/>
          <w:color w:val="1E293B"/>
          <w:sz w:val="21"/>
        </w:rPr>
        <w:t xml:space="preserve"> - Product Owner / Arquitecto Back-End y Base de Datos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Roman Delgado, Harley Anthony</w:t>
      </w:r>
      <w:r>
        <w:rPr>
          <w:rFonts w:ascii="Calibri" w:hAnsi="Calibri"/>
          <w:color w:val="1E293B"/>
          <w:sz w:val="21"/>
        </w:rPr>
        <w:t xml:space="preserve"> - Front-End Lead / Especialista PWA y WPO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Dávila Morales, Jim Alessandro</w:t>
      </w:r>
      <w:r>
        <w:rPr>
          <w:rFonts w:ascii="Calibri" w:hAnsi="Calibri"/>
          <w:color w:val="1E293B"/>
          <w:sz w:val="21"/>
        </w:rPr>
        <w:t xml:space="preserve"> - QA Engineer / Automatización de Pruebas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Rojas Sanchez, Daniel Enrique</w:t>
      </w:r>
      <w:r>
        <w:rPr>
          <w:rFonts w:ascii="Calibri" w:hAnsi="Calibri"/>
          <w:color w:val="1E293B"/>
          <w:sz w:val="21"/>
        </w:rPr>
        <w:t xml:space="preserve"> - Analista Funcional / Modelado de Procesos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Versión del Documento:</w:t>
      </w:r>
      <w:r>
        <w:rPr>
          <w:rFonts w:ascii="Calibri" w:hAnsi="Calibri"/>
          <w:color w:val="1E293B"/>
          <w:sz w:val="21"/>
        </w:rPr>
        <w:t xml:space="preserve"> 1.2.0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REPRESENTACIÓN ARQUITECTÓNICA (VISTA LÓGICA Y DESACOPLAMIENTO)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sistema implementa una </w:t>
      </w:r>
      <w:r>
        <w:rPr>
          <w:rFonts w:ascii="Calibri" w:hAnsi="Calibri"/>
          <w:b/>
          <w:color w:val="1E293B"/>
          <w:sz w:val="22"/>
        </w:rPr>
        <w:t>Arquitectura Limpia (Clean Architecture)</w:t>
      </w:r>
      <w:r>
        <w:rPr>
          <w:rFonts w:ascii="Calibri" w:hAnsi="Calibri"/>
          <w:color w:val="1E293B"/>
          <w:sz w:val="22"/>
        </w:rPr>
        <w:t xml:space="preserve"> organizada en capas concéntricas con flujo de dependencias unidireccional y motor de despacho dual: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CAPA DE PRESENTACIÓN                           │</w:t>
        <w:br/>
        <w:t>│      (React 19 + TypeScript + Tailwind CSS + Google Material Icons)     │</w:t>
        <w:br/>
        <w:t>│ [Vistas: Dashboard, PedidoForm, PedidosLista, Productos, RastreoPublico]│</w:t>
        <w:br/>
        <w:t>└────────────────────────────────────┬────────────────────────────────────┘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        │</w:t>
        <w:br/>
        <w:t xml:space="preserve">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CAPA DE ESTADO Y NEGOCIO                         │</w:t>
        <w:br/>
        <w:t>│       (React Context API: AppContext + Reducers + Reglas de Negocio)    │</w:t>
        <w:br/>
        <w:t>│  [Motor de Despacho Dual: Reparto Local Lima vs Encomienda Provincias]  │</w:t>
        <w:br/>
        <w:t>│  [Módulo de Trazabilidad y Tracking en Vivo con Correlativo LFT-XXX]    │</w:t>
        <w:br/>
        <w:t>└────────────────────────────────────┬────────────────────────────────────┘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        │</w:t>
        <w:br/>
        <w:t xml:space="preserve">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CAPA DE ACCESO A DATOS                            │</w:t>
        <w:br/>
        <w:t>│    (Motor de Persistencia en Memoria / Cache Offline LocalStorage /     │</w:t>
        <w:br/>
        <w:t>│     Integración con APIs de Mensajería WhatsApp wa.me)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VISTA DE DESARROLLO (ESTRUCTURA MODULAR)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frontend/src/</w:t>
        <w:br/>
        <w:t>├── __tests__/            # Suite de pruebas unitarias automatizadas (Vitest)</w:t>
        <w:br/>
        <w:t>├── components/           # Componentes modulares reutilizables</w:t>
        <w:br/>
        <w:t>│   ├── common/           # Componentes atómicos (Badge, Modal, MontoPrivado)</w:t>
        <w:br/>
        <w:t>│   └── layout/           # Elementos estructurales (Navbar con menú desplegable)</w:t>
        <w:br/>
        <w:t>├── context/              # Capa de estado global inmutable (AppContext.tsx)</w:t>
        <w:br/>
        <w:t>├── data/                 # Modelos de datos TypeScript y catálogo (mockData.ts)</w:t>
        <w:br/>
        <w:t>└── pages/                # Vistas de la aplicación:</w:t>
        <w:br/>
        <w:t xml:space="preserve">    ├── Dashboard.tsx     # KPIs financieros, alertas en riesgo y pipeline</w:t>
        <w:br/>
        <w:t xml:space="preserve">    ├── PedidosLista.tsx  # Historial con soporte de guías de encomienda</w:t>
        <w:br/>
        <w:t xml:space="preserve">    ├── PedidoForm.tsx    # Registro de pedidos (Lima vs Provincias Shalom/Olva)</w:t>
        <w:br/>
        <w:t xml:space="preserve">    ├── ProductosGestion.tsx # Catálogo de indumentaria y alertas de stock</w:t>
        <w:br/>
        <w:t xml:space="preserve">    ├── RastreoPublico.tsx   # Portal de tracking en vivo para clientes finales</w:t>
        <w:br/>
        <w:t xml:space="preserve">    └── Login.tsx         # Control de acceso y sesión segura de Víctor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VISTA DE PROCESOS (FLUJO DE DESPACHO DUAL Y RASTREO)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 xml:space="preserve">                        [Registro del Pedido]</w:t>
        <w:br/>
        <w:t xml:space="preserve">                                 │</w:t>
        <w:br/>
        <w:t xml:space="preserve">                                 ▼</w:t>
        <w:br/>
        <w:t xml:space="preserve">                     [Selección de Destino]</w:t>
        <w:br/>
        <w:t xml:space="preserve">                                 │</w:t>
        <w:br/>
        <w:t xml:space="preserve">                 ┌───────────────┴───────────────┐</w:t>
        <w:br/>
        <w:t xml:space="preserve">                 ▼                               ▼</w:t>
        <w:br/>
        <w:t xml:space="preserve">      [Destino: Lima Capital]       [Destino: Provincia / Dpto]</w:t>
        <w:br/>
        <w:t xml:space="preserve">                 │                               │</w:t>
        <w:br/>
        <w:t xml:space="preserve">                 ▼                               ▼</w:t>
        <w:br/>
        <w:t xml:space="preserve">    [Despacho Directo Local]        [Agencia de Encomienda]</w:t>
        <w:br/>
        <w:t xml:space="preserve">    • Asignado a: Víctor            • Shalom / Olva / Marvisur</w:t>
        <w:br/>
        <w:t xml:space="preserve">    • Reparto en moto / courier     • Asignación de N° de Guía</w:t>
        <w:br/>
        <w:t xml:space="preserve">    • Cobro contra entrega / Yape   • Embalaje de seguridad</w:t>
        <w:br/>
        <w:t xml:space="preserve">                 │                               │</w:t>
        <w:br/>
        <w:t xml:space="preserve">                 └───────────────┬───────────────┘</w:t>
        <w:br/>
        <w:t xml:space="preserve">                                 ▼</w:t>
        <w:br/>
        <w:t xml:space="preserve">              [Portal de Rastreo en Vivo (LFT-XXX)]</w:t>
        <w:br/>
        <w:t xml:space="preserve">          • Cliente consulta estado en tiempo real</w:t>
        <w:br/>
        <w:t xml:space="preserve">          • Timeline interactivo de 4 hitos</w:t>
        <w:br/>
        <w:t xml:space="preserve">          • Enlace directo a WhatsApp de soporte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VISTA DE CONTENEDORES (C4 MODEL LEVEL 2)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diagrama de contenedores formal documenta los siguientes límites de sistema: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Usuario Administrador (Víctor):</w:t>
      </w:r>
      <w:r>
        <w:rPr>
          <w:rFonts w:ascii="Calibri" w:hAnsi="Calibri"/>
          <w:color w:val="1E293B"/>
          <w:sz w:val="21"/>
        </w:rPr>
        <w:t xml:space="preserve"> Opera la PWA para registrar ventas, gestionar inventario y asignar números de guía de encomienda.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Cliente Final:</w:t>
      </w:r>
      <w:r>
        <w:rPr>
          <w:rFonts w:ascii="Calibri" w:hAnsi="Calibri"/>
          <w:color w:val="1E293B"/>
          <w:sz w:val="21"/>
        </w:rPr>
        <w:t xml:space="preserve"> Realiza compras por WhatsApp y consulta el estado de su envío en el Portal de Rastreo Público.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PWA Frontend (React 19 + TypeScript):</w:t>
      </w:r>
      <w:r>
        <w:rPr>
          <w:rFonts w:ascii="Calibri" w:hAnsi="Calibri"/>
          <w:color w:val="1E293B"/>
          <w:sz w:val="21"/>
        </w:rPr>
        <w:t xml:space="preserve"> Interfaz reactiva con modo accesible de alto contraste y compatibilidad offline.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Backend Hub:</w:t>
      </w:r>
      <w:r>
        <w:rPr>
          <w:rFonts w:ascii="Calibri" w:hAnsi="Calibri"/>
          <w:color w:val="1E293B"/>
          <w:sz w:val="21"/>
        </w:rPr>
        <w:t xml:space="preserve"> Motor de transacciones, cálculo de fletes y correlativos </w:t>
      </w:r>
      <w:r>
        <w:rPr>
          <w:rFonts w:ascii="Consolas" w:hAnsi="Consolas"/>
          <w:color w:val="C2410C"/>
          <w:sz w:val="19"/>
        </w:rPr>
        <w:t>LFT-XXX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Sistemas Externos de Logística: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b/>
          <w:color w:val="1E293B"/>
          <w:sz w:val="22"/>
        </w:rPr>
        <w:t>WhatsApp Gateway:</w:t>
      </w:r>
      <w:r>
        <w:rPr>
          <w:rFonts w:ascii="Calibri" w:hAnsi="Calibri"/>
          <w:color w:val="1E293B"/>
          <w:sz w:val="22"/>
        </w:rPr>
        <w:t xml:space="preserve"> Notificaciones y confirmación de delivery local.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b/>
          <w:color w:val="1E293B"/>
          <w:sz w:val="22"/>
        </w:rPr>
        <w:t>Agencias de Encomienda (Shalom / Olva Courier / Marvisur):</w:t>
      </w:r>
      <w:r>
        <w:rPr>
          <w:rFonts w:ascii="Calibri" w:hAnsi="Calibri"/>
          <w:color w:val="1E293B"/>
          <w:sz w:val="22"/>
        </w:rPr>
        <w:t xml:space="preserve"> Transporte interprovincial a nivel nacional.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6. VISTA FÍSICA Y DE DESPLIEGUE (EDGE SERVERLESS CDN)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Proveedor de Infraestructura:</w:t>
      </w:r>
      <w:r>
        <w:rPr>
          <w:rFonts w:ascii="Calibri" w:hAnsi="Calibri"/>
          <w:color w:val="1E293B"/>
          <w:sz w:val="21"/>
        </w:rPr>
        <w:t xml:space="preserve"> GitHub Pages / Vercel Serverless Edge Network.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Seguridad y Transporte:</w:t>
      </w:r>
      <w:r>
        <w:rPr>
          <w:rFonts w:ascii="Calibri" w:hAnsi="Calibri"/>
          <w:color w:val="1E293B"/>
          <w:sz w:val="21"/>
        </w:rPr>
        <w:t xml:space="preserve"> Certificado SSL/TLS nativo (HTTPS forzado).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Distribución de Contenidos:</w:t>
      </w:r>
      <w:r>
        <w:rPr>
          <w:rFonts w:ascii="Calibri" w:hAnsi="Calibri"/>
          <w:color w:val="1E293B"/>
          <w:sz w:val="21"/>
        </w:rPr>
        <w:t xml:space="preserve"> Red de Entrega de Contenidos (CDN) global con puntos de presencia de baja latencia.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Integración Continua:</w:t>
      </w:r>
      <w:r>
        <w:rPr>
          <w:rFonts w:ascii="Calibri" w:hAnsi="Calibri"/>
          <w:color w:val="1E293B"/>
          <w:sz w:val="21"/>
        </w:rPr>
        <w:t xml:space="preserve"> GitHub Actions ejecutando pipelines automáticos de auditoría de seguridad y despliegue continuo ante cada confirmación a la rama </w:t>
      </w:r>
      <w:r>
        <w:rPr>
          <w:rFonts w:ascii="Consolas" w:hAnsi="Consolas"/>
          <w:color w:val="C2410C"/>
          <w:sz w:val="19"/>
        </w:rPr>
        <w:t>main</w:t>
      </w:r>
      <w:r>
        <w:rPr>
          <w:rFonts w:ascii="Calibri" w:hAnsi="Calibri"/>
          <w:color w:val="1E293B"/>
          <w:sz w:val="21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