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Guía y Guion Técnico Audiovisual - Demostración del Sistema LeoFit Solutions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Este documento establece el guion técnico, estructura de escenas (storyboard), especificación de captura audiovisual y plantilla programática (Code-First con </w:t>
      </w:r>
      <w:r>
        <w:rPr>
          <w:rFonts w:ascii="Calibri" w:hAnsi="Calibri"/>
          <w:b/>
          <w:color w:val="1E293B"/>
          <w:sz w:val="22"/>
        </w:rPr>
        <w:t>Remotion / Motion Canvas / OBS Studio</w:t>
      </w:r>
      <w:r>
        <w:rPr>
          <w:rFonts w:ascii="Calibri" w:hAnsi="Calibri"/>
          <w:color w:val="1E293B"/>
          <w:sz w:val="22"/>
        </w:rPr>
        <w:t xml:space="preserve">) para la sustentación y demostración en video del </w:t>
      </w:r>
      <w:r>
        <w:rPr>
          <w:rFonts w:ascii="Calibri" w:hAnsi="Calibri"/>
          <w:b/>
          <w:color w:val="1E293B"/>
          <w:sz w:val="22"/>
        </w:rPr>
        <w:t>Avance de Proyecto Final 1 (APF1)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Ficha Técnica de Producción Audiovisual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Especificación Técnica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Duración Total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 minutos y 30 segundos (210 segundos)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Resolución y Formato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1920x1080 Full HD (16:9), 60 FPS, Códec H.264 / AAC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Herramientas de Animación Programática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Remotion</w:t>
            </w:r>
            <w:r>
              <w:rPr>
                <w:rFonts w:ascii="Calibri" w:hAnsi="Calibri"/>
                <w:color w:val="1E293B"/>
                <w:sz w:val="19"/>
              </w:rPr>
              <w:t xml:space="preserve"> (React 19 / TypeScript) / </w:t>
            </w:r>
            <w:r>
              <w:rPr>
                <w:rFonts w:ascii="Calibri" w:hAnsi="Calibri"/>
                <w:b/>
                <w:color w:val="1E293B"/>
                <w:sz w:val="19"/>
              </w:rPr>
              <w:t>Motion Canvas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Herramientas de Captura de Pantalla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OBS Studio</w:t>
            </w:r>
            <w:r>
              <w:rPr>
                <w:rFonts w:ascii="Calibri" w:hAnsi="Calibri"/>
                <w:color w:val="1E293B"/>
                <w:sz w:val="19"/>
              </w:rPr>
              <w:t xml:space="preserve"> (Grabación sin pérdidas) / </w:t>
            </w:r>
            <w:r>
              <w:rPr>
                <w:rFonts w:ascii="Calibri" w:hAnsi="Calibri"/>
                <w:b/>
                <w:color w:val="1E293B"/>
                <w:sz w:val="19"/>
              </w:rPr>
              <w:t>ScreenStudio</w:t>
            </w:r>
            <w:r>
              <w:rPr>
                <w:rFonts w:ascii="Calibri" w:hAnsi="Calibri"/>
                <w:color w:val="1E293B"/>
                <w:sz w:val="19"/>
              </w:rPr>
              <w:t xml:space="preserve"> (Zoom dinámico en UI)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Herramientas de Edición y Subtitulado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CapCut Pro</w:t>
            </w:r>
            <w:r>
              <w:rPr>
                <w:rFonts w:ascii="Calibri" w:hAnsi="Calibri"/>
                <w:color w:val="1E293B"/>
                <w:sz w:val="19"/>
              </w:rPr>
              <w:t xml:space="preserve"> / </w:t>
            </w:r>
            <w:r>
              <w:rPr>
                <w:rFonts w:ascii="Calibri" w:hAnsi="Calibri"/>
                <w:b/>
                <w:color w:val="1E293B"/>
                <w:sz w:val="19"/>
              </w:rPr>
              <w:t>Descript</w:t>
            </w:r>
            <w:r>
              <w:rPr>
                <w:rFonts w:ascii="Calibri" w:hAnsi="Calibri"/>
                <w:color w:val="1E293B"/>
                <w:sz w:val="19"/>
              </w:rPr>
              <w:t xml:space="preserve"> (Normalización de audio a -14 LUFS y subtítulos automáticos sincronizados)</w:t>
            </w:r>
          </w:p>
        </w:tc>
      </w:tr>
      <w:tr>
        <w:trPr>
          <w:trHeight w:val="280"/>
        </w:trPr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Paleta de Identidad Visual</w:t>
            </w:r>
          </w:p>
        </w:tc>
        <w:tc>
          <w:tcPr>
            <w:tcW w:type="dxa" w:w="468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Azul Marino (</w:t>
            </w:r>
            <w:r>
              <w:rPr>
                <w:rFonts w:ascii="Consolas" w:hAnsi="Consolas"/>
                <w:color w:val="C2410C"/>
                <w:sz w:val="19"/>
              </w:rPr>
              <w:t>#1D3557</w:t>
            </w:r>
            <w:r>
              <w:rPr>
                <w:rFonts w:ascii="Calibri" w:hAnsi="Calibri"/>
                <w:color w:val="1E293B"/>
                <w:sz w:val="19"/>
              </w:rPr>
              <w:t>), Rojo Coral (</w:t>
            </w:r>
            <w:r>
              <w:rPr>
                <w:rFonts w:ascii="Consolas" w:hAnsi="Consolas"/>
                <w:color w:val="C2410C"/>
                <w:sz w:val="19"/>
              </w:rPr>
              <w:t>#E63946</w:t>
            </w:r>
            <w:r>
              <w:rPr>
                <w:rFonts w:ascii="Calibri" w:hAnsi="Calibri"/>
                <w:color w:val="1E293B"/>
                <w:sz w:val="19"/>
              </w:rPr>
              <w:t>), Blanco Nieve (</w:t>
            </w:r>
            <w:r>
              <w:rPr>
                <w:rFonts w:ascii="Consolas" w:hAnsi="Consolas"/>
                <w:color w:val="C2410C"/>
                <w:sz w:val="19"/>
              </w:rPr>
              <w:t>#F1FAEE</w:t>
            </w:r>
            <w:r>
              <w:rPr>
                <w:rFonts w:ascii="Calibri" w:hAnsi="Calibri"/>
                <w:color w:val="1E293B"/>
                <w:sz w:val="19"/>
              </w:rPr>
              <w:t>), Verde Éxito (</w:t>
            </w:r>
            <w:r>
              <w:rPr>
                <w:rFonts w:ascii="Consolas" w:hAnsi="Consolas"/>
                <w:color w:val="C2410C"/>
                <w:sz w:val="19"/>
              </w:rPr>
              <w:t>#27AE60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Storyboard y Guion Técnico por Escenas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Escena 1: Presentación Institucional y Problemática de Negocio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00:00 - 00:35</w:t>
      </w:r>
      <w:r>
        <w:rPr>
          <w:rFonts w:ascii="Calibri" w:hAnsi="Calibri"/>
          <w:color w:val="1E293B"/>
          <w:sz w:val="21"/>
        </w:rPr>
        <w:t xml:space="preserve"> (35 seg)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Visual / Animación:</w:t>
      </w:r>
      <w:r>
        <w:rPr>
          <w:rFonts w:ascii="Calibri" w:hAnsi="Calibri"/>
          <w:color w:val="1E293B"/>
          <w:sz w:val="21"/>
        </w:rPr>
        <w:t xml:space="preserve"> Renderizado en </w:t>
      </w:r>
      <w:r>
        <w:rPr>
          <w:rFonts w:ascii="Calibri" w:hAnsi="Calibri"/>
          <w:b/>
          <w:color w:val="1E293B"/>
          <w:sz w:val="21"/>
        </w:rPr>
        <w:t>Remotion</w:t>
      </w:r>
      <w:r>
        <w:rPr>
          <w:rFonts w:ascii="Calibri" w:hAnsi="Calibri"/>
          <w:color w:val="1E293B"/>
          <w:sz w:val="21"/>
        </w:rPr>
        <w:t xml:space="preserve"> con logo LeoFit Solutions, títulos con Motion Blur, nombres de los 5 integrantes UTP y transición hacia diagrama BPMN AS-IS ([</w:t>
      </w:r>
      <w:r>
        <w:rPr>
          <w:rFonts w:ascii="Consolas" w:hAnsi="Consolas"/>
          <w:color w:val="C2410C"/>
          <w:sz w:val="19"/>
        </w:rPr>
        <w:t>01_BPMN_AS-IS.png</w:t>
      </w:r>
      <w:r>
        <w:rPr>
          <w:rFonts w:ascii="Calibri" w:hAnsi="Calibri"/>
          <w:color w:val="1E293B"/>
          <w:sz w:val="21"/>
        </w:rPr>
        <w:t>](../diagrams/01_BPMN_AS-IS.png)) con resaltado de puntos de dolor (mensajes de WhatsApp perdidos, descontrol de stock).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Voz en Off (Lady Loayza / Daniel Rojas):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"Buenas tardes, profesor y miembros del jurado. Somos el Grupo 01 de Curso Integrador II y presentamos LeoFit Solutions, una Plataforma Web Progresiva diseñada para digitalizar la recepción de pedidos multicanal y el control de inventario en tiempo real de la marca textil deportiva LeoFit. Actualmente, LeoFit opera de forma manual mediante libretas y chats dispersos de WhatsApp, generando pérdida de pedidos y retrasos en las entregas. Hoy demostraremos cómo nuestra solución resuelve esta problemática con rigor técnico y eficiencia de software."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Escena 2: Arquitectura del Sistema, C4 Model y Normalización de BD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00:35 - 01:15</w:t>
      </w:r>
      <w:r>
        <w:rPr>
          <w:rFonts w:ascii="Calibri" w:hAnsi="Calibri"/>
          <w:color w:val="1E293B"/>
          <w:sz w:val="21"/>
        </w:rPr>
        <w:t xml:space="preserve"> (40 seg)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Visual / Animación:</w:t>
      </w:r>
      <w:r>
        <w:rPr>
          <w:rFonts w:ascii="Calibri" w:hAnsi="Calibri"/>
          <w:color w:val="1E293B"/>
          <w:sz w:val="21"/>
        </w:rPr>
        <w:t xml:space="preserve"> Zoom dinámico en </w:t>
      </w:r>
      <w:r>
        <w:rPr>
          <w:rFonts w:ascii="Calibri" w:hAnsi="Calibri"/>
          <w:b/>
          <w:color w:val="1E293B"/>
          <w:sz w:val="21"/>
        </w:rPr>
        <w:t>C4 Model Nivel 2</w:t>
      </w:r>
      <w:r>
        <w:rPr>
          <w:rFonts w:ascii="Calibri" w:hAnsi="Calibri"/>
          <w:color w:val="1E293B"/>
          <w:sz w:val="21"/>
        </w:rPr>
        <w:t xml:space="preserve"> ([</w:t>
      </w:r>
      <w:r>
        <w:rPr>
          <w:rFonts w:ascii="Consolas" w:hAnsi="Consolas"/>
          <w:color w:val="C2410C"/>
          <w:sz w:val="19"/>
        </w:rPr>
        <w:t>11_Arquitectura_C4_Model.png</w:t>
      </w:r>
      <w:r>
        <w:rPr>
          <w:rFonts w:ascii="Calibri" w:hAnsi="Calibri"/>
          <w:color w:val="1E293B"/>
          <w:sz w:val="21"/>
        </w:rPr>
        <w:t>](../diagrams/11_Arquitectura_C4_Model.png)) y Diagrama Entidad-Relación ([</w:t>
      </w:r>
      <w:r>
        <w:rPr>
          <w:rFonts w:ascii="Consolas" w:hAnsi="Consolas"/>
          <w:color w:val="C2410C"/>
          <w:sz w:val="19"/>
        </w:rPr>
        <w:t>12_Modelo_Entidad_Relacion.png</w:t>
      </w:r>
      <w:r>
        <w:rPr>
          <w:rFonts w:ascii="Calibri" w:hAnsi="Calibri"/>
          <w:color w:val="1E293B"/>
          <w:sz w:val="21"/>
        </w:rPr>
        <w:t>](../diagrams/12_Modelo_Entidad_Relacion.png)). Resaltado de transacciones ACID y relaciones 3FN/BCNF.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Voz en Off (Víctor Cárdenas):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"El núcleo de la solución se basa en una arquitectura desacoplada y robusta. En el frontend contamos con una Single Page Application en React 19 y Vite con capacidades PWA y soporte offline. En la capa de datos, implementamos un modelo relacional normalizado en Tercera Forma Normal y BCNF con 8 tablas vinculadas por llaves foráneas estrictas, garantizando atomicidad transaccional al momento de descontar inventario y persistir el historial de cambios de estado."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Escena 3: Demostración Interactiva en Vivo (Live Demo PWA)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01:15 - 02:25</w:t>
      </w:r>
      <w:r>
        <w:rPr>
          <w:rFonts w:ascii="Calibri" w:hAnsi="Calibri"/>
          <w:color w:val="1E293B"/>
          <w:sz w:val="21"/>
        </w:rPr>
        <w:t xml:space="preserve"> (70 seg)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Visual / Captura (ScreenStudio / OBS):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Dashboard Principal:</w:t>
      </w:r>
      <w:r>
        <w:rPr>
          <w:rFonts w:ascii="Calibri" w:hAnsi="Calibri"/>
          <w:color w:val="1E293B"/>
          <w:sz w:val="21"/>
        </w:rPr>
        <w:t xml:space="preserve"> Carga instantánea, reloj en vivo, métricas financieras con modo de privacidad activable/desactivable y badges dinámicos.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Toma de Pedido Rápida:</w:t>
      </w:r>
      <w:r>
        <w:rPr>
          <w:rFonts w:ascii="Calibri" w:hAnsi="Calibri"/>
          <w:color w:val="1E293B"/>
          <w:sz w:val="21"/>
        </w:rPr>
        <w:t xml:space="preserve"> Registro de cliente, selección de prendas por catálogo (talla/color), cálculo automático de flete distrital y validación de stock en vivo.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  <w:t>Trazabilidad de Estados:</w:t>
      </w:r>
      <w:r>
        <w:rPr>
          <w:rFonts w:ascii="Calibri" w:hAnsi="Calibri"/>
          <w:color w:val="1E293B"/>
          <w:sz w:val="21"/>
        </w:rPr>
        <w:t xml:space="preserve"> Cambio reactivo de estado de orden (</w:t>
      </w:r>
      <w:r>
        <w:rPr>
          <w:rFonts w:ascii="Consolas" w:hAnsi="Consolas"/>
          <w:color w:val="C2410C"/>
          <w:sz w:val="19"/>
        </w:rPr>
        <w:t>Recibido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C2410C"/>
          <w:sz w:val="19"/>
        </w:rPr>
        <w:t>En Preparación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C2410C"/>
          <w:sz w:val="19"/>
        </w:rPr>
        <w:t>En Camino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C2410C"/>
          <w:sz w:val="19"/>
        </w:rPr>
        <w:t>Entregado</w:t>
      </w:r>
      <w:r>
        <w:rPr>
          <w:rFonts w:ascii="Calibri" w:hAnsi="Calibri"/>
          <w:color w:val="1E293B"/>
          <w:sz w:val="21"/>
        </w:rPr>
        <w:t>) y botón directo de contacto por WhatsApp.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Voz en Off (Harley Roman):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"Veamos la aplicación en funcionamiento real. Desde el Dashboard, el administrador visualiza los KPIs diarios y alertas de pedidos en riesgo que superan 24 horas sin despacho. Al registrar un nuevo pedido, la interfaz calcula automáticamente el subtotal, valida la disponibilidad de stock por SKU y computa el flete según el distrito. Toda la interfaz responde con animaciones de microinteracción a 60 cuadros por segundo y persiste el estado localmente incluso ante pérdidas de conexión."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Escena 4: Rendimiento Web (WPO), Pruebas Unitarias y Calidad CI/CD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02:25 - 03:05</w:t>
      </w:r>
      <w:r>
        <w:rPr>
          <w:rFonts w:ascii="Calibri" w:hAnsi="Calibri"/>
          <w:color w:val="1E293B"/>
          <w:sz w:val="21"/>
        </w:rPr>
        <w:t xml:space="preserve"> (40 seg)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Visual / Animación (Motion Canvas / Remotion):</w:t>
      </w:r>
      <w:r>
        <w:rPr>
          <w:rFonts w:ascii="Calibri" w:hAnsi="Calibri"/>
          <w:color w:val="1E293B"/>
          <w:sz w:val="21"/>
        </w:rPr>
        <w:t xml:space="preserve"> Gráfico comparativo de métricas Lighthouse (68 -&gt; 98/100), reducción del bundle size de 450 KB a 74.5 kB (83% de ahorro), y ejecución de pruebas unitarias Vitest en consola terminal (4/4 tests aprobados en 5ms).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Voz en Off (Jim Dávila):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"El aseguramiento de la calidad y la optimización web (WPO) son pilares fundamentales de nuestro desarrollo. Mediante técnicas de tree-shaking, compresión Gzip y code-splitting, redujimos el bundle inicial a solo 74.5 kilobytes, alcanzando un puntaje de 98 sobre 100 en Google Lighthouse y un First Contentful Paint de solo 0.3 segundos. Asimismo, contamos con suites de pruebas unitarias automatizadas con Vitest integradas en nuestros pipelines de GitHub Actions."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Escena 5: Conclusiones y Cierre Ejecutivo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03:05 - 03:30</w:t>
      </w:r>
      <w:r>
        <w:rPr>
          <w:rFonts w:ascii="Calibri" w:hAnsi="Calibri"/>
          <w:color w:val="1E293B"/>
          <w:sz w:val="21"/>
        </w:rPr>
        <w:t xml:space="preserve"> (25 seg)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Visual / Animación:</w:t>
      </w:r>
      <w:r>
        <w:rPr>
          <w:rFonts w:ascii="Calibri" w:hAnsi="Calibri"/>
          <w:color w:val="1E293B"/>
          <w:sz w:val="21"/>
        </w:rPr>
        <w:t xml:space="preserve"> Pantalla final con enlaces al repositorio GitHub, demo online desplegada en GitHub Pages y resumen de los 6 criterios cumplidos de la rúbrica APF1.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Voz en Off (Lady Loayza):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"LeoFit Solutions cumple con la totalidad de los 17 artefactos de la rúbrica APF1, demostrando madurez arquitectónica, innovación en el frontend y un impacto directo en la productividad del negocio. Los invitamos a probar la demo interactiva en GitHub Pages. Muchas gracias."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Plantilla Programática Remotion (React + TypeScript)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Para compilar clips de video automatizados con datos en vivo del sistema, se dispone de la siguiente estructura programática en Remotion: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import { Composition, Sequence } from 'remotion';</w:t>
        <w:br/>
        <w:t>import { TitleCard } from './components/TitleCard';</w:t>
        <w:br/>
        <w:t>import { MetricCounter } from './components/MetricCounter';</w:t>
        <w:br/>
        <w:t>import { ArchitectureZoom } from './components/ArchitectureZoom';</w:t>
        <w:br/>
        <w:br/>
        <w:t>export const LeoFitVideoComposition = () =&gt; {</w:t>
        <w:br/>
        <w:t xml:space="preserve">  return (</w:t>
        <w:br/>
        <w:t xml:space="preserve">    &lt;&gt;</w:t>
        <w:br/>
        <w:t xml:space="preserve">      &lt;Composition</w:t>
        <w:br/>
        <w:t xml:space="preserve">        id="LeoFitAPF1Promo"</w:t>
        <w:br/>
        <w:t xml:space="preserve">        component={MainVideo}</w:t>
        <w:br/>
        <w:t xml:space="preserve">        durationInFrames={30 * 210} // 210 segundos a 30 FPS</w:t>
        <w:br/>
        <w:t xml:space="preserve">        fps={30}</w:t>
        <w:br/>
        <w:t xml:space="preserve">        width={1920}</w:t>
        <w:br/>
        <w:t xml:space="preserve">        height={1080}</w:t>
        <w:br/>
        <w:t xml:space="preserve">      /&gt;</w:t>
        <w:br/>
        <w:t xml:space="preserve">    &lt;/&gt;</w:t>
        <w:br/>
        <w:t xml:space="preserve">  );</w:t>
        <w:br/>
        <w:t>};</w:t>
        <w:br/>
        <w:br/>
        <w:t>const MainVideo = () =&gt; {</w:t>
        <w:br/>
        <w:t xml:space="preserve">  return (</w:t>
        <w:br/>
        <w:t xml:space="preserve">    &lt;div style={{ flex: 1, backgroundColor: '#0F172A', color: 'white' }}&gt;</w:t>
        <w:br/>
        <w:t xml:space="preserve">      {/* Escena 1: Intro y Problema */}</w:t>
        <w:br/>
        <w:t xml:space="preserve">      &lt;Sequence from={0} durationInFrames={30 * 35}&gt;</w:t>
        <w:br/>
        <w:t xml:space="preserve">        &lt;TitleCard</w:t>
        <w:br/>
        <w:t xml:space="preserve">          title="LeoFit Solutions"</w:t>
        <w:br/>
        <w:t xml:space="preserve">          subtitle="Sistema de Gestión de Pedidos &amp; Control de Inventario PWA"</w:t>
        <w:br/>
        <w:t xml:space="preserve">          team="UTP - Curso Integrador II (Grupo 01)"</w:t>
        <w:br/>
        <w:t xml:space="preserve">        /&gt;</w:t>
        <w:br/>
        <w:t xml:space="preserve">      &lt;/Sequence&gt;</w:t>
        <w:br/>
        <w:br/>
        <w:t xml:space="preserve">      {/* Escena 2: Arquitectura y C4 Model */}</w:t>
        <w:br/>
        <w:t xml:space="preserve">      &lt;Sequence from={30 * 35} durationInFrames={30 * 40}&gt;</w:t>
        <w:br/>
        <w:t xml:space="preserve">        &lt;ArchitectureZoom</w:t>
        <w:br/>
        <w:t xml:space="preserve">          imageSrc="diagrams/11_Arquitectura_C4_Model.png"</w:t>
        <w:br/>
        <w:t xml:space="preserve">          title="Arquitectura C4 Nivel 2 y Persistencia Relacional"</w:t>
        <w:br/>
        <w:t xml:space="preserve">        /&gt;</w:t>
        <w:br/>
        <w:t xml:space="preserve">      &lt;/Sequence&gt;</w:t>
        <w:br/>
        <w:br/>
        <w:t xml:space="preserve">      {/* Escena 3: Métricas de Rendimiento WPO */}</w:t>
        <w:br/>
        <w:t xml:space="preserve">      &lt;Sequence from={30 * 145} durationInFrames={30 * 40}&gt;</w:t>
        <w:br/>
        <w:t xml:space="preserve">        &lt;MetricCounter</w:t>
        <w:br/>
        <w:t xml:space="preserve">          lighthouseScore={98}</w:t>
        <w:br/>
        <w:t xml:space="preserve">          bundleSizeKB={74.5}</w:t>
        <w:br/>
        <w:t xml:space="preserve">          fcpSeconds={0.3}</w:t>
        <w:br/>
        <w:t xml:space="preserve">        /&gt;</w:t>
        <w:br/>
        <w:t xml:space="preserve">      &lt;/Sequence&gt;</w:t>
        <w:br/>
        <w:t xml:space="preserve">    &lt;/div&gt;</w:t>
        <w:br/>
        <w:t xml:space="preserve">  );</w:t>
        <w:br/>
        <w:t>};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Checklist de Grabación y Exportación Recomendado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Configuración de OBS Studio: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Canvas: 1920x1080 @ 60 FPS.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Bitrate de Video: 12,000 Kbps (CBR).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Audio: 48 kHz / 320 Kbps Stereo.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Entorno de Demostración: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Navegador Chrome en modo incógnito (sin extensiones que interfieran).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Servidor local en </w:t>
      </w:r>
      <w:r>
        <w:rPr>
          <w:rFonts w:ascii="Consolas" w:hAnsi="Consolas"/>
          <w:color w:val="C2410C"/>
          <w:sz w:val="19"/>
        </w:rPr>
        <w:t>http://localhost:5173/</w:t>
      </w:r>
      <w:r>
        <w:rPr>
          <w:rFonts w:ascii="Calibri" w:hAnsi="Calibri"/>
          <w:color w:val="1E293B"/>
          <w:sz w:val="22"/>
        </w:rPr>
        <w:t xml:space="preserve"> o demo online en GitHub Pages.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PWA instalada en modo ventana independiente (</w:t>
      </w:r>
      <w:r>
        <w:rPr>
          <w:rFonts w:ascii="Consolas" w:hAnsi="Consolas"/>
          <w:color w:val="C2410C"/>
          <w:sz w:val="19"/>
        </w:rPr>
        <w:t>standalone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Postproducción: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Edición de cortes en CapCut / DaVinci Resolve.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- Normalización de niveles de audio con compresor y limitador (-1.0 dB True Peak).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Exportación final en </w:t>
      </w:r>
      <w:r>
        <w:rPr>
          <w:rFonts w:ascii="Consolas" w:hAnsi="Consolas"/>
          <w:color w:val="C2410C"/>
          <w:sz w:val="19"/>
        </w:rPr>
        <w:t>.mp4</w:t>
      </w:r>
      <w:r>
        <w:rPr>
          <w:rFonts w:ascii="Calibri" w:hAnsi="Calibri"/>
          <w:color w:val="1E293B"/>
          <w:sz w:val="22"/>
        </w:rPr>
        <w:t xml:space="preserve"> 1080p 16:9 con subtítulos pegados (Burn-in) o en archivo </w:t>
      </w:r>
      <w:r>
        <w:rPr>
          <w:rFonts w:ascii="Consolas" w:hAnsi="Consolas"/>
          <w:color w:val="C2410C"/>
          <w:sz w:val="19"/>
        </w:rPr>
        <w:t>.srt</w:t>
      </w:r>
      <w:r>
        <w:rPr>
          <w:rFonts w:ascii="Calibri" w:hAnsi="Calibri"/>
          <w:color w:val="1E293B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