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GUÍA TÉCNICA DE DESPLIEGUE EN ENTORNO REAL CLOUD (PRODUCCIÓN)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PROYECTO: SISTEMA WEB PWA DE GESTIÓN Y TOMA DE PEDIDOS - LEOFIT SOLUTIONS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UTP - CURSO INTEGRADOR II (100000S12F) | GRUPO 01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ARQUITECTURA DE DESPLIEGUE CLOUD MULTI-NIVEL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El sistema LeoFit está diseñado con una arquitectura modular desacoplada basada en microservicios y Clean Architecture, permitiendo un despliegue cloud de alto rendimiento, bajo costo y alta disponibilidad: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Tecnología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Proveedor Cloud Recomendado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Estrategia de Despliegue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URL de Producción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Frontend PWA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React 19 + Vite + Tailwind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GitHub Pages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alibri" w:hAnsi="Calibri"/>
                <w:b/>
                <w:color w:val="1E293B"/>
                <w:sz w:val="19"/>
              </w:rPr>
              <w:t>Vercel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CI/CD Automático (GitHub Actions / Vercel Bot)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https://leofit-solutions-grupo01.github.io/leofit-pedidos-sistema/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Backend API REST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Node.js 20 + TypeScript + Express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Render.com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alibri" w:hAnsi="Calibri"/>
                <w:b/>
                <w:color w:val="1E293B"/>
                <w:sz w:val="19"/>
              </w:rPr>
              <w:t>Railway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Contenedor Docker Multi-Stage (</w:t>
            </w:r>
            <w:r>
              <w:rPr>
                <w:rFonts w:ascii="Consolas" w:hAnsi="Consolas"/>
                <w:color w:val="C2410C"/>
                <w:sz w:val="19"/>
              </w:rPr>
              <w:t>backend/Dockerfile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https://leofit-backend-api.onrender.com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Base de Datos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PostgreSQL 16 + Triggers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Supabase</w:t>
            </w:r>
            <w:r>
              <w:rPr>
                <w:rFonts w:ascii="Calibri" w:hAnsi="Calibri"/>
                <w:color w:val="1E293B"/>
                <w:sz w:val="19"/>
              </w:rPr>
              <w:t xml:space="preserve"> / </w:t>
            </w:r>
            <w:r>
              <w:rPr>
                <w:rFonts w:ascii="Calibri" w:hAnsi="Calibri"/>
                <w:b/>
                <w:color w:val="1E293B"/>
                <w:sz w:val="19"/>
              </w:rPr>
              <w:t>Neon Tech</w:t>
            </w:r>
            <w:r>
              <w:rPr>
                <w:rFonts w:ascii="Calibri" w:hAnsi="Calibri"/>
                <w:color w:val="1E293B"/>
                <w:sz w:val="19"/>
              </w:rPr>
              <w:t xml:space="preserve"> / Render PG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Conexión SSL pooled (PgBouncer)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postgresql://postgres:[PASSWORD]@[HOST]:6543/postgres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Monitoreo &amp; Logs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Healthcheck + Morgan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Render Telemetry</w:t>
            </w:r>
            <w:r>
              <w:rPr>
                <w:rFonts w:ascii="Calibri" w:hAnsi="Calibri"/>
                <w:color w:val="1E293B"/>
                <w:sz w:val="19"/>
              </w:rPr>
              <w:t xml:space="preserve"> / Sentry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Endpoint </w:t>
            </w:r>
            <w:r>
              <w:rPr>
                <w:rFonts w:ascii="Consolas" w:hAnsi="Consolas"/>
                <w:color w:val="C2410C"/>
                <w:sz w:val="19"/>
              </w:rPr>
              <w:t>/api/health</w:t>
            </w:r>
            <w:r>
              <w:rPr>
                <w:rFonts w:ascii="Calibri" w:hAnsi="Calibri"/>
                <w:color w:val="1E293B"/>
                <w:sz w:val="19"/>
              </w:rPr>
              <w:t xml:space="preserve"> con probe HTTP cada 30s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https://leofit-backend-api.onrender.com/api/health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GUÍA PASO A PASO: DESPLIEGUE EN ENTORNO REAL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Opción 1: Despliegue Automatizado con GitHub Pages (Frontend) y Render (Backend)</w:t>
      </w:r>
    </w:p>
    <w:p>
      <w:pPr>
        <w:keepNext/>
        <w:spacing w:before="160" w:after="40"/>
      </w:pPr>
      <w:r>
        <w:rPr>
          <w:rFonts w:ascii="Calibri" w:hAnsi="Calibri"/>
          <w:b/>
          <w:color w:val="475569"/>
          <w:sz w:val="22"/>
        </w:rPr>
        <w:t>Paso 1: Despliegue del Frontend en GitHub Pages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El repositorio ya incluye la GitHub Action oficial en </w:t>
      </w:r>
      <w:r>
        <w:rPr>
          <w:rFonts w:ascii="Consolas" w:hAnsi="Consolas"/>
          <w:color w:val="C2410C"/>
          <w:sz w:val="19"/>
        </w:rPr>
        <w:t>.github/workflows/deploy.yml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En el repositorio de GitHub: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Ir a </w:t>
      </w:r>
      <w:r>
        <w:rPr>
          <w:rFonts w:ascii="Calibri" w:hAnsi="Calibri"/>
          <w:b/>
          <w:color w:val="1E293B"/>
          <w:sz w:val="22"/>
        </w:rPr>
        <w:t>Settings</w:t>
      </w:r>
      <w:r>
        <w:rPr>
          <w:rFonts w:ascii="Calibri" w:hAnsi="Calibri"/>
          <w:color w:val="1E293B"/>
          <w:sz w:val="22"/>
        </w:rPr>
        <w:t xml:space="preserve"> &gt; </w:t>
      </w:r>
      <w:r>
        <w:rPr>
          <w:rFonts w:ascii="Calibri" w:hAnsi="Calibri"/>
          <w:b/>
          <w:color w:val="1E293B"/>
          <w:sz w:val="22"/>
        </w:rPr>
        <w:t>Pages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En </w:t>
      </w:r>
      <w:r>
        <w:rPr>
          <w:rFonts w:ascii="Calibri" w:hAnsi="Calibri"/>
          <w:b/>
          <w:color w:val="1E293B"/>
          <w:sz w:val="22"/>
        </w:rPr>
        <w:t>Build and deployment</w:t>
      </w:r>
      <w:r>
        <w:rPr>
          <w:rFonts w:ascii="Calibri" w:hAnsi="Calibri"/>
          <w:color w:val="1E293B"/>
          <w:sz w:val="22"/>
        </w:rPr>
        <w:t xml:space="preserve"> &gt; </w:t>
      </w:r>
      <w:r>
        <w:rPr>
          <w:rFonts w:ascii="Calibri" w:hAnsi="Calibri"/>
          <w:b/>
          <w:color w:val="1E293B"/>
          <w:sz w:val="22"/>
        </w:rPr>
        <w:t>Source</w:t>
      </w:r>
      <w:r>
        <w:rPr>
          <w:rFonts w:ascii="Calibri" w:hAnsi="Calibri"/>
          <w:color w:val="1E293B"/>
          <w:sz w:val="22"/>
        </w:rPr>
        <w:t xml:space="preserve">, seleccionar </w:t>
      </w:r>
      <w:r>
        <w:rPr>
          <w:rFonts w:ascii="Calibri" w:hAnsi="Calibri"/>
          <w:b/>
          <w:color w:val="1E293B"/>
          <w:sz w:val="22"/>
        </w:rPr>
        <w:t>Deploy from a branch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Elegir la rama </w:t>
      </w:r>
      <w:r>
        <w:rPr>
          <w:rFonts w:ascii="Consolas" w:hAnsi="Consolas"/>
          <w:color w:val="C2410C"/>
          <w:sz w:val="19"/>
        </w:rPr>
        <w:t>gh-pages</w:t>
      </w:r>
      <w:r>
        <w:rPr>
          <w:rFonts w:ascii="Calibri" w:hAnsi="Calibri"/>
          <w:color w:val="1E293B"/>
          <w:sz w:val="22"/>
        </w:rPr>
        <w:t xml:space="preserve"> y carpeta </w:t>
      </w:r>
      <w:r>
        <w:rPr>
          <w:rFonts w:ascii="Consolas" w:hAnsi="Consolas"/>
          <w:color w:val="C2410C"/>
          <w:sz w:val="19"/>
        </w:rPr>
        <w:t>/ (root)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Guardar. Cada </w:t>
      </w:r>
      <w:r>
        <w:rPr>
          <w:rFonts w:ascii="Consolas" w:hAnsi="Consolas"/>
          <w:color w:val="C2410C"/>
          <w:sz w:val="19"/>
        </w:rPr>
        <w:t>git push main</w:t>
      </w:r>
      <w:r>
        <w:rPr>
          <w:rFonts w:ascii="Calibri" w:hAnsi="Calibri"/>
          <w:color w:val="1E293B"/>
          <w:sz w:val="22"/>
        </w:rPr>
        <w:t xml:space="preserve"> actualizará automáticamente el portal en producción en menos de 2 minutos.</w:t>
      </w:r>
    </w:p>
    <w:p>
      <w:pPr>
        <w:keepNext/>
        <w:spacing w:before="160" w:after="40"/>
      </w:pPr>
      <w:r>
        <w:rPr>
          <w:rFonts w:ascii="Calibri" w:hAnsi="Calibri"/>
          <w:b/>
          <w:color w:val="475569"/>
          <w:sz w:val="22"/>
        </w:rPr>
        <w:t>Paso 2: Despliegue de la Base de Datos PostgreSQL en Supabase / Neon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Iniciar sesión en [Supabase](https://supabase.com) o [Neon](https://neon.tech).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Crear un nuevo proyecto denominado </w:t>
      </w:r>
      <w:r>
        <w:rPr>
          <w:rFonts w:ascii="Consolas" w:hAnsi="Consolas"/>
          <w:color w:val="C2410C"/>
          <w:sz w:val="19"/>
        </w:rPr>
        <w:t>leofit-db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En el </w:t>
      </w:r>
      <w:r>
        <w:rPr>
          <w:rFonts w:ascii="Calibri" w:hAnsi="Calibri"/>
          <w:b/>
          <w:color w:val="1E293B"/>
          <w:sz w:val="21"/>
        </w:rPr>
        <w:t>SQL Editor</w:t>
      </w:r>
      <w:r>
        <w:rPr>
          <w:rFonts w:ascii="Calibri" w:hAnsi="Calibri"/>
          <w:color w:val="1E293B"/>
          <w:sz w:val="21"/>
        </w:rPr>
        <w:t>, pegar y ejecutar secuencialmente: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database/schema.sql</w:t>
      </w:r>
      <w:r>
        <w:rPr>
          <w:rFonts w:ascii="Calibri" w:hAnsi="Calibri"/>
          <w:color w:val="1E293B"/>
          <w:sz w:val="22"/>
        </w:rPr>
        <w:t xml:space="preserve"> (creación de tablas, constraints, triggers e índices).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database/seeds.sql</w:t>
      </w:r>
      <w:r>
        <w:rPr>
          <w:rFonts w:ascii="Calibri" w:hAnsi="Calibri"/>
          <w:color w:val="1E293B"/>
          <w:sz w:val="22"/>
        </w:rPr>
        <w:t xml:space="preserve"> (población de usuarios, roles, catálogo y pedidos).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Copiar la URI de conexión de producción con connection pooling transaccional habilitado (</w:t>
      </w:r>
      <w:r>
        <w:rPr>
          <w:rFonts w:ascii="Consolas" w:hAnsi="Consolas"/>
          <w:color w:val="C2410C"/>
          <w:sz w:val="19"/>
        </w:rPr>
        <w:t>Transaction Pooler, puerto 6543</w:t>
      </w:r>
      <w:r>
        <w:rPr>
          <w:rFonts w:ascii="Calibri" w:hAnsi="Calibri"/>
          <w:color w:val="1E293B"/>
          <w:sz w:val="21"/>
        </w:rPr>
        <w:t>).</w:t>
      </w:r>
    </w:p>
    <w:p>
      <w:pPr>
        <w:keepNext/>
        <w:spacing w:before="160" w:after="40"/>
      </w:pPr>
      <w:r>
        <w:rPr>
          <w:rFonts w:ascii="Calibri" w:hAnsi="Calibri"/>
          <w:b/>
          <w:color w:val="475569"/>
          <w:sz w:val="22"/>
        </w:rPr>
        <w:t>Paso 3: Despliegue del Backend API REST en Render.com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Iniciar sesión en [Render.com](https://render.com).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Seleccionar </w:t>
      </w:r>
      <w:r>
        <w:rPr>
          <w:rFonts w:ascii="Calibri" w:hAnsi="Calibri"/>
          <w:b/>
          <w:color w:val="1E293B"/>
          <w:sz w:val="21"/>
        </w:rPr>
        <w:t>New +</w:t>
      </w:r>
      <w:r>
        <w:rPr>
          <w:rFonts w:ascii="Calibri" w:hAnsi="Calibri"/>
          <w:color w:val="1E293B"/>
          <w:sz w:val="21"/>
        </w:rPr>
        <w:t xml:space="preserve"> &gt; </w:t>
      </w:r>
      <w:r>
        <w:rPr>
          <w:rFonts w:ascii="Calibri" w:hAnsi="Calibri"/>
          <w:b/>
          <w:color w:val="1E293B"/>
          <w:sz w:val="21"/>
        </w:rPr>
        <w:t>Blueprint</w:t>
      </w:r>
      <w:r>
        <w:rPr>
          <w:rFonts w:ascii="Calibri" w:hAnsi="Calibri"/>
          <w:color w:val="1E293B"/>
          <w:sz w:val="21"/>
        </w:rPr>
        <w:t xml:space="preserve"> (o </w:t>
      </w:r>
      <w:r>
        <w:rPr>
          <w:rFonts w:ascii="Calibri" w:hAnsi="Calibri"/>
          <w:b/>
          <w:color w:val="1E293B"/>
          <w:sz w:val="21"/>
        </w:rPr>
        <w:t>Web Service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Conectar el repositorio de GitHub: </w:t>
      </w:r>
      <w:r>
        <w:rPr>
          <w:rFonts w:ascii="Consolas" w:hAnsi="Consolas"/>
          <w:color w:val="C2410C"/>
          <w:sz w:val="19"/>
        </w:rPr>
        <w:t>Leofit-Solutions-Grupo01/leofit-pedidos-sistema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El archivo </w:t>
      </w:r>
      <w:r>
        <w:rPr>
          <w:rFonts w:ascii="Consolas" w:hAnsi="Consolas"/>
          <w:color w:val="C2410C"/>
          <w:sz w:val="19"/>
        </w:rPr>
        <w:t>render.yaml</w:t>
      </w:r>
      <w:r>
        <w:rPr>
          <w:rFonts w:ascii="Calibri" w:hAnsi="Calibri"/>
          <w:color w:val="1E293B"/>
          <w:sz w:val="21"/>
        </w:rPr>
        <w:t xml:space="preserve"> preconfigura automáticamente el servicio web y la base de datos gestionada.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Configurar las variables de entorno de producción: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NODE_ENV=production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PORT=4000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DATABASE_URL=postgresql://postgres:[PASSWORD]@[HOST]:6543/postgres?sslmode=require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JWT_SECRET=[CLAVE_SEGURA_ALEATORIA_64_CHARS]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onsolas" w:hAnsi="Consolas"/>
          <w:color w:val="C2410C"/>
          <w:sz w:val="19"/>
        </w:rPr>
        <w:t>CORS_ORIGIN=*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Presionar </w:t>
      </w:r>
      <w:r>
        <w:rPr>
          <w:rFonts w:ascii="Calibri" w:hAnsi="Calibri"/>
          <w:b/>
          <w:color w:val="1E293B"/>
          <w:sz w:val="21"/>
        </w:rPr>
        <w:t>Create Web Service</w:t>
      </w:r>
      <w:r>
        <w:rPr>
          <w:rFonts w:ascii="Calibri" w:hAnsi="Calibri"/>
          <w:color w:val="1E293B"/>
          <w:sz w:val="21"/>
        </w:rPr>
        <w:t>. Render compilará el código TypeScript y levantará el contenedor en segundos.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Opción 2: Despliegue Rápido de Frontend en Vercel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>Ingresar a [Vercel](https://vercel.com) e importar el repositorio.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Si el root directory es el principal, el archivo </w:t>
      </w:r>
      <w:r>
        <w:rPr>
          <w:rFonts w:ascii="Consolas" w:hAnsi="Consolas"/>
          <w:color w:val="C2410C"/>
          <w:sz w:val="19"/>
        </w:rPr>
        <w:t>vercel.json</w:t>
      </w:r>
      <w:r>
        <w:rPr>
          <w:rFonts w:ascii="Calibri" w:hAnsi="Calibri"/>
          <w:color w:val="1E293B"/>
          <w:sz w:val="21"/>
        </w:rPr>
        <w:t xml:space="preserve"> en la raíz enrutará automáticamente el build.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Si se define el root directory como </w:t>
      </w:r>
      <w:r>
        <w:rPr>
          <w:rFonts w:ascii="Consolas" w:hAnsi="Consolas"/>
          <w:color w:val="C2410C"/>
          <w:sz w:val="19"/>
        </w:rPr>
        <w:t>frontend/</w:t>
      </w:r>
      <w:r>
        <w:rPr>
          <w:rFonts w:ascii="Calibri" w:hAnsi="Calibri"/>
          <w:color w:val="1E293B"/>
          <w:sz w:val="21"/>
        </w:rPr>
        <w:t>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Framework Preset: </w:t>
      </w:r>
      <w:r>
        <w:rPr>
          <w:rFonts w:ascii="Calibri" w:hAnsi="Calibri"/>
          <w:b/>
          <w:color w:val="1E293B"/>
          <w:sz w:val="22"/>
        </w:rPr>
        <w:t>Vite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Build Command: </w:t>
      </w:r>
      <w:r>
        <w:rPr>
          <w:rFonts w:ascii="Consolas" w:hAnsi="Consolas"/>
          <w:color w:val="C2410C"/>
          <w:sz w:val="19"/>
        </w:rPr>
        <w:t>npm run build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Output Directory: </w:t>
      </w:r>
      <w:r>
        <w:rPr>
          <w:rFonts w:ascii="Consolas" w:hAnsi="Consolas"/>
          <w:color w:val="C2410C"/>
          <w:sz w:val="19"/>
        </w:rPr>
        <w:t>dist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Presionar </w:t>
      </w:r>
      <w:r>
        <w:rPr>
          <w:rFonts w:ascii="Calibri" w:hAnsi="Calibri"/>
          <w:b/>
          <w:color w:val="1E293B"/>
          <w:sz w:val="21"/>
        </w:rPr>
        <w:t>Deploy</w:t>
      </w:r>
      <w:r>
        <w:rPr>
          <w:rFonts w:ascii="Calibri" w:hAnsi="Calibri"/>
          <w:color w:val="1E293B"/>
          <w:sz w:val="21"/>
        </w:rPr>
        <w:t>. Vercel aprovisionará un dominio HTTPS con CDN global Edge Network.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VERIFICACIÓN Y PRUEBAS EN PRODUCCIÓN (SMOKE TESTS)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Una vez completado el despliegue, validar la operatividad mediante los siguientes comandos: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# 1. Verificar estado del Backend y conexión con PostgreSQL</w:t>
        <w:br/>
        <w:t>curl -i https://leofit-backend-api.onrender.com/api/health</w:t>
        <w:br/>
        <w:br/>
        <w:t># Respuesta esperada:</w:t>
        <w:br/>
        <w:t># HTTP/2 200 OK</w:t>
        <w:br/>
        <w:t># {"status":"UP","timestamp":"2026-09-25T...","database":{"status":"connected"}}</w:t>
        <w:br/>
        <w:br/>
        <w:t># 2. Verificar catálogo público de productos</w:t>
        <w:br/>
        <w:t>curl -i https://leofit-backend-api.onrender.com/api/products</w:t>
        <w:br/>
        <w:br/>
        <w:t># 3. Verificar servicio de interoperabilidad externa (APF3)</w:t>
        <w:br/>
        <w:t>curl -X POST https://leofit-backend-api.onrender.com/api/external/whatsapp/notify \</w:t>
        <w:br/>
        <w:t xml:space="preserve">  -H "Content-Type: application/json" \</w:t>
        <w:br/>
        <w:t xml:space="preserve">  -d '{"phone":"51987654321","orderCode":"LFT-001","customerName":"Cliente Demo","total":150.0,"status":"Recibido"}'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MATRIZ DE CUMPLIMIENTO DE CRITERIOS CLOUD EN LAS RÚBRICAS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rHeight w:val="280"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Criterio Evaluado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Evidencia en el Proyecto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APF2 Criterio 4: Validación y Verificación en Cloud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Endpoints activos, conexión transaccional con PostgreSQL en nube, SSL TLS 1.3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CUMPLE (2.0 / 2.0 pts)</w:t>
            </w:r>
          </w:p>
        </w:tc>
      </w:tr>
      <w:tr>
        <w:trPr>
          <w:trHeight w:val="280"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APF3 Criterio 4: Validación y Verificación Cloud v2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funcionales e integración validadas contra endpoints en la nube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CUMPLE (2.0 / 2.0 pts)</w:t>
            </w:r>
          </w:p>
        </w:tc>
      </w:tr>
      <w:tr>
        <w:trPr>
          <w:trHeight w:val="280"/>
        </w:trPr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APF3 Criterio 5: Sustentación con Demo Cloud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Frontend en GitHub Pages / Vercel accesible en vivo desde móviles y laptops de jurados</w:t>
            </w:r>
          </w:p>
        </w:tc>
        <w:tc>
          <w:tcPr>
            <w:tcW w:type="dxa" w:w="312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CUMPLE (2.0 / 2.0 pts)</w:t>
            </w:r>
          </w:p>
        </w:tc>
      </w:tr>
    </w:tbl>
    <w:p>
      <w:pPr>
        <w:spacing w:before="0"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