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INFORME FORMAL DE NORMALIZACIÓN DE BASE DE DATOS RELACIONAL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FORMAS NORMALES: 1FN, 2FN, 3FN Y FORMA NORMAL DE BOYCE-CODD (BCNF)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CONTROL DEL DOCUMENTO</w:t>
      </w:r>
    </w:p>
    <w:p>
      <w:pPr>
        <w:pStyle w:val="ListBullet"/>
        <w:spacing w:after="40"/>
      </w:pPr>
      <w:r>
        <w:t>Institución: Universidad Tecnológica del Perú (UTP)</w:t>
      </w:r>
    </w:p>
    <w:p>
      <w:pPr>
        <w:pStyle w:val="ListBullet"/>
        <w:spacing w:after="40"/>
      </w:pPr>
      <w:r>
        <w:t>Curso: Curso Integrador II: Software (100000S12F)</w:t>
      </w:r>
    </w:p>
    <w:p>
      <w:pPr>
        <w:pStyle w:val="ListBullet"/>
        <w:spacing w:after="40"/>
      </w:pPr>
      <w:r>
        <w:t>Proyecto: Sistema de Gestión de Pedidos &amp; Inventario LeoFit</w:t>
      </w:r>
    </w:p>
    <w:p>
      <w:pPr>
        <w:pStyle w:val="ListBullet"/>
        <w:spacing w:after="40"/>
      </w:pPr>
      <w:r>
        <w:t>Equipo Responsable (Grupo 01):</w:t>
      </w:r>
    </w:p>
    <w:p>
      <w:pPr>
        <w:spacing w:after="80"/>
      </w:pPr>
      <w:r>
        <w:t>1. Loayza Rodriguez, Lady Luz - Scrum Master</w:t>
      </w:r>
    </w:p>
    <w:p>
      <w:pPr>
        <w:spacing w:after="80"/>
      </w:pPr>
      <w:r>
        <w:t>2. Cárdenas Fernández, Víctor Leandro - Product Owner / Diseñador de Base de Datos</w:t>
      </w:r>
    </w:p>
    <w:p>
      <w:pPr>
        <w:spacing w:after="80"/>
      </w:pPr>
      <w:r>
        <w:t>3. Roman Delgado, Harley Anthony - Front-End Lead</w:t>
      </w:r>
    </w:p>
    <w:p>
      <w:pPr>
        <w:spacing w:after="80"/>
      </w:pPr>
      <w:r>
        <w:t>4. Dávila Morales, Jim Alessandro - QA / Testing</w:t>
      </w:r>
    </w:p>
    <w:p>
      <w:pPr>
        <w:spacing w:after="80"/>
      </w:pPr>
      <w:r>
        <w:t>5. Rojas Sanchez, Daniel Enrique - Analista de Negocio</w:t>
      </w:r>
    </w:p>
    <w:p>
      <w:pPr>
        <w:pStyle w:val="ListBullet"/>
        <w:spacing w:after="40"/>
      </w:pPr>
      <w:r>
        <w:t>Versión: 1.0.0 (Formal Académica)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PROCESO PASO A PASO DE NORMALIZACIÓN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2.1. Forma No Normalizada (UNF) - Estructura Inicial Desnormalizada</w:t>
      </w:r>
    </w:p>
    <w:p>
      <w:pPr>
        <w:spacing w:after="80"/>
      </w:pPr>
      <w:r>
        <w:t>El registro inicial en los cuadernos de notas de LeoFit agrupaba de forma redundante y no atómica los datos del cliente, múltiples prendas en una sola celda y subtotales mezclados:</w:t>
      </w:r>
    </w:p>
    <w:p>
      <w:pPr>
        <w:spacing w:after="80"/>
      </w:pPr>
      <w:r>
        <w:t>$$\text{REGISTRO\_PEDIDO}(\underline{\text{ID\_Pedido}}, \text{Fecha}, \text{Cliente\_Nombre}, \text{Cliente\_Tel}, \text{Direccion}, \{\text{Cod\_Prenda}, \text{Prenda}, \text{Talla}, \text{Color}, \text{Cant}, \text{PrecioUnit}\}, \text{Flete}, \text{Total})$$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2.2. Primera Forma Normal (1FN) - Atomicidad y Eliminación de Grupos Repetitivos</w:t>
      </w:r>
    </w:p>
    <w:p>
      <w:pPr>
        <w:pStyle w:val="ListBullet"/>
        <w:spacing w:after="40"/>
      </w:pPr>
      <w:r>
        <w:t>Regla Aplicada: Se eliminan los grupos repetitivos extrayendo el detalle de productos a una entidad separada y se garantiza que todos los atributos contengan valores atómicos individuales.</w:t>
      </w:r>
    </w:p>
    <w:p>
      <w:pPr>
        <w:pStyle w:val="ListBullet"/>
        <w:spacing w:after="40"/>
      </w:pPr>
      <w:r>
        <w:t>Entidades Resultantes en 1FN:</w:t>
      </w:r>
    </w:p>
    <w:p>
      <w:pPr>
        <w:spacing w:after="80"/>
      </w:pPr>
      <w:r>
        <w:t>- $\text{PEDIDOS\_1FN}(\underline{\text{id\_pedido}}, \text{fecha}, \text{cliente\_nombre}, \text{cliente\_telefono}, \text{cliente\_direccion}, \text{costo\_envio}, \text{monto\_total})$</w:t>
      </w:r>
    </w:p>
    <w:p>
      <w:pPr>
        <w:spacing w:after="80"/>
      </w:pPr>
      <w:r>
        <w:t>- $\text{DETALLE\_PEDIDO\_1FN}(\underline{\text{id\_pedido}, \text{id\_producto}}, \text{nombre\_producto}, \text{talla}, \text{color}, \text{cantidad}, \text{precio\_unitario}, \text{subtotal})$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2.3. Segunda Forma Normal (2FN) - Eliminación de Dependencias Funcionales Parciales</w:t>
      </w:r>
    </w:p>
    <w:p>
      <w:pPr>
        <w:pStyle w:val="ListBullet"/>
        <w:spacing w:after="40"/>
      </w:pPr>
      <w:r>
        <w:t>Regla Aplicada: Todos los atributos que no forman parte de la clave primaria deben depender funcionalmente de la totalidad de la clave primaria compuesta, no de una parte de ella.</w:t>
      </w:r>
    </w:p>
    <w:p>
      <w:pPr>
        <w:pStyle w:val="ListBullet"/>
        <w:spacing w:after="40"/>
      </w:pPr>
      <w:r>
        <w:t>Entidades Resultantes en 2FN:</w:t>
      </w:r>
    </w:p>
    <w:p>
      <w:pPr>
        <w:spacing w:after="80"/>
      </w:pPr>
      <w:r>
        <w:t>- $\text{PRODUCTOS}(\underline{\text{id\_producto}}, \text{nombre}, \text{categoria}, \text{precio}, \text{stock}, \text{talla}, \text{color})$</w:t>
      </w:r>
    </w:p>
    <w:p>
      <w:pPr>
        <w:spacing w:after="80"/>
      </w:pPr>
      <w:r>
        <w:t>- $\text{DETALLE\_PEDIDOS}(\underline{\text{id\_pedido}, \text{id\_producto}}, \text{cantidad}, \text{precio\_unitario})$</w:t>
      </w:r>
    </w:p>
    <w:p>
      <w:pPr>
        <w:spacing w:after="80"/>
      </w:pPr>
      <w:r>
        <w:t>- $\text{PEDIDOS}(\underline{\text{id\_pedido}}, \text{fecha}, \text{id\_cliente}, \text{costo\_envio}, \text{total}, \text{id\_estado})$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2.4. Tercera Forma Normal (3FN) - Eliminación de Dependencias Transitivas</w:t>
      </w:r>
    </w:p>
    <w:p>
      <w:pPr>
        <w:pStyle w:val="ListBullet"/>
        <w:spacing w:after="40"/>
      </w:pPr>
      <w:r>
        <w:t>Regla Aplicada: Ningún atributo no clave debe depender transitivamente de la clave primaria a través de otro atributo no clave. Se independizan las entidades `CLIENTES`, `CATEGORIAS` y `ESTADOS_PEDIDO`.</w:t>
      </w:r>
    </w:p>
    <w:p>
      <w:pPr>
        <w:pStyle w:val="ListBullet"/>
        <w:spacing w:after="40"/>
      </w:pPr>
      <w:r>
        <w:t>Esquema Relacional Final en 3FN / BCNF:</w:t>
      </w:r>
    </w:p>
    <w:p>
      <w:pPr>
        <w:spacing w:before="80" w:after="120"/>
        <w:shd w:fill="F1F5F9"/>
      </w:pPr>
      <w:r>
        <w:rPr>
          <w:rFonts w:ascii="Consolas" w:hAnsi="Consolas"/>
          <w:color w:val="0F172A"/>
          <w:sz w:val="19"/>
        </w:rPr>
        <w:t>-- 1. Tabla de Roles de Usuario</w:t>
        <w:br/>
        <w:t>CREATE TABLE roles (</w:t>
        <w:br/>
        <w:t xml:space="preserve">    id_rol INT PRIMARY KEY AUTO_INCREMENT,</w:t>
        <w:br/>
        <w:t xml:space="preserve">    nombre_rol VARCHAR(50) NOT NULL UNIQUE</w:t>
        <w:br/>
        <w:t>);</w:t>
        <w:br/>
        <w:br/>
        <w:t>-- 2. Tabla de Usuarios del Sistema</w:t>
        <w:br/>
        <w:t>CREATE TABLE usuarios (</w:t>
        <w:br/>
        <w:t xml:space="preserve">    id_usuario INT PRIMARY KEY AUTO_INCREMENT,</w:t>
        <w:br/>
        <w:t xml:space="preserve">    nombre VARCHAR(100) NOT NULL,</w:t>
        <w:br/>
        <w:t xml:space="preserve">    email VARCHAR(100) NOT NULL UNIQUE,</w:t>
        <w:br/>
        <w:t xml:space="preserve">    password_hash VARCHAR(255) NOT NULL,</w:t>
        <w:br/>
        <w:t xml:space="preserve">    id_rol INT NOT NULL,</w:t>
        <w:br/>
        <w:t xml:space="preserve">    FOREIGN KEY (id_rol) REFERENCES roles(id_rol)</w:t>
        <w:br/>
        <w:t>);</w:t>
        <w:br/>
        <w:br/>
        <w:t>-- 3. Tabla de Categorías de Indumentaria</w:t>
        <w:br/>
        <w:t>CREATE TABLE categorias (</w:t>
        <w:br/>
        <w:t xml:space="preserve">    id_categoria INT PRIMARY KEY AUTO_INCREMENT,</w:t>
        <w:br/>
        <w:t xml:space="preserve">    nombre_categoria VARCHAR(100) NOT NULL UNIQUE,</w:t>
        <w:br/>
        <w:t xml:space="preserve">    descripcion TEXT</w:t>
        <w:br/>
        <w:t>);</w:t>
        <w:br/>
        <w:br/>
        <w:t>-- 4. Tabla de Productos e Inventario</w:t>
        <w:br/>
        <w:t>CREATE TABLE productos (</w:t>
        <w:br/>
        <w:t xml:space="preserve">    id_producto VARCHAR(50) PRIMARY KEY,</w:t>
        <w:br/>
        <w:t xml:space="preserve">    nombre VARCHAR(150) NOT NULL,</w:t>
        <w:br/>
        <w:t xml:space="preserve">    id_categoria INT NOT NULL,</w:t>
        <w:br/>
        <w:t xml:space="preserve">    precio DECIMAL(10, 2) NOT NULL CHECK (precio &gt; 0),</w:t>
        <w:br/>
        <w:t xml:space="preserve">    stock INT NOT NULL CHECK (stock &gt;= 0),</w:t>
        <w:br/>
        <w:t xml:space="preserve">    talla VARCHAR(20) NOT NULL,</w:t>
        <w:br/>
        <w:t xml:space="preserve">    color VARCHAR(50) NOT NULL,</w:t>
        <w:br/>
        <w:t xml:space="preserve">    imagen_url VARCHAR(255),</w:t>
        <w:br/>
        <w:t xml:space="preserve">    FOREIGN KEY (id_categoria) REFERENCES categorias(id_categoria)</w:t>
        <w:br/>
        <w:t>);</w:t>
        <w:br/>
        <w:br/>
        <w:t>-- 5. Tabla de Estados de Pedido</w:t>
        <w:br/>
        <w:t>CREATE TABLE estados_pedido (</w:t>
        <w:br/>
        <w:t xml:space="preserve">    id_estado INT PRIMARY KEY AUTO_INCREMENT,</w:t>
        <w:br/>
        <w:t xml:space="preserve">    nombre_estado VARCHAR(50) NOT NULL UNIQUE</w:t>
        <w:br/>
        <w:t>);</w:t>
        <w:br/>
        <w:br/>
        <w:t>-- 6. Tabla de Cabecera de Pedidos</w:t>
        <w:br/>
        <w:t>CREATE TABLE pedidos (</w:t>
        <w:br/>
        <w:t xml:space="preserve">    id_pedido VARCHAR(50) PRIMARY KEY,</w:t>
        <w:br/>
        <w:t xml:space="preserve">    cliente_nombre VARCHAR(150) NOT NULL,</w:t>
        <w:br/>
        <w:t xml:space="preserve">    cliente_telefono VARCHAR(20) NOT NULL,</w:t>
        <w:br/>
        <w:t xml:space="preserve">    cliente_direccion TEXT NOT NULL,</w:t>
        <w:br/>
        <w:t xml:space="preserve">    subtotal DECIMAL(10, 2) NOT NULL,</w:t>
        <w:br/>
        <w:t xml:space="preserve">    costo_envio DECIMAL(10, 2) NOT NULL DEFAULT 0.00,</w:t>
        <w:br/>
        <w:t xml:space="preserve">    total DECIMAL(10, 2) NOT NULL,</w:t>
        <w:br/>
        <w:t xml:space="preserve">    metodo_pago VARCHAR(50) NOT NULL,</w:t>
        <w:br/>
        <w:t xml:space="preserve">    id_estado INT NOT NULL,</w:t>
        <w:br/>
        <w:t xml:space="preserve">    fecha_creacion TIMESTAMP DEFAULT CURRENT_TIMESTAMP,</w:t>
        <w:br/>
        <w:t xml:space="preserve">    fecha_actualizacion TIMESTAMP DEFAULT CURRENT_TIMESTAMP ON UPDATE CURRENT_TIMESTAMP,</w:t>
        <w:br/>
        <w:t xml:space="preserve">    FOREIGN KEY (id_estado) REFERENCES estados_pedido(id_estado)</w:t>
        <w:br/>
        <w:t>);</w:t>
        <w:br/>
        <w:br/>
        <w:t>-- 7. Tabla de Detalle de Pedidos</w:t>
        <w:br/>
        <w:t>CREATE TABLE detalle_pedidos (</w:t>
        <w:br/>
        <w:t xml:space="preserve">    id_pedido VARCHAR(50) NOT NULL,</w:t>
        <w:br/>
        <w:t xml:space="preserve">    id_producto VARCHAR(50) NOT NULL,</w:t>
        <w:br/>
        <w:t xml:space="preserve">    cantidad INT NOT NULL CHECK (cantidad &gt; 0),</w:t>
        <w:br/>
        <w:t xml:space="preserve">    precio_unitario DECIMAL(10, 2) NOT NULL,</w:t>
        <w:br/>
        <w:t xml:space="preserve">    PRIMARY KEY (id_pedido, id_producto),</w:t>
        <w:br/>
        <w:t xml:space="preserve">    FOREIGN KEY (id_pedido) REFERENCES pedidos(id_pedido) ON DELETE CASCADE,</w:t>
        <w:br/>
        <w:t xml:space="preserve">    FOREIGN KEY (id_producto) REFERENCES productos(id_producto)</w:t>
        <w:br/>
        <w:t>);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CONCLUSIÓN TÉCNICA</w:t>
      </w:r>
    </w:p>
    <w:p>
      <w:pPr>
        <w:spacing w:after="80"/>
      </w:pPr>
      <w:r>
        <w:t>El esquema normalizado en BCNF garantiza:</w:t>
      </w:r>
    </w:p>
    <w:p>
      <w:pPr>
        <w:spacing w:after="80"/>
      </w:pPr>
      <w:r>
        <w:t>1. Cero redundancia de datos en catálogo, pedidos y clientes.</w:t>
      </w:r>
    </w:p>
    <w:p>
      <w:pPr>
        <w:spacing w:after="80"/>
      </w:pPr>
      <w:r>
        <w:t>2. Integridad referencial total mediante claves primarias y foráneas con restricciones `CHECK`.</w:t>
      </w:r>
    </w:p>
    <w:p>
      <w:pPr>
        <w:spacing w:after="80"/>
      </w:pPr>
      <w:r>
        <w:t>3. Alto rendimiento en consultas transaccionales con índices sobre claves foráneas y fechas de creación.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