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00" w:before="2400"/>
      </w:pPr>
      <w:r>
        <w:rPr>
          <w:rFonts w:ascii="Calibri" w:cs="Calibri" w:eastAsia="Calibri" w:hAnsi="Calibri"/>
          <w:b/>
          <w:bCs/>
          <w:color w:val="1F3A5F"/>
          <w:sz w:val="56"/>
          <w:szCs w:val="56"/>
        </w:rPr>
        <w:t xml:space="preserve">Lookalike Domain Hunting</w:t>
      </w:r>
    </w:p>
    <w:p>
      <w:pPr>
        <w:spacing w:after="400"/>
      </w:pPr>
      <w:r>
        <w:rPr>
          <w:rFonts w:ascii="Calibri" w:cs="Calibri" w:eastAsia="Calibri" w:hAnsi="Calibri"/>
          <w:color w:val="0F766E"/>
          <w:sz w:val="30"/>
          <w:szCs w:val="30"/>
        </w:rPr>
        <w:t xml:space="preserve">Proactive detection of HMRC brand-impersonation infrastructure</w:t>
      </w:r>
    </w:p>
    <w:p>
      <w:pPr>
        <w:spacing w:after="120"/>
      </w:pPr>
      <w:r>
        <w:rPr>
          <w:rFonts w:ascii="Calibri" w:cs="Calibri" w:eastAsia="Calibri" w:hAnsi="Calibri"/>
          <w:b/>
          <w:bCs/>
          <w:sz w:val="22"/>
          <w:szCs w:val="22"/>
        </w:rPr>
        <w:t xml:space="preserve">Analyst: </w:t>
      </w:r>
      <w:r>
        <w:rPr>
          <w:rFonts w:ascii="Calibri" w:cs="Calibri" w:eastAsia="Calibri" w:hAnsi="Calibri"/>
          <w:sz w:val="22"/>
          <w:szCs w:val="22"/>
        </w:rPr>
        <w:t xml:space="preserve">Leonard Abanobi, CompTIA Security+</w:t>
      </w:r>
    </w:p>
    <w:p>
      <w:pPr>
        <w:spacing w:after="120"/>
      </w:pPr>
      <w:r>
        <w:rPr>
          <w:rFonts w:ascii="Calibri" w:cs="Calibri" w:eastAsia="Calibri" w:hAnsi="Calibri"/>
          <w:b/>
          <w:bCs/>
          <w:sz w:val="22"/>
          <w:szCs w:val="22"/>
        </w:rPr>
        <w:t xml:space="preserve">Date of testing: </w:t>
      </w:r>
      <w:r>
        <w:rPr>
          <w:rFonts w:ascii="Calibri" w:cs="Calibri" w:eastAsia="Calibri" w:hAnsi="Calibri"/>
          <w:sz w:val="22"/>
          <w:szCs w:val="22"/>
        </w:rPr>
        <w:t xml:space="preserve">17–18 October 2026</w:t>
      </w:r>
    </w:p>
    <w:p>
      <w:pPr>
        <w:spacing w:after="120"/>
      </w:pPr>
      <w:r>
        <w:rPr>
          <w:rFonts w:ascii="Calibri" w:cs="Calibri" w:eastAsia="Calibri" w:hAnsi="Calibri"/>
          <w:b/>
          <w:bCs/>
          <w:sz w:val="22"/>
          <w:szCs w:val="22"/>
        </w:rPr>
        <w:t xml:space="preserve">Environment: </w:t>
      </w:r>
      <w:r>
        <w:rPr>
          <w:rFonts w:ascii="Calibri" w:cs="Calibri" w:eastAsia="Calibri" w:hAnsi="Calibri"/>
          <w:sz w:val="22"/>
          <w:szCs w:val="22"/>
        </w:rPr>
        <w:t xml:space="preserve">Kali Linux VM; dnstwist, whois, dig, jq, curl; Cert Spotter API; urlscan.io</w:t>
      </w:r>
    </w:p>
    <w:p>
      <w:pPr>
        <w:spacing w:after="120"/>
      </w:pPr>
      <w:r>
        <w:rPr>
          <w:rFonts w:ascii="Calibri" w:cs="Calibri" w:eastAsia="Calibri" w:hAnsi="Calibri"/>
          <w:b/>
          <w:bCs/>
          <w:sz w:val="22"/>
          <w:szCs w:val="22"/>
        </w:rPr>
        <w:t xml:space="preserve">Classification: </w:t>
      </w:r>
      <w:r>
        <w:rPr>
          <w:rFonts w:ascii="Calibri" w:cs="Calibri" w:eastAsia="Calibri" w:hAnsi="Calibri"/>
          <w:sz w:val="22"/>
          <w:szCs w:val="22"/>
        </w:rPr>
        <w:t xml:space="preserve">Lab exercise using public OSINT only. No suspect site was browsed directly. Indicators are defanged.</w:t>
      </w:r>
    </w:p>
    <w:p>
      <w:r>
        <w:br w:type="page"/>
      </w:r>
    </w:p>
    <w:p>
      <w:pPr>
        <w:pStyle w:val="Heading1"/>
        <w:spacing w:after="120" w:before="240"/>
      </w:pPr>
      <w:r>
        <w:rPr>
          <w:rFonts w:ascii="Calibri" w:cs="Calibri" w:eastAsia="Calibri" w:hAnsi="Calibri"/>
          <w:b/>
          <w:bCs/>
          <w:color w:val="1F3A5F"/>
          <w:sz w:val="32"/>
          <w:szCs w:val="32"/>
        </w:rPr>
        <w:t xml:space="preserve">1. Executive summary</w:t>
      </w:r>
    </w:p>
    <w:p>
      <w:pPr>
        <w:spacing w:after="120"/>
      </w:pPr>
      <w:r>
        <w:rPr>
          <w:rFonts w:ascii="Calibri" w:cs="Calibri" w:eastAsia="Calibri" w:hAnsi="Calibri"/>
          <w:sz w:val="22"/>
          <w:szCs w:val="22"/>
        </w:rPr>
        <w:t xml:space="preserve">This lab hunted for registered lookalike domains that could be used to impersonate HMRC in phishing and refund-fraud campaigns. 97 registered permutations of the HMRC brand were generated and triaged using WHOIS, DNS, mail records, certificate transparency and a sandboxed page scan.</w:t>
      </w:r>
    </w:p>
    <w:p>
      <w:pPr>
        <w:pStyle w:val="ListParagraph"/>
        <w:numPr>
          <w:ilvl w:val="0"/>
          <w:numId w:val="2"/>
        </w:numPr>
        <w:spacing w:after="60"/>
      </w:pPr>
      <w:r>
        <w:rPr>
          <w:rFonts w:ascii="Calibri" w:cs="Calibri" w:eastAsia="Calibri" w:hAnsi="Calibri"/>
          <w:b/>
          <w:bCs/>
          <w:sz w:val="22"/>
          <w:szCs w:val="22"/>
        </w:rPr>
        <w:t xml:space="preserve">19 domains</w:t>
      </w:r>
      <w:r>
        <w:rPr>
          <w:rFonts w:ascii="Calibri" w:cs="Calibri" w:eastAsia="Calibri" w:hAnsi="Calibri"/>
          <w:sz w:val="22"/>
          <w:szCs w:val="22"/>
        </w:rPr>
        <w:t xml:space="preserve"> were identified as HMRC defensive registrations (Com Laude registrar, Demys name servers), including the obvious fraud keywords such as hmrc-refund and verify-hmrc.</w:t>
      </w:r>
    </w:p>
    <w:p>
      <w:pPr>
        <w:pStyle w:val="ListParagraph"/>
        <w:numPr>
          <w:ilvl w:val="0"/>
          <w:numId w:val="2"/>
        </w:numPr>
        <w:spacing w:after="60"/>
      </w:pPr>
      <w:r>
        <w:rPr>
          <w:rFonts w:ascii="Calibri" w:cs="Calibri" w:eastAsia="Calibri" w:hAnsi="Calibri"/>
          <w:b/>
          <w:bCs/>
          <w:sz w:val="22"/>
          <w:szCs w:val="22"/>
        </w:rPr>
        <w:t xml:space="preserve">4 lookalikes</w:t>
      </w:r>
      <w:r>
        <w:rPr>
          <w:rFonts w:ascii="Calibri" w:cs="Calibri" w:eastAsia="Calibri" w:hAnsi="Calibri"/>
          <w:sz w:val="22"/>
          <w:szCs w:val="22"/>
        </w:rPr>
        <w:t xml:space="preserve"> were closed as benign on evidence: long-established, named, unrelated organisations.</w:t>
      </w:r>
    </w:p>
    <w:p>
      <w:pPr>
        <w:pStyle w:val="ListParagraph"/>
        <w:numPr>
          <w:ilvl w:val="0"/>
          <w:numId w:val="2"/>
        </w:numPr>
        <w:spacing w:after="60"/>
      </w:pPr>
      <w:r>
        <w:rPr>
          <w:rFonts w:ascii="Calibri" w:cs="Calibri" w:eastAsia="Calibri" w:hAnsi="Calibri"/>
          <w:b/>
          <w:bCs/>
          <w:sz w:val="22"/>
          <w:szCs w:val="22"/>
        </w:rPr>
        <w:t xml:space="preserve">3 domains</w:t>
      </w:r>
      <w:r>
        <w:rPr>
          <w:rFonts w:ascii="Calibri" w:cs="Calibri" w:eastAsia="Calibri" w:hAnsi="Calibri"/>
          <w:sz w:val="22"/>
          <w:szCs w:val="22"/>
        </w:rPr>
        <w:t xml:space="preserve"> were placed on monitoring: parked or dormant exact-brand registrations.</w:t>
      </w:r>
    </w:p>
    <w:p>
      <w:pPr>
        <w:pStyle w:val="ListParagraph"/>
        <w:numPr>
          <w:ilvl w:val="0"/>
          <w:numId w:val="2"/>
        </w:numPr>
        <w:spacing w:after="60"/>
      </w:pPr>
      <w:r>
        <w:rPr>
          <w:rFonts w:ascii="Calibri" w:cs="Calibri" w:eastAsia="Calibri" w:hAnsi="Calibri"/>
          <w:b/>
          <w:bCs/>
          <w:sz w:val="22"/>
          <w:szCs w:val="22"/>
        </w:rPr>
        <w:t xml:space="preserve">1 domain, onlinehmrc[.]com, was assessed HIGH</w:t>
      </w:r>
      <w:r>
        <w:rPr>
          <w:rFonts w:ascii="Calibri" w:cs="Calibri" w:eastAsia="Calibri" w:hAnsi="Calibri"/>
          <w:sz w:val="22"/>
          <w:szCs w:val="22"/>
        </w:rPr>
        <w:t xml:space="preserve">: suspected staged phishing infrastructure. It is privacy-masked, about one year old, mail-enabled, has a fresh Let's Encrypt certificate, is live on a German-hosted server, and had no prior public scan history. No lure page was observed at the time of testing.</w:t>
      </w:r>
    </w:p>
    <w:p>
      <w:pPr>
        <w:spacing w:after="120"/>
      </w:pPr>
      <w:r>
        <w:rPr>
          <w:rFonts w:ascii="Calibri" w:cs="Calibri" w:eastAsia="Calibri" w:hAnsi="Calibri"/>
          <w:b/>
          <w:bCs/>
          <w:sz w:val="22"/>
          <w:szCs w:val="22"/>
        </w:rPr>
        <w:t xml:space="preserve">Recommendation: </w:t>
      </w:r>
      <w:r>
        <w:rPr>
          <w:rFonts w:ascii="Calibri" w:cs="Calibri" w:eastAsia="Calibri" w:hAnsi="Calibri"/>
          <w:sz w:val="22"/>
          <w:szCs w:val="22"/>
        </w:rPr>
        <w:t xml:space="preserve">block onlinehmrc[.]com at the mail and web gateway now, route a takedown request through the organisation's takedown process (for UK government brands, the NCSC Takedown Service), and monitor for content changes and the certificate renewal due around 30 October 2026.</w:t>
      </w:r>
    </w:p>
    <w:p>
      <w:pPr>
        <w:pStyle w:val="Heading1"/>
        <w:spacing w:after="120" w:before="240"/>
      </w:pPr>
      <w:r>
        <w:rPr>
          <w:rFonts w:ascii="Calibri" w:cs="Calibri" w:eastAsia="Calibri" w:hAnsi="Calibri"/>
          <w:b/>
          <w:bCs/>
          <w:color w:val="1F3A5F"/>
          <w:sz w:val="32"/>
          <w:szCs w:val="32"/>
        </w:rPr>
        <w:t xml:space="preserve">2. Objectives and scope</w:t>
      </w:r>
    </w:p>
    <w:p>
      <w:pPr>
        <w:pStyle w:val="ListParagraph"/>
        <w:numPr>
          <w:ilvl w:val="0"/>
          <w:numId w:val="2"/>
        </w:numPr>
        <w:spacing w:after="60"/>
      </w:pPr>
      <w:r>
        <w:rPr>
          <w:rFonts w:ascii="Calibri" w:cs="Calibri" w:eastAsia="Calibri" w:hAnsi="Calibri"/>
          <w:sz w:val="22"/>
          <w:szCs w:val="22"/>
        </w:rPr>
        <w:t xml:space="preserve">Enumerate registered typosquat, keyword and TLD-swap variants of the HMRC brand.</w:t>
      </w:r>
    </w:p>
    <w:p>
      <w:pPr>
        <w:pStyle w:val="ListParagraph"/>
        <w:numPr>
          <w:ilvl w:val="0"/>
          <w:numId w:val="2"/>
        </w:numPr>
        <w:spacing w:after="60"/>
      </w:pPr>
      <w:r>
        <w:rPr>
          <w:rFonts w:ascii="Calibri" w:cs="Calibri" w:eastAsia="Calibri" w:hAnsi="Calibri"/>
          <w:sz w:val="22"/>
          <w:szCs w:val="22"/>
        </w:rPr>
        <w:t xml:space="preserve">Separate defensive registrations from third-party domains.</w:t>
      </w:r>
    </w:p>
    <w:p>
      <w:pPr>
        <w:pStyle w:val="ListParagraph"/>
        <w:numPr>
          <w:ilvl w:val="0"/>
          <w:numId w:val="2"/>
        </w:numPr>
        <w:spacing w:after="60"/>
      </w:pPr>
      <w:r>
        <w:rPr>
          <w:rFonts w:ascii="Calibri" w:cs="Calibri" w:eastAsia="Calibri" w:hAnsi="Calibri"/>
          <w:sz w:val="22"/>
          <w:szCs w:val="22"/>
        </w:rPr>
        <w:t xml:space="preserve">Prioritise domains showing the phishing-infrastructure profile and gather evidence for action.</w:t>
      </w:r>
    </w:p>
    <w:p>
      <w:pPr>
        <w:spacing w:after="120"/>
      </w:pPr>
      <w:r>
        <w:rPr>
          <w:rFonts w:ascii="Calibri" w:cs="Calibri" w:eastAsia="Calibri" w:hAnsi="Calibri"/>
          <w:sz w:val="22"/>
          <w:szCs w:val="22"/>
        </w:rPr>
        <w:t xml:space="preserve">Out of scope: active interaction with suspect sites, sending abuse reports, and any non-public data source.</w:t>
      </w:r>
    </w:p>
    <w:p>
      <w:pPr>
        <w:pStyle w:val="Heading1"/>
        <w:spacing w:after="120" w:before="240"/>
      </w:pPr>
      <w:r>
        <w:rPr>
          <w:rFonts w:ascii="Calibri" w:cs="Calibri" w:eastAsia="Calibri" w:hAnsi="Calibri"/>
          <w:b/>
          <w:bCs/>
          <w:color w:val="1F3A5F"/>
          <w:sz w:val="32"/>
          <w:szCs w:val="32"/>
        </w:rPr>
        <w:t xml:space="preserve">3. Methodology</w:t>
      </w:r>
    </w:p>
    <w:p>
      <w:pPr>
        <w:pStyle w:val="Heading2"/>
        <w:spacing w:after="100" w:before="200"/>
      </w:pPr>
      <w:r>
        <w:rPr>
          <w:rFonts w:ascii="Calibri" w:cs="Calibri" w:eastAsia="Calibri" w:hAnsi="Calibri"/>
          <w:b/>
          <w:bCs/>
          <w:color w:val="0F766E"/>
          <w:sz w:val="26"/>
          <w:szCs w:val="26"/>
        </w:rPr>
        <w:t xml:space="preserve">3.1 Permutation generation (dnstwist)</w:t>
      </w:r>
    </w:p>
    <w:p>
      <w:pPr>
        <w:spacing w:after="120"/>
      </w:pPr>
      <w:r>
        <w:rPr>
          <w:rFonts w:ascii="Calibri" w:cs="Calibri" w:eastAsia="Calibri" w:hAnsi="Calibri"/>
          <w:sz w:val="22"/>
          <w:szCs w:val="22"/>
        </w:rPr>
        <w:t xml:space="preserve">A baseline scan of hmrc.gov.uk was run first. .gov.uk names can only be registered through the government registrar, so the real exposure is in open TLDs. The main hunt used custom TLD and fraud-keyword lists:</w:t>
      </w:r>
    </w:p>
    <w:p>
      <w:pPr>
        <w:shd w:fill="F2F4F7" w:val="clear"/>
        <w:spacing w:after="40"/>
      </w:pPr>
      <w:r>
        <w:rPr>
          <w:rFonts w:ascii="Consolas" w:cs="Consolas" w:eastAsia="Consolas" w:hAnsi="Consolas"/>
          <w:sz w:val="18"/>
          <w:szCs w:val="18"/>
        </w:rPr>
        <w:t xml:space="preserve">dnstwist --registered --mxcheck --geoip --threads 20 \</w:t>
      </w:r>
    </w:p>
    <w:p>
      <w:pPr>
        <w:shd w:fill="F2F4F7" w:val="clear"/>
        <w:spacing w:after="40"/>
      </w:pPr>
      <w:r>
        <w:rPr>
          <w:rFonts w:ascii="Consolas" w:cs="Consolas" w:eastAsia="Consolas" w:hAnsi="Consolas"/>
          <w:sz w:val="18"/>
          <w:szCs w:val="18"/>
        </w:rPr>
        <w:t xml:space="preserve">  --tld tlds.txt --dictionary words.txt --format csv hmrc.com &gt; 02_lookalikes.csv</w:t>
      </w:r>
    </w:p>
    <w:p>
      <w:pPr>
        <w:spacing w:after="120"/>
      </w:pPr>
      <w:r>
        <w:rPr>
          <w:rFonts w:ascii="Calibri" w:cs="Calibri" w:eastAsia="Calibri" w:hAnsi="Calibri"/>
          <w:sz w:val="22"/>
          <w:szCs w:val="22"/>
        </w:rPr>
        <w:t xml:space="preserve">Keywords: refund, rebate, tax, gov, claim, online, secure, login, verify, payment. TLDs: com, co.uk, uk, net, org, online, site, info, support, services.</w:t>
      </w:r>
    </w:p>
    <w:p>
      <w:pPr>
        <w:pStyle w:val="Heading2"/>
        <w:spacing w:after="100" w:before="200"/>
      </w:pPr>
      <w:r>
        <w:rPr>
          <w:rFonts w:ascii="Calibri" w:cs="Calibri" w:eastAsia="Calibri" w:hAnsi="Calibri"/>
          <w:b/>
          <w:bCs/>
          <w:color w:val="0F766E"/>
          <w:sz w:val="26"/>
          <w:szCs w:val="26"/>
        </w:rPr>
        <w:t xml:space="preserve">3.2 Triage pipeline</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800"/>
        <w:gridCol w:w="4000"/>
        <w:gridCol w:w="3226"/>
      </w:tblGrid>
      <w:tr>
        <w:trPr>
          <w:tblHeader/>
        </w:trPr>
        <w:tc>
          <w:tcPr>
            <w:tcW w:type="dxa" w:w="1800"/>
            <w:shd w:fill="1F3A5F" w:val="clear"/>
            <w:tcMar>
              <w:top w:type="dxa" w:w="60"/>
              <w:left w:type="dxa" w:w="90"/>
              <w:bottom w:type="dxa" w:w="60"/>
              <w:right w:type="dxa" w:w="90"/>
            </w:tcMar>
          </w:tcPr>
          <w:p>
            <w:r>
              <w:rPr>
                <w:rFonts w:ascii="Calibri" w:cs="Calibri" w:eastAsia="Calibri" w:hAnsi="Calibri"/>
                <w:b/>
                <w:bCs/>
                <w:color w:val="FFFFFF"/>
                <w:sz w:val="18"/>
                <w:szCs w:val="18"/>
              </w:rPr>
              <w:t xml:space="preserve">Stage</w:t>
            </w:r>
          </w:p>
        </w:tc>
        <w:tc>
          <w:tcPr>
            <w:tcW w:type="dxa" w:w="4000"/>
            <w:shd w:fill="1F3A5F" w:val="clear"/>
            <w:tcMar>
              <w:top w:type="dxa" w:w="60"/>
              <w:left w:type="dxa" w:w="90"/>
              <w:bottom w:type="dxa" w:w="60"/>
              <w:right w:type="dxa" w:w="90"/>
            </w:tcMar>
          </w:tcPr>
          <w:p>
            <w:r>
              <w:rPr>
                <w:rFonts w:ascii="Calibri" w:cs="Calibri" w:eastAsia="Calibri" w:hAnsi="Calibri"/>
                <w:b/>
                <w:bCs/>
                <w:color w:val="FFFFFF"/>
                <w:sz w:val="18"/>
                <w:szCs w:val="18"/>
              </w:rPr>
              <w:t xml:space="preserve">Technique</w:t>
            </w:r>
          </w:p>
        </w:tc>
        <w:tc>
          <w:tcPr>
            <w:tcW w:type="dxa" w:w="3226"/>
            <w:shd w:fill="1F3A5F" w:val="clear"/>
            <w:tcMar>
              <w:top w:type="dxa" w:w="60"/>
              <w:left w:type="dxa" w:w="90"/>
              <w:bottom w:type="dxa" w:w="60"/>
              <w:right w:type="dxa" w:w="90"/>
            </w:tcMar>
          </w:tcPr>
          <w:p>
            <w:r>
              <w:rPr>
                <w:rFonts w:ascii="Calibri" w:cs="Calibri" w:eastAsia="Calibri" w:hAnsi="Calibri"/>
                <w:b/>
                <w:bCs/>
                <w:color w:val="FFFFFF"/>
                <w:sz w:val="18"/>
                <w:szCs w:val="18"/>
              </w:rPr>
              <w:t xml:space="preserve">Question answered</w:t>
            </w:r>
          </w:p>
        </w:tc>
      </w:tr>
      <w:tr>
        <w:tc>
          <w:tcPr>
            <w:tcW w:type="dxa" w:w="1800"/>
            <w:shd w:fill="FFFFFF" w:val="clear"/>
            <w:tcMar>
              <w:top w:type="dxa" w:w="60"/>
              <w:left w:type="dxa" w:w="90"/>
              <w:bottom w:type="dxa" w:w="60"/>
              <w:right w:type="dxa" w:w="90"/>
            </w:tcMar>
          </w:tcPr>
          <w:p>
            <w:r>
              <w:rPr>
                <w:rFonts w:ascii="Calibri" w:cs="Calibri" w:eastAsia="Calibri" w:hAnsi="Calibri"/>
                <w:b w:val="false"/>
                <w:bCs w:val="false"/>
                <w:color w:val="000000"/>
                <w:sz w:val="18"/>
                <w:szCs w:val="18"/>
              </w:rPr>
              <w:t xml:space="preserve">Cluster</w:t>
            </w:r>
          </w:p>
        </w:tc>
        <w:tc>
          <w:tcPr>
            <w:tcW w:type="dxa" w:w="4000"/>
            <w:shd w:fill="FFFFFF" w:val="clear"/>
            <w:tcMar>
              <w:top w:type="dxa" w:w="60"/>
              <w:left w:type="dxa" w:w="90"/>
              <w:bottom w:type="dxa" w:w="60"/>
              <w:right w:type="dxa" w:w="90"/>
            </w:tcMar>
          </w:tcPr>
          <w:p>
            <w:r>
              <w:rPr>
                <w:rFonts w:ascii="Calibri" w:cs="Calibri" w:eastAsia="Calibri" w:hAnsi="Calibri"/>
                <w:b w:val="false"/>
                <w:bCs w:val="false"/>
                <w:color w:val="000000"/>
                <w:sz w:val="18"/>
                <w:szCs w:val="18"/>
              </w:rPr>
              <w:t xml:space="preserve">Shared IP / name server (18.185.24.46, demysdns.net)</w:t>
            </w:r>
          </w:p>
        </w:tc>
        <w:tc>
          <w:tcPr>
            <w:tcW w:type="dxa" w:w="3226"/>
            <w:shd w:fill="FFFFFF" w:val="clear"/>
            <w:tcMar>
              <w:top w:type="dxa" w:w="60"/>
              <w:left w:type="dxa" w:w="90"/>
              <w:bottom w:type="dxa" w:w="60"/>
              <w:right w:type="dxa" w:w="90"/>
            </w:tcMar>
          </w:tcPr>
          <w:p>
            <w:r>
              <w:rPr>
                <w:rFonts w:ascii="Calibri" w:cs="Calibri" w:eastAsia="Calibri" w:hAnsi="Calibri"/>
                <w:b w:val="false"/>
                <w:bCs w:val="false"/>
                <w:color w:val="000000"/>
                <w:sz w:val="18"/>
                <w:szCs w:val="18"/>
              </w:rPr>
              <w:t xml:space="preserve">Is this a defensive registration?</w:t>
            </w:r>
          </w:p>
        </w:tc>
      </w:tr>
      <w:tr>
        <w:tc>
          <w:tcPr>
            <w:tcW w:type="dxa" w:w="1800"/>
            <w:shd w:fill="F2F4F7" w:val="clear"/>
            <w:tcMar>
              <w:top w:type="dxa" w:w="60"/>
              <w:left w:type="dxa" w:w="90"/>
              <w:bottom w:type="dxa" w:w="60"/>
              <w:right w:type="dxa" w:w="90"/>
            </w:tcMar>
          </w:tcPr>
          <w:p>
            <w:r>
              <w:rPr>
                <w:rFonts w:ascii="Calibri" w:cs="Calibri" w:eastAsia="Calibri" w:hAnsi="Calibri"/>
                <w:b w:val="false"/>
                <w:bCs w:val="false"/>
                <w:color w:val="000000"/>
                <w:sz w:val="18"/>
                <w:szCs w:val="18"/>
              </w:rPr>
              <w:t xml:space="preserve">Mail readiness</w:t>
            </w:r>
          </w:p>
        </w:tc>
        <w:tc>
          <w:tcPr>
            <w:tcW w:type="dxa" w:w="4000"/>
            <w:shd w:fill="F2F4F7" w:val="clear"/>
            <w:tcMar>
              <w:top w:type="dxa" w:w="60"/>
              <w:left w:type="dxa" w:w="90"/>
              <w:bottom w:type="dxa" w:w="60"/>
              <w:right w:type="dxa" w:w="90"/>
            </w:tcMar>
          </w:tcPr>
          <w:p>
            <w:r>
              <w:rPr>
                <w:rFonts w:ascii="Calibri" w:cs="Calibri" w:eastAsia="Calibri" w:hAnsi="Calibri"/>
                <w:b w:val="false"/>
                <w:bCs w:val="false"/>
                <w:color w:val="000000"/>
                <w:sz w:val="18"/>
                <w:szCs w:val="18"/>
              </w:rPr>
              <w:t xml:space="preserve">MX record check</w:t>
            </w:r>
          </w:p>
        </w:tc>
        <w:tc>
          <w:tcPr>
            <w:tcW w:type="dxa" w:w="3226"/>
            <w:shd w:fill="F2F4F7" w:val="clear"/>
            <w:tcMar>
              <w:top w:type="dxa" w:w="60"/>
              <w:left w:type="dxa" w:w="90"/>
              <w:bottom w:type="dxa" w:w="60"/>
              <w:right w:type="dxa" w:w="90"/>
            </w:tcMar>
          </w:tcPr>
          <w:p>
            <w:r>
              <w:rPr>
                <w:rFonts w:ascii="Calibri" w:cs="Calibri" w:eastAsia="Calibri" w:hAnsi="Calibri"/>
                <w:b w:val="false"/>
                <w:bCs w:val="false"/>
                <w:color w:val="000000"/>
                <w:sz w:val="18"/>
                <w:szCs w:val="18"/>
              </w:rPr>
              <w:t xml:space="preserve">Can it send or receive phishing email?</w:t>
            </w:r>
          </w:p>
        </w:tc>
      </w:tr>
      <w:tr>
        <w:tc>
          <w:tcPr>
            <w:tcW w:type="dxa" w:w="1800"/>
            <w:shd w:fill="FFFFFF" w:val="clear"/>
            <w:tcMar>
              <w:top w:type="dxa" w:w="60"/>
              <w:left w:type="dxa" w:w="90"/>
              <w:bottom w:type="dxa" w:w="60"/>
              <w:right w:type="dxa" w:w="90"/>
            </w:tcMar>
          </w:tcPr>
          <w:p>
            <w:r>
              <w:rPr>
                <w:rFonts w:ascii="Calibri" w:cs="Calibri" w:eastAsia="Calibri" w:hAnsi="Calibri"/>
                <w:b w:val="false"/>
                <w:bCs w:val="false"/>
                <w:color w:val="000000"/>
                <w:sz w:val="18"/>
                <w:szCs w:val="18"/>
              </w:rPr>
              <w:t xml:space="preserve">Registration</w:t>
            </w:r>
          </w:p>
        </w:tc>
        <w:tc>
          <w:tcPr>
            <w:tcW w:type="dxa" w:w="4000"/>
            <w:shd w:fill="FFFFFF" w:val="clear"/>
            <w:tcMar>
              <w:top w:type="dxa" w:w="60"/>
              <w:left w:type="dxa" w:w="90"/>
              <w:bottom w:type="dxa" w:w="60"/>
              <w:right w:type="dxa" w:w="90"/>
            </w:tcMar>
          </w:tcPr>
          <w:p>
            <w:r>
              <w:rPr>
                <w:rFonts w:ascii="Calibri" w:cs="Calibri" w:eastAsia="Calibri" w:hAnsi="Calibri"/>
                <w:b w:val="false"/>
                <w:bCs w:val="false"/>
                <w:color w:val="000000"/>
                <w:sz w:val="18"/>
                <w:szCs w:val="18"/>
              </w:rPr>
              <w:t xml:space="preserve">WHOIS: creation date, registrar, registrant</w:t>
            </w:r>
          </w:p>
        </w:tc>
        <w:tc>
          <w:tcPr>
            <w:tcW w:type="dxa" w:w="3226"/>
            <w:shd w:fill="FFFFFF" w:val="clear"/>
            <w:tcMar>
              <w:top w:type="dxa" w:w="60"/>
              <w:left w:type="dxa" w:w="90"/>
              <w:bottom w:type="dxa" w:w="60"/>
              <w:right w:type="dxa" w:w="90"/>
            </w:tcMar>
          </w:tcPr>
          <w:p>
            <w:r>
              <w:rPr>
                <w:rFonts w:ascii="Calibri" w:cs="Calibri" w:eastAsia="Calibri" w:hAnsi="Calibri"/>
                <w:b w:val="false"/>
                <w:bCs w:val="false"/>
                <w:color w:val="000000"/>
                <w:sz w:val="18"/>
                <w:szCs w:val="18"/>
              </w:rPr>
              <w:t xml:space="preserve">Young + privacy proxy + retail registrar?</w:t>
            </w:r>
          </w:p>
        </w:tc>
      </w:tr>
      <w:tr>
        <w:tc>
          <w:tcPr>
            <w:tcW w:type="dxa" w:w="1800"/>
            <w:shd w:fill="F2F4F7" w:val="clear"/>
            <w:tcMar>
              <w:top w:type="dxa" w:w="60"/>
              <w:left w:type="dxa" w:w="90"/>
              <w:bottom w:type="dxa" w:w="60"/>
              <w:right w:type="dxa" w:w="90"/>
            </w:tcMar>
          </w:tcPr>
          <w:p>
            <w:r>
              <w:rPr>
                <w:rFonts w:ascii="Calibri" w:cs="Calibri" w:eastAsia="Calibri" w:hAnsi="Calibri"/>
                <w:b w:val="false"/>
                <w:bCs w:val="false"/>
                <w:color w:val="000000"/>
                <w:sz w:val="18"/>
                <w:szCs w:val="18"/>
              </w:rPr>
              <w:t xml:space="preserve">Certificates</w:t>
            </w:r>
          </w:p>
        </w:tc>
        <w:tc>
          <w:tcPr>
            <w:tcW w:type="dxa" w:w="4000"/>
            <w:shd w:fill="F2F4F7" w:val="clear"/>
            <w:tcMar>
              <w:top w:type="dxa" w:w="60"/>
              <w:left w:type="dxa" w:w="90"/>
              <w:bottom w:type="dxa" w:w="60"/>
              <w:right w:type="dxa" w:w="90"/>
            </w:tcMar>
          </w:tcPr>
          <w:p>
            <w:r>
              <w:rPr>
                <w:rFonts w:ascii="Calibri" w:cs="Calibri" w:eastAsia="Calibri" w:hAnsi="Calibri"/>
                <w:b w:val="false"/>
                <w:bCs w:val="false"/>
                <w:color w:val="000000"/>
                <w:sz w:val="18"/>
                <w:szCs w:val="18"/>
              </w:rPr>
              <w:t xml:space="preserve">Cert Spotter CT API (crt.sh fallback failed with 502)</w:t>
            </w:r>
          </w:p>
        </w:tc>
        <w:tc>
          <w:tcPr>
            <w:tcW w:type="dxa" w:w="3226"/>
            <w:shd w:fill="F2F4F7" w:val="clear"/>
            <w:tcMar>
              <w:top w:type="dxa" w:w="60"/>
              <w:left w:type="dxa" w:w="90"/>
              <w:bottom w:type="dxa" w:w="60"/>
              <w:right w:type="dxa" w:w="90"/>
            </w:tcMar>
          </w:tcPr>
          <w:p>
            <w:r>
              <w:rPr>
                <w:rFonts w:ascii="Calibri" w:cs="Calibri" w:eastAsia="Calibri" w:hAnsi="Calibri"/>
                <w:b w:val="false"/>
                <w:bCs w:val="false"/>
                <w:color w:val="000000"/>
                <w:sz w:val="18"/>
                <w:szCs w:val="18"/>
              </w:rPr>
              <w:t xml:space="preserve">Is HTTPS being prepared?</w:t>
            </w:r>
          </w:p>
        </w:tc>
      </w:tr>
      <w:tr>
        <w:tc>
          <w:tcPr>
            <w:tcW w:type="dxa" w:w="1800"/>
            <w:shd w:fill="FFFFFF" w:val="clear"/>
            <w:tcMar>
              <w:top w:type="dxa" w:w="60"/>
              <w:left w:type="dxa" w:w="90"/>
              <w:bottom w:type="dxa" w:w="60"/>
              <w:right w:type="dxa" w:w="90"/>
            </w:tcMar>
          </w:tcPr>
          <w:p>
            <w:r>
              <w:rPr>
                <w:rFonts w:ascii="Calibri" w:cs="Calibri" w:eastAsia="Calibri" w:hAnsi="Calibri"/>
                <w:b w:val="false"/>
                <w:bCs w:val="false"/>
                <w:color w:val="000000"/>
                <w:sz w:val="18"/>
                <w:szCs w:val="18"/>
              </w:rPr>
              <w:t xml:space="preserve">Hosting</w:t>
            </w:r>
          </w:p>
        </w:tc>
        <w:tc>
          <w:tcPr>
            <w:tcW w:type="dxa" w:w="4000"/>
            <w:shd w:fill="FFFFFF" w:val="clear"/>
            <w:tcMar>
              <w:top w:type="dxa" w:w="60"/>
              <w:left w:type="dxa" w:w="90"/>
              <w:bottom w:type="dxa" w:w="60"/>
              <w:right w:type="dxa" w:w="90"/>
            </w:tcMar>
          </w:tcPr>
          <w:p>
            <w:r>
              <w:rPr>
                <w:rFonts w:ascii="Calibri" w:cs="Calibri" w:eastAsia="Calibri" w:hAnsi="Calibri"/>
                <w:b w:val="false"/>
                <w:bCs w:val="false"/>
                <w:color w:val="000000"/>
                <w:sz w:val="18"/>
                <w:szCs w:val="18"/>
              </w:rPr>
              <w:t xml:space="preserve">dig + IP WHOIS</w:t>
            </w:r>
          </w:p>
        </w:tc>
        <w:tc>
          <w:tcPr>
            <w:tcW w:type="dxa" w:w="3226"/>
            <w:shd w:fill="FFFFFF" w:val="clear"/>
            <w:tcMar>
              <w:top w:type="dxa" w:w="60"/>
              <w:left w:type="dxa" w:w="90"/>
              <w:bottom w:type="dxa" w:w="60"/>
              <w:right w:type="dxa" w:w="90"/>
            </w:tcMar>
          </w:tcPr>
          <w:p>
            <w:r>
              <w:rPr>
                <w:rFonts w:ascii="Calibri" w:cs="Calibri" w:eastAsia="Calibri" w:hAnsi="Calibri"/>
                <w:b w:val="false"/>
                <w:bCs w:val="false"/>
                <w:color w:val="000000"/>
                <w:sz w:val="18"/>
                <w:szCs w:val="18"/>
              </w:rPr>
              <w:t xml:space="preserve">Where is it hosted and who handles abuse?</w:t>
            </w:r>
          </w:p>
        </w:tc>
      </w:tr>
      <w:tr>
        <w:tc>
          <w:tcPr>
            <w:tcW w:type="dxa" w:w="1800"/>
            <w:shd w:fill="F2F4F7" w:val="clear"/>
            <w:tcMar>
              <w:top w:type="dxa" w:w="60"/>
              <w:left w:type="dxa" w:w="90"/>
              <w:bottom w:type="dxa" w:w="60"/>
              <w:right w:type="dxa" w:w="90"/>
            </w:tcMar>
          </w:tcPr>
          <w:p>
            <w:r>
              <w:rPr>
                <w:rFonts w:ascii="Calibri" w:cs="Calibri" w:eastAsia="Calibri" w:hAnsi="Calibri"/>
                <w:b w:val="false"/>
                <w:bCs w:val="false"/>
                <w:color w:val="000000"/>
                <w:sz w:val="18"/>
                <w:szCs w:val="18"/>
              </w:rPr>
              <w:t xml:space="preserve">Content</w:t>
            </w:r>
          </w:p>
        </w:tc>
        <w:tc>
          <w:tcPr>
            <w:tcW w:type="dxa" w:w="4000"/>
            <w:shd w:fill="F2F4F7" w:val="clear"/>
            <w:tcMar>
              <w:top w:type="dxa" w:w="60"/>
              <w:left w:type="dxa" w:w="90"/>
              <w:bottom w:type="dxa" w:w="60"/>
              <w:right w:type="dxa" w:w="90"/>
            </w:tcMar>
          </w:tcPr>
          <w:p>
            <w:r>
              <w:rPr>
                <w:rFonts w:ascii="Calibri" w:cs="Calibri" w:eastAsia="Calibri" w:hAnsi="Calibri"/>
                <w:b w:val="false"/>
                <w:bCs w:val="false"/>
                <w:color w:val="000000"/>
                <w:sz w:val="18"/>
                <w:szCs w:val="18"/>
              </w:rPr>
              <w:t xml:space="preserve">urlscan.io private scan</w:t>
            </w:r>
          </w:p>
        </w:tc>
        <w:tc>
          <w:tcPr>
            <w:tcW w:type="dxa" w:w="3226"/>
            <w:shd w:fill="F2F4F7" w:val="clear"/>
            <w:tcMar>
              <w:top w:type="dxa" w:w="60"/>
              <w:left w:type="dxa" w:w="90"/>
              <w:bottom w:type="dxa" w:w="60"/>
              <w:right w:type="dxa" w:w="90"/>
            </w:tcMar>
          </w:tcPr>
          <w:p>
            <w:r>
              <w:rPr>
                <w:rFonts w:ascii="Calibri" w:cs="Calibri" w:eastAsia="Calibri" w:hAnsi="Calibri"/>
                <w:b w:val="false"/>
                <w:bCs w:val="false"/>
                <w:color w:val="000000"/>
                <w:sz w:val="18"/>
                <w:szCs w:val="18"/>
              </w:rPr>
              <w:t xml:space="preserve">Is a lure page live?</w:t>
            </w:r>
          </w:p>
        </w:tc>
      </w:tr>
    </w:tbl>
    <w:p>
      <w:pPr>
        <w:pStyle w:val="Heading1"/>
        <w:spacing w:after="120" w:before="240"/>
      </w:pPr>
      <w:r>
        <w:rPr>
          <w:rFonts w:ascii="Calibri" w:cs="Calibri" w:eastAsia="Calibri" w:hAnsi="Calibri"/>
          <w:b/>
          <w:bCs/>
          <w:color w:val="1F3A5F"/>
          <w:sz w:val="32"/>
          <w:szCs w:val="32"/>
        </w:rPr>
        <w:t xml:space="preserve">4. Findings</w:t>
      </w:r>
    </w:p>
    <w:p>
      <w:pPr>
        <w:pStyle w:val="Heading2"/>
        <w:spacing w:after="100" w:before="200"/>
      </w:pPr>
      <w:r>
        <w:rPr>
          <w:rFonts w:ascii="Calibri" w:cs="Calibri" w:eastAsia="Calibri" w:hAnsi="Calibri"/>
          <w:b/>
          <w:bCs/>
          <w:color w:val="0F766E"/>
          <w:sz w:val="26"/>
          <w:szCs w:val="26"/>
        </w:rPr>
        <w:t xml:space="preserve">4.1 Baseline: .gov.uk and .uk space</w:t>
      </w:r>
    </w:p>
    <w:p>
      <w:pPr>
        <w:spacing w:after="120"/>
      </w:pPr>
      <w:r>
        <w:rPr>
          <w:rFonts w:ascii="Calibri" w:cs="Calibri" w:eastAsia="Calibri" w:hAnsi="Calibri"/>
          <w:sz w:val="22"/>
          <w:szCs w:val="22"/>
        </w:rPr>
        <w:t xml:space="preserve">Two .uk lookalikes resolved: hmrc[.]uk and hmrcgov[.]uk. Both share IP 18.185.24.46 and the demysdns.net name servers, are registered through Com Laude (a corporate brand-protection registrar), and date from 2015 and 2017. They were closed as HMRC defensive registrations.</w:t>
      </w:r>
    </w:p>
    <w:p>
      <w:pPr>
        <w:pStyle w:val="Heading2"/>
        <w:spacing w:after="100" w:before="200"/>
      </w:pPr>
      <w:r>
        <w:rPr>
          <w:rFonts w:ascii="Calibri" w:cs="Calibri" w:eastAsia="Calibri" w:hAnsi="Calibri"/>
          <w:b/>
          <w:bCs/>
          <w:color w:val="0F766E"/>
          <w:sz w:val="26"/>
          <w:szCs w:val="26"/>
        </w:rPr>
        <w:t xml:space="preserve">4.2 Registered permutations by technique</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5000"/>
        <w:gridCol w:w="4026"/>
      </w:tblGrid>
      <w:tr>
        <w:trPr>
          <w:tblHeader/>
        </w:trPr>
        <w:tc>
          <w:tcPr>
            <w:tcW w:type="dxa" w:w="5000"/>
            <w:shd w:fill="1F3A5F" w:val="clear"/>
            <w:tcMar>
              <w:top w:type="dxa" w:w="60"/>
              <w:left w:type="dxa" w:w="90"/>
              <w:bottom w:type="dxa" w:w="60"/>
              <w:right w:type="dxa" w:w="90"/>
            </w:tcMar>
          </w:tcPr>
          <w:p>
            <w:r>
              <w:rPr>
                <w:rFonts w:ascii="Calibri" w:cs="Calibri" w:eastAsia="Calibri" w:hAnsi="Calibri"/>
                <w:b/>
                <w:bCs/>
                <w:color w:val="FFFFFF"/>
                <w:sz w:val="18"/>
                <w:szCs w:val="18"/>
              </w:rPr>
              <w:t xml:space="preserve">Technique</w:t>
            </w:r>
          </w:p>
        </w:tc>
        <w:tc>
          <w:tcPr>
            <w:tcW w:type="dxa" w:w="4026"/>
            <w:shd w:fill="1F3A5F" w:val="clear"/>
            <w:tcMar>
              <w:top w:type="dxa" w:w="60"/>
              <w:left w:type="dxa" w:w="90"/>
              <w:bottom w:type="dxa" w:w="60"/>
              <w:right w:type="dxa" w:w="90"/>
            </w:tcMar>
          </w:tcPr>
          <w:p>
            <w:r>
              <w:rPr>
                <w:rFonts w:ascii="Calibri" w:cs="Calibri" w:eastAsia="Calibri" w:hAnsi="Calibri"/>
                <w:b/>
                <w:bCs/>
                <w:color w:val="FFFFFF"/>
                <w:sz w:val="18"/>
                <w:szCs w:val="18"/>
              </w:rPr>
              <w:t xml:space="preserve">Registered</w:t>
            </w:r>
          </w:p>
        </w:tc>
      </w:tr>
      <w:tr>
        <w:tc>
          <w:tcPr>
            <w:tcW w:type="dxa" w:w="5000"/>
            <w:shd w:fill="FFFFFF" w:val="clear"/>
            <w:tcMar>
              <w:top w:type="dxa" w:w="60"/>
              <w:left w:type="dxa" w:w="90"/>
              <w:bottom w:type="dxa" w:w="60"/>
              <w:right w:type="dxa" w:w="90"/>
            </w:tcMar>
          </w:tcPr>
          <w:p>
            <w:r>
              <w:rPr>
                <w:rFonts w:ascii="Calibri" w:cs="Calibri" w:eastAsia="Calibri" w:hAnsi="Calibri"/>
                <w:b w:val="false"/>
                <w:bCs w:val="false"/>
                <w:color w:val="000000"/>
                <w:sz w:val="18"/>
                <w:szCs w:val="18"/>
              </w:rPr>
              <w:t xml:space="preserve">Replacement</w:t>
            </w:r>
          </w:p>
        </w:tc>
        <w:tc>
          <w:tcPr>
            <w:tcW w:type="dxa" w:w="4026"/>
            <w:shd w:fill="FFFFFF" w:val="clear"/>
            <w:tcMar>
              <w:top w:type="dxa" w:w="60"/>
              <w:left w:type="dxa" w:w="90"/>
              <w:bottom w:type="dxa" w:w="60"/>
              <w:right w:type="dxa" w:w="90"/>
            </w:tcMar>
          </w:tcPr>
          <w:p>
            <w:r>
              <w:rPr>
                <w:rFonts w:ascii="Calibri" w:cs="Calibri" w:eastAsia="Calibri" w:hAnsi="Calibri"/>
                <w:b w:val="false"/>
                <w:bCs w:val="false"/>
                <w:color w:val="000000"/>
                <w:sz w:val="18"/>
                <w:szCs w:val="18"/>
              </w:rPr>
              <w:t xml:space="preserve">17</w:t>
            </w:r>
          </w:p>
        </w:tc>
      </w:tr>
      <w:tr>
        <w:tc>
          <w:tcPr>
            <w:tcW w:type="dxa" w:w="5000"/>
            <w:shd w:fill="F2F4F7" w:val="clear"/>
            <w:tcMar>
              <w:top w:type="dxa" w:w="60"/>
              <w:left w:type="dxa" w:w="90"/>
              <w:bottom w:type="dxa" w:w="60"/>
              <w:right w:type="dxa" w:w="90"/>
            </w:tcMar>
          </w:tcPr>
          <w:p>
            <w:r>
              <w:rPr>
                <w:rFonts w:ascii="Calibri" w:cs="Calibri" w:eastAsia="Calibri" w:hAnsi="Calibri"/>
                <w:b w:val="false"/>
                <w:bCs w:val="false"/>
                <w:color w:val="000000"/>
                <w:sz w:val="18"/>
                <w:szCs w:val="18"/>
              </w:rPr>
              <w:t xml:space="preserve">Dictionary (keyword)</w:t>
            </w:r>
          </w:p>
        </w:tc>
        <w:tc>
          <w:tcPr>
            <w:tcW w:type="dxa" w:w="4026"/>
            <w:shd w:fill="F2F4F7" w:val="clear"/>
            <w:tcMar>
              <w:top w:type="dxa" w:w="60"/>
              <w:left w:type="dxa" w:w="90"/>
              <w:bottom w:type="dxa" w:w="60"/>
              <w:right w:type="dxa" w:w="90"/>
            </w:tcMar>
          </w:tcPr>
          <w:p>
            <w:r>
              <w:rPr>
                <w:rFonts w:ascii="Calibri" w:cs="Calibri" w:eastAsia="Calibri" w:hAnsi="Calibri"/>
                <w:b w:val="false"/>
                <w:bCs w:val="false"/>
                <w:color w:val="000000"/>
                <w:sz w:val="18"/>
                <w:szCs w:val="18"/>
              </w:rPr>
              <w:t xml:space="preserve">16</w:t>
            </w:r>
          </w:p>
        </w:tc>
      </w:tr>
      <w:tr>
        <w:tc>
          <w:tcPr>
            <w:tcW w:type="dxa" w:w="5000"/>
            <w:shd w:fill="FFFFFF" w:val="clear"/>
            <w:tcMar>
              <w:top w:type="dxa" w:w="60"/>
              <w:left w:type="dxa" w:w="90"/>
              <w:bottom w:type="dxa" w:w="60"/>
              <w:right w:type="dxa" w:w="90"/>
            </w:tcMar>
          </w:tcPr>
          <w:p>
            <w:r>
              <w:rPr>
                <w:rFonts w:ascii="Calibri" w:cs="Calibri" w:eastAsia="Calibri" w:hAnsi="Calibri"/>
                <w:b w:val="false"/>
                <w:bCs w:val="false"/>
                <w:color w:val="000000"/>
                <w:sz w:val="18"/>
                <w:szCs w:val="18"/>
              </w:rPr>
              <w:t xml:space="preserve">Bitsquatting</w:t>
            </w:r>
          </w:p>
        </w:tc>
        <w:tc>
          <w:tcPr>
            <w:tcW w:type="dxa" w:w="4026"/>
            <w:shd w:fill="FFFFFF" w:val="clear"/>
            <w:tcMar>
              <w:top w:type="dxa" w:w="60"/>
              <w:left w:type="dxa" w:w="90"/>
              <w:bottom w:type="dxa" w:w="60"/>
              <w:right w:type="dxa" w:w="90"/>
            </w:tcMar>
          </w:tcPr>
          <w:p>
            <w:r>
              <w:rPr>
                <w:rFonts w:ascii="Calibri" w:cs="Calibri" w:eastAsia="Calibri" w:hAnsi="Calibri"/>
                <w:b w:val="false"/>
                <w:bCs w:val="false"/>
                <w:color w:val="000000"/>
                <w:sz w:val="18"/>
                <w:szCs w:val="18"/>
              </w:rPr>
              <w:t xml:space="preserve">16</w:t>
            </w:r>
          </w:p>
        </w:tc>
      </w:tr>
      <w:tr>
        <w:tc>
          <w:tcPr>
            <w:tcW w:type="dxa" w:w="5000"/>
            <w:shd w:fill="F2F4F7" w:val="clear"/>
            <w:tcMar>
              <w:top w:type="dxa" w:w="60"/>
              <w:left w:type="dxa" w:w="90"/>
              <w:bottom w:type="dxa" w:w="60"/>
              <w:right w:type="dxa" w:w="90"/>
            </w:tcMar>
          </w:tcPr>
          <w:p>
            <w:r>
              <w:rPr>
                <w:rFonts w:ascii="Calibri" w:cs="Calibri" w:eastAsia="Calibri" w:hAnsi="Calibri"/>
                <w:b w:val="false"/>
                <w:bCs w:val="false"/>
                <w:color w:val="000000"/>
                <w:sz w:val="18"/>
                <w:szCs w:val="18"/>
              </w:rPr>
              <w:t xml:space="preserve">Insertion</w:t>
            </w:r>
          </w:p>
        </w:tc>
        <w:tc>
          <w:tcPr>
            <w:tcW w:type="dxa" w:w="4026"/>
            <w:shd w:fill="F2F4F7" w:val="clear"/>
            <w:tcMar>
              <w:top w:type="dxa" w:w="60"/>
              <w:left w:type="dxa" w:w="90"/>
              <w:bottom w:type="dxa" w:w="60"/>
              <w:right w:type="dxa" w:w="90"/>
            </w:tcMar>
          </w:tcPr>
          <w:p>
            <w:r>
              <w:rPr>
                <w:rFonts w:ascii="Calibri" w:cs="Calibri" w:eastAsia="Calibri" w:hAnsi="Calibri"/>
                <w:b w:val="false"/>
                <w:bCs w:val="false"/>
                <w:color w:val="000000"/>
                <w:sz w:val="18"/>
                <w:szCs w:val="18"/>
              </w:rPr>
              <w:t xml:space="preserve">11</w:t>
            </w:r>
          </w:p>
        </w:tc>
      </w:tr>
      <w:tr>
        <w:tc>
          <w:tcPr>
            <w:tcW w:type="dxa" w:w="5000"/>
            <w:shd w:fill="FFFFFF" w:val="clear"/>
            <w:tcMar>
              <w:top w:type="dxa" w:w="60"/>
              <w:left w:type="dxa" w:w="90"/>
              <w:bottom w:type="dxa" w:w="60"/>
              <w:right w:type="dxa" w:w="90"/>
            </w:tcMar>
          </w:tcPr>
          <w:p>
            <w:r>
              <w:rPr>
                <w:rFonts w:ascii="Calibri" w:cs="Calibri" w:eastAsia="Calibri" w:hAnsi="Calibri"/>
                <w:b w:val="false"/>
                <w:bCs w:val="false"/>
                <w:color w:val="000000"/>
                <w:sz w:val="18"/>
                <w:szCs w:val="18"/>
              </w:rPr>
              <w:t xml:space="preserve">Homoglyph</w:t>
            </w:r>
          </w:p>
        </w:tc>
        <w:tc>
          <w:tcPr>
            <w:tcW w:type="dxa" w:w="4026"/>
            <w:shd w:fill="FFFFFF" w:val="clear"/>
            <w:tcMar>
              <w:top w:type="dxa" w:w="60"/>
              <w:left w:type="dxa" w:w="90"/>
              <w:bottom w:type="dxa" w:w="60"/>
              <w:right w:type="dxa" w:w="90"/>
            </w:tcMar>
          </w:tcPr>
          <w:p>
            <w:r>
              <w:rPr>
                <w:rFonts w:ascii="Calibri" w:cs="Calibri" w:eastAsia="Calibri" w:hAnsi="Calibri"/>
                <w:b w:val="false"/>
                <w:bCs w:val="false"/>
                <w:color w:val="000000"/>
                <w:sz w:val="18"/>
                <w:szCs w:val="18"/>
              </w:rPr>
              <w:t xml:space="preserve">10</w:t>
            </w:r>
          </w:p>
        </w:tc>
      </w:tr>
      <w:tr>
        <w:tc>
          <w:tcPr>
            <w:tcW w:type="dxa" w:w="5000"/>
            <w:shd w:fill="F2F4F7" w:val="clear"/>
            <w:tcMar>
              <w:top w:type="dxa" w:w="60"/>
              <w:left w:type="dxa" w:w="90"/>
              <w:bottom w:type="dxa" w:w="60"/>
              <w:right w:type="dxa" w:w="90"/>
            </w:tcMar>
          </w:tcPr>
          <w:p>
            <w:r>
              <w:rPr>
                <w:rFonts w:ascii="Calibri" w:cs="Calibri" w:eastAsia="Calibri" w:hAnsi="Calibri"/>
                <w:b w:val="false"/>
                <w:bCs w:val="false"/>
                <w:color w:val="000000"/>
                <w:sz w:val="18"/>
                <w:szCs w:val="18"/>
              </w:rPr>
              <w:t xml:space="preserve">Addition</w:t>
            </w:r>
          </w:p>
        </w:tc>
        <w:tc>
          <w:tcPr>
            <w:tcW w:type="dxa" w:w="4026"/>
            <w:shd w:fill="F2F4F7" w:val="clear"/>
            <w:tcMar>
              <w:top w:type="dxa" w:w="60"/>
              <w:left w:type="dxa" w:w="90"/>
              <w:bottom w:type="dxa" w:w="60"/>
              <w:right w:type="dxa" w:w="90"/>
            </w:tcMar>
          </w:tcPr>
          <w:p>
            <w:r>
              <w:rPr>
                <w:rFonts w:ascii="Calibri" w:cs="Calibri" w:eastAsia="Calibri" w:hAnsi="Calibri"/>
                <w:b w:val="false"/>
                <w:bCs w:val="false"/>
                <w:color w:val="000000"/>
                <w:sz w:val="18"/>
                <w:szCs w:val="18"/>
              </w:rPr>
              <w:t xml:space="preserve">9</w:t>
            </w:r>
          </w:p>
        </w:tc>
      </w:tr>
      <w:tr>
        <w:tc>
          <w:tcPr>
            <w:tcW w:type="dxa" w:w="5000"/>
            <w:shd w:fill="FFFFFF" w:val="clear"/>
            <w:tcMar>
              <w:top w:type="dxa" w:w="60"/>
              <w:left w:type="dxa" w:w="90"/>
              <w:bottom w:type="dxa" w:w="60"/>
              <w:right w:type="dxa" w:w="90"/>
            </w:tcMar>
          </w:tcPr>
          <w:p>
            <w:r>
              <w:rPr>
                <w:rFonts w:ascii="Calibri" w:cs="Calibri" w:eastAsia="Calibri" w:hAnsi="Calibri"/>
                <w:b w:val="false"/>
                <w:bCs w:val="false"/>
                <w:color w:val="000000"/>
                <w:sz w:val="18"/>
                <w:szCs w:val="18"/>
              </w:rPr>
              <w:t xml:space="preserve">TLD swap</w:t>
            </w:r>
          </w:p>
        </w:tc>
        <w:tc>
          <w:tcPr>
            <w:tcW w:type="dxa" w:w="4026"/>
            <w:shd w:fill="FFFFFF" w:val="clear"/>
            <w:tcMar>
              <w:top w:type="dxa" w:w="60"/>
              <w:left w:type="dxa" w:w="90"/>
              <w:bottom w:type="dxa" w:w="60"/>
              <w:right w:type="dxa" w:w="90"/>
            </w:tcMar>
          </w:tcPr>
          <w:p>
            <w:r>
              <w:rPr>
                <w:rFonts w:ascii="Calibri" w:cs="Calibri" w:eastAsia="Calibri" w:hAnsi="Calibri"/>
                <w:b w:val="false"/>
                <w:bCs w:val="false"/>
                <w:color w:val="000000"/>
                <w:sz w:val="18"/>
                <w:szCs w:val="18"/>
              </w:rPr>
              <w:t xml:space="preserve">6</w:t>
            </w:r>
          </w:p>
        </w:tc>
      </w:tr>
      <w:tr>
        <w:tc>
          <w:tcPr>
            <w:tcW w:type="dxa" w:w="5000"/>
            <w:shd w:fill="F2F4F7" w:val="clear"/>
            <w:tcMar>
              <w:top w:type="dxa" w:w="60"/>
              <w:left w:type="dxa" w:w="90"/>
              <w:bottom w:type="dxa" w:w="60"/>
              <w:right w:type="dxa" w:w="90"/>
            </w:tcMar>
          </w:tcPr>
          <w:p>
            <w:r>
              <w:rPr>
                <w:rFonts w:ascii="Calibri" w:cs="Calibri" w:eastAsia="Calibri" w:hAnsi="Calibri"/>
                <w:b w:val="false"/>
                <w:bCs w:val="false"/>
                <w:color w:val="000000"/>
                <w:sz w:val="18"/>
                <w:szCs w:val="18"/>
              </w:rPr>
              <w:t xml:space="preserve">Omission</w:t>
            </w:r>
          </w:p>
        </w:tc>
        <w:tc>
          <w:tcPr>
            <w:tcW w:type="dxa" w:w="4026"/>
            <w:shd w:fill="F2F4F7" w:val="clear"/>
            <w:tcMar>
              <w:top w:type="dxa" w:w="60"/>
              <w:left w:type="dxa" w:w="90"/>
              <w:bottom w:type="dxa" w:w="60"/>
              <w:right w:type="dxa" w:w="90"/>
            </w:tcMar>
          </w:tcPr>
          <w:p>
            <w:r>
              <w:rPr>
                <w:rFonts w:ascii="Calibri" w:cs="Calibri" w:eastAsia="Calibri" w:hAnsi="Calibri"/>
                <w:b w:val="false"/>
                <w:bCs w:val="false"/>
                <w:color w:val="000000"/>
                <w:sz w:val="18"/>
                <w:szCs w:val="18"/>
              </w:rPr>
              <w:t xml:space="preserve">4</w:t>
            </w:r>
          </w:p>
        </w:tc>
      </w:tr>
      <w:tr>
        <w:tc>
          <w:tcPr>
            <w:tcW w:type="dxa" w:w="5000"/>
            <w:shd w:fill="FFFFFF" w:val="clear"/>
            <w:tcMar>
              <w:top w:type="dxa" w:w="60"/>
              <w:left w:type="dxa" w:w="90"/>
              <w:bottom w:type="dxa" w:w="60"/>
              <w:right w:type="dxa" w:w="90"/>
            </w:tcMar>
          </w:tcPr>
          <w:p>
            <w:r>
              <w:rPr>
                <w:rFonts w:ascii="Calibri" w:cs="Calibri" w:eastAsia="Calibri" w:hAnsi="Calibri"/>
                <w:b w:val="false"/>
                <w:bCs w:val="false"/>
                <w:color w:val="000000"/>
                <w:sz w:val="18"/>
                <w:szCs w:val="18"/>
              </w:rPr>
              <w:t xml:space="preserve">Transposition</w:t>
            </w:r>
          </w:p>
        </w:tc>
        <w:tc>
          <w:tcPr>
            <w:tcW w:type="dxa" w:w="4026"/>
            <w:shd w:fill="FFFFFF" w:val="clear"/>
            <w:tcMar>
              <w:top w:type="dxa" w:w="60"/>
              <w:left w:type="dxa" w:w="90"/>
              <w:bottom w:type="dxa" w:w="60"/>
              <w:right w:type="dxa" w:w="90"/>
            </w:tcMar>
          </w:tcPr>
          <w:p>
            <w:r>
              <w:rPr>
                <w:rFonts w:ascii="Calibri" w:cs="Calibri" w:eastAsia="Calibri" w:hAnsi="Calibri"/>
                <w:b w:val="false"/>
                <w:bCs w:val="false"/>
                <w:color w:val="000000"/>
                <w:sz w:val="18"/>
                <w:szCs w:val="18"/>
              </w:rPr>
              <w:t xml:space="preserve">3</w:t>
            </w:r>
          </w:p>
        </w:tc>
      </w:tr>
      <w:tr>
        <w:tc>
          <w:tcPr>
            <w:tcW w:type="dxa" w:w="5000"/>
            <w:shd w:fill="F2F4F7" w:val="clear"/>
            <w:tcMar>
              <w:top w:type="dxa" w:w="60"/>
              <w:left w:type="dxa" w:w="90"/>
              <w:bottom w:type="dxa" w:w="60"/>
              <w:right w:type="dxa" w:w="90"/>
            </w:tcMar>
          </w:tcPr>
          <w:p>
            <w:r>
              <w:rPr>
                <w:rFonts w:ascii="Calibri" w:cs="Calibri" w:eastAsia="Calibri" w:hAnsi="Calibri"/>
                <w:b w:val="false"/>
                <w:bCs w:val="false"/>
                <w:color w:val="000000"/>
                <w:sz w:val="18"/>
                <w:szCs w:val="18"/>
              </w:rPr>
              <w:t xml:space="preserve">Repetition</w:t>
            </w:r>
          </w:p>
        </w:tc>
        <w:tc>
          <w:tcPr>
            <w:tcW w:type="dxa" w:w="4026"/>
            <w:shd w:fill="F2F4F7" w:val="clear"/>
            <w:tcMar>
              <w:top w:type="dxa" w:w="60"/>
              <w:left w:type="dxa" w:w="90"/>
              <w:bottom w:type="dxa" w:w="60"/>
              <w:right w:type="dxa" w:w="90"/>
            </w:tcMar>
          </w:tcPr>
          <w:p>
            <w:r>
              <w:rPr>
                <w:rFonts w:ascii="Calibri" w:cs="Calibri" w:eastAsia="Calibri" w:hAnsi="Calibri"/>
                <w:b w:val="false"/>
                <w:bCs w:val="false"/>
                <w:color w:val="000000"/>
                <w:sz w:val="18"/>
                <w:szCs w:val="18"/>
              </w:rPr>
              <w:t xml:space="preserve">2</w:t>
            </w:r>
          </w:p>
        </w:tc>
      </w:tr>
      <w:tr>
        <w:tc>
          <w:tcPr>
            <w:tcW w:type="dxa" w:w="5000"/>
            <w:shd w:fill="FFFFFF" w:val="clear"/>
            <w:tcMar>
              <w:top w:type="dxa" w:w="60"/>
              <w:left w:type="dxa" w:w="90"/>
              <w:bottom w:type="dxa" w:w="60"/>
              <w:right w:type="dxa" w:w="90"/>
            </w:tcMar>
          </w:tcPr>
          <w:p>
            <w:r>
              <w:rPr>
                <w:rFonts w:ascii="Calibri" w:cs="Calibri" w:eastAsia="Calibri" w:hAnsi="Calibri"/>
                <w:b w:val="false"/>
                <w:bCs w:val="false"/>
                <w:color w:val="000000"/>
                <w:sz w:val="18"/>
                <w:szCs w:val="18"/>
              </w:rPr>
              <w:t xml:space="preserve">Hyphenation</w:t>
            </w:r>
          </w:p>
        </w:tc>
        <w:tc>
          <w:tcPr>
            <w:tcW w:type="dxa" w:w="4026"/>
            <w:shd w:fill="FFFFFF" w:val="clear"/>
            <w:tcMar>
              <w:top w:type="dxa" w:w="60"/>
              <w:left w:type="dxa" w:w="90"/>
              <w:bottom w:type="dxa" w:w="60"/>
              <w:right w:type="dxa" w:w="90"/>
            </w:tcMar>
          </w:tcPr>
          <w:p>
            <w:r>
              <w:rPr>
                <w:rFonts w:ascii="Calibri" w:cs="Calibri" w:eastAsia="Calibri" w:hAnsi="Calibri"/>
                <w:b w:val="false"/>
                <w:bCs w:val="false"/>
                <w:color w:val="000000"/>
                <w:sz w:val="18"/>
                <w:szCs w:val="18"/>
              </w:rPr>
              <w:t xml:space="preserve">1</w:t>
            </w:r>
          </w:p>
        </w:tc>
      </w:tr>
      <w:tr>
        <w:tc>
          <w:tcPr>
            <w:tcW w:type="dxa" w:w="5000"/>
            <w:shd w:fill="F2F4F7" w:val="clear"/>
            <w:tcMar>
              <w:top w:type="dxa" w:w="60"/>
              <w:left w:type="dxa" w:w="90"/>
              <w:bottom w:type="dxa" w:w="60"/>
              <w:right w:type="dxa" w:w="90"/>
            </w:tcMar>
          </w:tcPr>
          <w:p>
            <w:r>
              <w:rPr>
                <w:rFonts w:ascii="Calibri" w:cs="Calibri" w:eastAsia="Calibri" w:hAnsi="Calibri"/>
                <w:b w:val="false"/>
                <w:bCs w:val="false"/>
                <w:color w:val="000000"/>
                <w:sz w:val="18"/>
                <w:szCs w:val="18"/>
              </w:rPr>
              <w:t xml:space="preserve">Total</w:t>
            </w:r>
          </w:p>
        </w:tc>
        <w:tc>
          <w:tcPr>
            <w:tcW w:type="dxa" w:w="4026"/>
            <w:shd w:fill="F2F4F7" w:val="clear"/>
            <w:tcMar>
              <w:top w:type="dxa" w:w="60"/>
              <w:left w:type="dxa" w:w="90"/>
              <w:bottom w:type="dxa" w:w="60"/>
              <w:right w:type="dxa" w:w="90"/>
            </w:tcMar>
          </w:tcPr>
          <w:p>
            <w:r>
              <w:rPr>
                <w:rFonts w:ascii="Calibri" w:cs="Calibri" w:eastAsia="Calibri" w:hAnsi="Calibri"/>
                <w:b w:val="false"/>
                <w:bCs w:val="false"/>
                <w:color w:val="000000"/>
                <w:sz w:val="18"/>
                <w:szCs w:val="18"/>
              </w:rPr>
              <w:t xml:space="preserve">97</w:t>
            </w:r>
          </w:p>
        </w:tc>
      </w:tr>
    </w:tbl>
    <w:p>
      <w:pPr>
        <w:spacing w:after="120"/>
      </w:pPr>
      <w:r>
        <w:rPr>
          <w:rFonts w:ascii="Calibri" w:cs="Calibri" w:eastAsia="Calibri" w:hAnsi="Calibri"/>
          <w:sz w:val="22"/>
          <w:szCs w:val="22"/>
        </w:rPr>
        <w:t xml:space="preserve">Most character-level hits on a four-letter brand are noise: nearly every four-character .com is already registered by investors or unrelated businesses. Keyword and TLD-swap hits carry the signal.</w:t>
      </w:r>
    </w:p>
    <w:p>
      <w:pPr>
        <w:pStyle w:val="Heading2"/>
        <w:spacing w:after="100" w:before="200"/>
      </w:pPr>
      <w:r>
        <w:rPr>
          <w:rFonts w:ascii="Calibri" w:cs="Calibri" w:eastAsia="Calibri" w:hAnsi="Calibri"/>
          <w:b/>
          <w:bCs/>
          <w:color w:val="0F766E"/>
          <w:sz w:val="26"/>
          <w:szCs w:val="26"/>
        </w:rPr>
        <w:t xml:space="preserve">4.3 Defensive registration programme</w:t>
      </w:r>
    </w:p>
    <w:p>
      <w:pPr>
        <w:spacing w:after="120"/>
      </w:pPr>
      <w:r>
        <w:rPr>
          <w:rFonts w:ascii="Calibri" w:cs="Calibri" w:eastAsia="Calibri" w:hAnsi="Calibri"/>
          <w:sz w:val="22"/>
          <w:szCs w:val="22"/>
        </w:rPr>
        <w:t xml:space="preserve">18 domains in the hmrc.com permutation set sat in the HMRC defensive cluster, including hmrc-refund, hmrcrebate, claimhmrc, verify-hmrc, taxhmrc, hmrc.co.uk and hmrc.info. online-hmrc[.]com was later confirmed as HMRC-registered through WHOIS (registrant: HM Revenue &amp; Customs), bringing the total to 19. dnstwist missed it from the cluster because it has no A record.</w:t>
      </w:r>
    </w:p>
    <w:p>
      <w:pPr>
        <w:pStyle w:val="Heading2"/>
        <w:spacing w:after="100" w:before="200"/>
      </w:pPr>
      <w:r>
        <w:rPr>
          <w:rFonts w:ascii="Calibri" w:cs="Calibri" w:eastAsia="Calibri" w:hAnsi="Calibri"/>
          <w:b/>
          <w:bCs/>
          <w:color w:val="0F766E"/>
          <w:sz w:val="26"/>
          <w:szCs w:val="26"/>
        </w:rPr>
        <w:t xml:space="preserve">4.4 Findings register</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800"/>
        <w:gridCol w:w="1200"/>
        <w:gridCol w:w="1700"/>
        <w:gridCol w:w="3226"/>
        <w:gridCol w:w="1100"/>
      </w:tblGrid>
      <w:tr>
        <w:trPr>
          <w:tblHeader/>
        </w:trPr>
        <w:tc>
          <w:tcPr>
            <w:tcW w:type="dxa" w:w="1800"/>
            <w:shd w:fill="1F3A5F" w:val="clear"/>
            <w:tcMar>
              <w:top w:type="dxa" w:w="60"/>
              <w:left w:type="dxa" w:w="90"/>
              <w:bottom w:type="dxa" w:w="60"/>
              <w:right w:type="dxa" w:w="90"/>
            </w:tcMar>
          </w:tcPr>
          <w:p>
            <w:r>
              <w:rPr>
                <w:rFonts w:ascii="Calibri" w:cs="Calibri" w:eastAsia="Calibri" w:hAnsi="Calibri"/>
                <w:b/>
                <w:bCs/>
                <w:color w:val="FFFFFF"/>
                <w:sz w:val="18"/>
                <w:szCs w:val="18"/>
              </w:rPr>
              <w:t xml:space="preserve">Domain</w:t>
            </w:r>
          </w:p>
        </w:tc>
        <w:tc>
          <w:tcPr>
            <w:tcW w:type="dxa" w:w="1200"/>
            <w:shd w:fill="1F3A5F" w:val="clear"/>
            <w:tcMar>
              <w:top w:type="dxa" w:w="60"/>
              <w:left w:type="dxa" w:w="90"/>
              <w:bottom w:type="dxa" w:w="60"/>
              <w:right w:type="dxa" w:w="90"/>
            </w:tcMar>
          </w:tcPr>
          <w:p>
            <w:r>
              <w:rPr>
                <w:rFonts w:ascii="Calibri" w:cs="Calibri" w:eastAsia="Calibri" w:hAnsi="Calibri"/>
                <w:b/>
                <w:bCs/>
                <w:color w:val="FFFFFF"/>
                <w:sz w:val="18"/>
                <w:szCs w:val="18"/>
              </w:rPr>
              <w:t xml:space="preserve">Created</w:t>
            </w:r>
          </w:p>
        </w:tc>
        <w:tc>
          <w:tcPr>
            <w:tcW w:type="dxa" w:w="1700"/>
            <w:shd w:fill="1F3A5F" w:val="clear"/>
            <w:tcMar>
              <w:top w:type="dxa" w:w="60"/>
              <w:left w:type="dxa" w:w="90"/>
              <w:bottom w:type="dxa" w:w="60"/>
              <w:right w:type="dxa" w:w="90"/>
            </w:tcMar>
          </w:tcPr>
          <w:p>
            <w:r>
              <w:rPr>
                <w:rFonts w:ascii="Calibri" w:cs="Calibri" w:eastAsia="Calibri" w:hAnsi="Calibri"/>
                <w:b/>
                <w:bCs/>
                <w:color w:val="FFFFFF"/>
                <w:sz w:val="18"/>
                <w:szCs w:val="18"/>
              </w:rPr>
              <w:t xml:space="preserve">Registrar</w:t>
            </w:r>
          </w:p>
        </w:tc>
        <w:tc>
          <w:tcPr>
            <w:tcW w:type="dxa" w:w="3226"/>
            <w:shd w:fill="1F3A5F" w:val="clear"/>
            <w:tcMar>
              <w:top w:type="dxa" w:w="60"/>
              <w:left w:type="dxa" w:w="90"/>
              <w:bottom w:type="dxa" w:w="60"/>
              <w:right w:type="dxa" w:w="90"/>
            </w:tcMar>
          </w:tcPr>
          <w:p>
            <w:r>
              <w:rPr>
                <w:rFonts w:ascii="Calibri" w:cs="Calibri" w:eastAsia="Calibri" w:hAnsi="Calibri"/>
                <w:b/>
                <w:bCs/>
                <w:color w:val="FFFFFF"/>
                <w:sz w:val="18"/>
                <w:szCs w:val="18"/>
              </w:rPr>
              <w:t xml:space="preserve">Signals</w:t>
            </w:r>
          </w:p>
        </w:tc>
        <w:tc>
          <w:tcPr>
            <w:tcW w:type="dxa" w:w="1100"/>
            <w:shd w:fill="1F3A5F" w:val="clear"/>
            <w:tcMar>
              <w:top w:type="dxa" w:w="60"/>
              <w:left w:type="dxa" w:w="90"/>
              <w:bottom w:type="dxa" w:w="60"/>
              <w:right w:type="dxa" w:w="90"/>
            </w:tcMar>
          </w:tcPr>
          <w:p>
            <w:r>
              <w:rPr>
                <w:rFonts w:ascii="Calibri" w:cs="Calibri" w:eastAsia="Calibri" w:hAnsi="Calibri"/>
                <w:b/>
                <w:bCs/>
                <w:color w:val="FFFFFF"/>
                <w:sz w:val="18"/>
                <w:szCs w:val="18"/>
              </w:rPr>
              <w:t xml:space="preserve">Verdict</w:t>
            </w:r>
          </w:p>
        </w:tc>
      </w:tr>
      <w:tr>
        <w:tc>
          <w:tcPr>
            <w:tcW w:type="dxa" w:w="1800"/>
            <w:shd w:fill="FFFFFF" w:val="clear"/>
            <w:tcMar>
              <w:top w:type="dxa" w:w="60"/>
              <w:left w:type="dxa" w:w="90"/>
              <w:bottom w:type="dxa" w:w="60"/>
              <w:right w:type="dxa" w:w="90"/>
            </w:tcMar>
          </w:tcPr>
          <w:p>
            <w:r>
              <w:rPr>
                <w:rFonts w:ascii="Calibri" w:cs="Calibri" w:eastAsia="Calibri" w:hAnsi="Calibri"/>
                <w:b w:val="false"/>
                <w:bCs w:val="false"/>
                <w:color w:val="000000"/>
                <w:sz w:val="18"/>
                <w:szCs w:val="18"/>
              </w:rPr>
              <w:t xml:space="preserve">onlinehmrc[.]com</w:t>
            </w:r>
          </w:p>
        </w:tc>
        <w:tc>
          <w:tcPr>
            <w:tcW w:type="dxa" w:w="1200"/>
            <w:shd w:fill="FFFFFF" w:val="clear"/>
            <w:tcMar>
              <w:top w:type="dxa" w:w="60"/>
              <w:left w:type="dxa" w:w="90"/>
              <w:bottom w:type="dxa" w:w="60"/>
              <w:right w:type="dxa" w:w="90"/>
            </w:tcMar>
          </w:tcPr>
          <w:p>
            <w:r>
              <w:rPr>
                <w:rFonts w:ascii="Calibri" w:cs="Calibri" w:eastAsia="Calibri" w:hAnsi="Calibri"/>
                <w:b w:val="false"/>
                <w:bCs w:val="false"/>
                <w:color w:val="000000"/>
                <w:sz w:val="18"/>
                <w:szCs w:val="18"/>
              </w:rPr>
              <w:t xml:space="preserve">2025-09-26</w:t>
            </w:r>
          </w:p>
        </w:tc>
        <w:tc>
          <w:tcPr>
            <w:tcW w:type="dxa" w:w="1700"/>
            <w:shd w:fill="FFFFFF" w:val="clear"/>
            <w:tcMar>
              <w:top w:type="dxa" w:w="60"/>
              <w:left w:type="dxa" w:w="90"/>
              <w:bottom w:type="dxa" w:w="60"/>
              <w:right w:type="dxa" w:w="90"/>
            </w:tcMar>
          </w:tcPr>
          <w:p>
            <w:r>
              <w:rPr>
                <w:rFonts w:ascii="Calibri" w:cs="Calibri" w:eastAsia="Calibri" w:hAnsi="Calibri"/>
                <w:b w:val="false"/>
                <w:bCs w:val="false"/>
                <w:color w:val="000000"/>
                <w:sz w:val="18"/>
                <w:szCs w:val="18"/>
              </w:rPr>
              <w:t xml:space="preserve">Dynadot (privacy)</w:t>
            </w:r>
          </w:p>
        </w:tc>
        <w:tc>
          <w:tcPr>
            <w:tcW w:type="dxa" w:w="3226"/>
            <w:shd w:fill="FFFFFF" w:val="clear"/>
            <w:tcMar>
              <w:top w:type="dxa" w:w="60"/>
              <w:left w:type="dxa" w:w="90"/>
              <w:bottom w:type="dxa" w:w="60"/>
              <w:right w:type="dxa" w:w="90"/>
            </w:tcMar>
          </w:tcPr>
          <w:p>
            <w:r>
              <w:rPr>
                <w:rFonts w:ascii="Calibri" w:cs="Calibri" w:eastAsia="Calibri" w:hAnsi="Calibri"/>
                <w:b w:val="false"/>
                <w:bCs w:val="false"/>
                <w:color w:val="000000"/>
                <w:sz w:val="18"/>
                <w:szCs w:val="18"/>
              </w:rPr>
              <w:t xml:space="preserve">Live host, MX, LE cert 2026-08-01, no scan history</w:t>
            </w:r>
          </w:p>
        </w:tc>
        <w:tc>
          <w:tcPr>
            <w:tcW w:type="dxa" w:w="1100"/>
            <w:shd w:fill="FFFFFF" w:val="clear"/>
            <w:tcMar>
              <w:top w:type="dxa" w:w="60"/>
              <w:left w:type="dxa" w:w="90"/>
              <w:bottom w:type="dxa" w:w="60"/>
              <w:right w:type="dxa" w:w="90"/>
            </w:tcMar>
          </w:tcPr>
          <w:p>
            <w:r>
              <w:rPr>
                <w:rFonts w:ascii="Calibri" w:cs="Calibri" w:eastAsia="Calibri" w:hAnsi="Calibri"/>
                <w:b w:val="false"/>
                <w:bCs w:val="false"/>
                <w:color w:val="000000"/>
                <w:sz w:val="18"/>
                <w:szCs w:val="18"/>
              </w:rPr>
              <w:t xml:space="preserve">HIGH</w:t>
            </w:r>
          </w:p>
        </w:tc>
      </w:tr>
      <w:tr>
        <w:tc>
          <w:tcPr>
            <w:tcW w:type="dxa" w:w="1800"/>
            <w:shd w:fill="F2F4F7" w:val="clear"/>
            <w:tcMar>
              <w:top w:type="dxa" w:w="60"/>
              <w:left w:type="dxa" w:w="90"/>
              <w:bottom w:type="dxa" w:w="60"/>
              <w:right w:type="dxa" w:w="90"/>
            </w:tcMar>
          </w:tcPr>
          <w:p>
            <w:r>
              <w:rPr>
                <w:rFonts w:ascii="Calibri" w:cs="Calibri" w:eastAsia="Calibri" w:hAnsi="Calibri"/>
                <w:b w:val="false"/>
                <w:bCs w:val="false"/>
                <w:color w:val="000000"/>
                <w:sz w:val="18"/>
                <w:szCs w:val="18"/>
              </w:rPr>
              <w:t xml:space="preserve">hmrec[.]com</w:t>
            </w:r>
          </w:p>
        </w:tc>
        <w:tc>
          <w:tcPr>
            <w:tcW w:type="dxa" w:w="1200"/>
            <w:shd w:fill="F2F4F7" w:val="clear"/>
            <w:tcMar>
              <w:top w:type="dxa" w:w="60"/>
              <w:left w:type="dxa" w:w="90"/>
              <w:bottom w:type="dxa" w:w="60"/>
              <w:right w:type="dxa" w:w="90"/>
            </w:tcMar>
          </w:tcPr>
          <w:p>
            <w:r>
              <w:rPr>
                <w:rFonts w:ascii="Calibri" w:cs="Calibri" w:eastAsia="Calibri" w:hAnsi="Calibri"/>
                <w:b w:val="false"/>
                <w:bCs w:val="false"/>
                <w:color w:val="000000"/>
                <w:sz w:val="18"/>
                <w:szCs w:val="18"/>
              </w:rPr>
              <w:t xml:space="preserve">2026-03-04</w:t>
            </w:r>
          </w:p>
        </w:tc>
        <w:tc>
          <w:tcPr>
            <w:tcW w:type="dxa" w:w="1700"/>
            <w:shd w:fill="F2F4F7" w:val="clear"/>
            <w:tcMar>
              <w:top w:type="dxa" w:w="60"/>
              <w:left w:type="dxa" w:w="90"/>
              <w:bottom w:type="dxa" w:w="60"/>
              <w:right w:type="dxa" w:w="90"/>
            </w:tcMar>
          </w:tcPr>
          <w:p>
            <w:r>
              <w:rPr>
                <w:rFonts w:ascii="Calibri" w:cs="Calibri" w:eastAsia="Calibri" w:hAnsi="Calibri"/>
                <w:b w:val="false"/>
                <w:bCs w:val="false"/>
                <w:color w:val="000000"/>
                <w:sz w:val="18"/>
                <w:szCs w:val="18"/>
              </w:rPr>
              <w:t xml:space="preserve">Namecheap (privacy)</w:t>
            </w:r>
          </w:p>
        </w:tc>
        <w:tc>
          <w:tcPr>
            <w:tcW w:type="dxa" w:w="3226"/>
            <w:shd w:fill="F2F4F7" w:val="clear"/>
            <w:tcMar>
              <w:top w:type="dxa" w:w="60"/>
              <w:left w:type="dxa" w:w="90"/>
              <w:bottom w:type="dxa" w:w="60"/>
              <w:right w:type="dxa" w:w="90"/>
            </w:tcMar>
          </w:tcPr>
          <w:p>
            <w:r>
              <w:rPr>
                <w:rFonts w:ascii="Calibri" w:cs="Calibri" w:eastAsia="Calibri" w:hAnsi="Calibri"/>
                <w:b w:val="false"/>
                <w:bCs w:val="false"/>
                <w:color w:val="000000"/>
                <w:sz w:val="18"/>
                <w:szCs w:val="18"/>
              </w:rPr>
              <w:t xml:space="preserve">Mail forwarding, LE cert 2026-09-02, now parked</w:t>
            </w:r>
          </w:p>
        </w:tc>
        <w:tc>
          <w:tcPr>
            <w:tcW w:type="dxa" w:w="1100"/>
            <w:shd w:fill="F2F4F7" w:val="clear"/>
            <w:tcMar>
              <w:top w:type="dxa" w:w="60"/>
              <w:left w:type="dxa" w:w="90"/>
              <w:bottom w:type="dxa" w:w="60"/>
              <w:right w:type="dxa" w:w="90"/>
            </w:tcMar>
          </w:tcPr>
          <w:p>
            <w:r>
              <w:rPr>
                <w:rFonts w:ascii="Calibri" w:cs="Calibri" w:eastAsia="Calibri" w:hAnsi="Calibri"/>
                <w:b w:val="false"/>
                <w:bCs w:val="false"/>
                <w:color w:val="000000"/>
                <w:sz w:val="18"/>
                <w:szCs w:val="18"/>
              </w:rPr>
              <w:t xml:space="preserve">MEDIUM</w:t>
            </w:r>
          </w:p>
        </w:tc>
      </w:tr>
      <w:tr>
        <w:tc>
          <w:tcPr>
            <w:tcW w:type="dxa" w:w="1800"/>
            <w:shd w:fill="FFFFFF" w:val="clear"/>
            <w:tcMar>
              <w:top w:type="dxa" w:w="60"/>
              <w:left w:type="dxa" w:w="90"/>
              <w:bottom w:type="dxa" w:w="60"/>
              <w:right w:type="dxa" w:w="90"/>
            </w:tcMar>
          </w:tcPr>
          <w:p>
            <w:r>
              <w:rPr>
                <w:rFonts w:ascii="Calibri" w:cs="Calibri" w:eastAsia="Calibri" w:hAnsi="Calibri"/>
                <w:b w:val="false"/>
                <w:bCs w:val="false"/>
                <w:color w:val="000000"/>
                <w:sz w:val="18"/>
                <w:szCs w:val="18"/>
              </w:rPr>
              <w:t xml:space="preserve">hmrc[.]net</w:t>
            </w:r>
          </w:p>
        </w:tc>
        <w:tc>
          <w:tcPr>
            <w:tcW w:type="dxa" w:w="1200"/>
            <w:shd w:fill="FFFFFF" w:val="clear"/>
            <w:tcMar>
              <w:top w:type="dxa" w:w="60"/>
              <w:left w:type="dxa" w:w="90"/>
              <w:bottom w:type="dxa" w:w="60"/>
              <w:right w:type="dxa" w:w="90"/>
            </w:tcMar>
          </w:tcPr>
          <w:p>
            <w:r>
              <w:rPr>
                <w:rFonts w:ascii="Calibri" w:cs="Calibri" w:eastAsia="Calibri" w:hAnsi="Calibri"/>
                <w:b w:val="false"/>
                <w:bCs w:val="false"/>
                <w:color w:val="000000"/>
                <w:sz w:val="18"/>
                <w:szCs w:val="18"/>
              </w:rPr>
              <w:t xml:space="preserve">2025-01-07</w:t>
            </w:r>
          </w:p>
        </w:tc>
        <w:tc>
          <w:tcPr>
            <w:tcW w:type="dxa" w:w="1700"/>
            <w:shd w:fill="FFFFFF" w:val="clear"/>
            <w:tcMar>
              <w:top w:type="dxa" w:w="60"/>
              <w:left w:type="dxa" w:w="90"/>
              <w:bottom w:type="dxa" w:w="60"/>
              <w:right w:type="dxa" w:w="90"/>
            </w:tcMar>
          </w:tcPr>
          <w:p>
            <w:r>
              <w:rPr>
                <w:rFonts w:ascii="Calibri" w:cs="Calibri" w:eastAsia="Calibri" w:hAnsi="Calibri"/>
                <w:b w:val="false"/>
                <w:bCs w:val="false"/>
                <w:color w:val="000000"/>
                <w:sz w:val="18"/>
                <w:szCs w:val="18"/>
              </w:rPr>
              <w:t xml:space="preserve">Gname (redacted)</w:t>
            </w:r>
          </w:p>
        </w:tc>
        <w:tc>
          <w:tcPr>
            <w:tcW w:type="dxa" w:w="3226"/>
            <w:shd w:fill="FFFFFF" w:val="clear"/>
            <w:tcMar>
              <w:top w:type="dxa" w:w="60"/>
              <w:left w:type="dxa" w:w="90"/>
              <w:bottom w:type="dxa" w:w="60"/>
              <w:right w:type="dxa" w:w="90"/>
            </w:tcMar>
          </w:tcPr>
          <w:p>
            <w:r>
              <w:rPr>
                <w:rFonts w:ascii="Calibri" w:cs="Calibri" w:eastAsia="Calibri" w:hAnsi="Calibri"/>
                <w:b w:val="false"/>
                <w:bCs w:val="false"/>
                <w:color w:val="000000"/>
                <w:sz w:val="18"/>
                <w:szCs w:val="18"/>
              </w:rPr>
              <w:t xml:space="preserve">Exact brand, parked</w:t>
            </w:r>
          </w:p>
        </w:tc>
        <w:tc>
          <w:tcPr>
            <w:tcW w:type="dxa" w:w="1100"/>
            <w:shd w:fill="FFFFFF" w:val="clear"/>
            <w:tcMar>
              <w:top w:type="dxa" w:w="60"/>
              <w:left w:type="dxa" w:w="90"/>
              <w:bottom w:type="dxa" w:w="60"/>
              <w:right w:type="dxa" w:w="90"/>
            </w:tcMar>
          </w:tcPr>
          <w:p>
            <w:r>
              <w:rPr>
                <w:rFonts w:ascii="Calibri" w:cs="Calibri" w:eastAsia="Calibri" w:hAnsi="Calibri"/>
                <w:b w:val="false"/>
                <w:bCs w:val="false"/>
                <w:color w:val="000000"/>
                <w:sz w:val="18"/>
                <w:szCs w:val="18"/>
              </w:rPr>
              <w:t xml:space="preserve">MEDIUM</w:t>
            </w:r>
          </w:p>
        </w:tc>
      </w:tr>
      <w:tr>
        <w:tc>
          <w:tcPr>
            <w:tcW w:type="dxa" w:w="1800"/>
            <w:shd w:fill="F2F4F7" w:val="clear"/>
            <w:tcMar>
              <w:top w:type="dxa" w:w="60"/>
              <w:left w:type="dxa" w:w="90"/>
              <w:bottom w:type="dxa" w:w="60"/>
              <w:right w:type="dxa" w:w="90"/>
            </w:tcMar>
          </w:tcPr>
          <w:p>
            <w:r>
              <w:rPr>
                <w:rFonts w:ascii="Calibri" w:cs="Calibri" w:eastAsia="Calibri" w:hAnsi="Calibri"/>
                <w:b w:val="false"/>
                <w:bCs w:val="false"/>
                <w:color w:val="000000"/>
                <w:sz w:val="18"/>
                <w:szCs w:val="18"/>
              </w:rPr>
              <w:t xml:space="preserve">hmrc[.]site</w:t>
            </w:r>
          </w:p>
        </w:tc>
        <w:tc>
          <w:tcPr>
            <w:tcW w:type="dxa" w:w="1200"/>
            <w:shd w:fill="F2F4F7" w:val="clear"/>
            <w:tcMar>
              <w:top w:type="dxa" w:w="60"/>
              <w:left w:type="dxa" w:w="90"/>
              <w:bottom w:type="dxa" w:w="60"/>
              <w:right w:type="dxa" w:w="90"/>
            </w:tcMar>
          </w:tcPr>
          <w:p>
            <w:r>
              <w:rPr>
                <w:rFonts w:ascii="Calibri" w:cs="Calibri" w:eastAsia="Calibri" w:hAnsi="Calibri"/>
                <w:b w:val="false"/>
                <w:bCs w:val="false"/>
                <w:color w:val="000000"/>
                <w:sz w:val="18"/>
                <w:szCs w:val="18"/>
              </w:rPr>
              <w:t xml:space="preserve">2021-09-30</w:t>
            </w:r>
          </w:p>
        </w:tc>
        <w:tc>
          <w:tcPr>
            <w:tcW w:type="dxa" w:w="1700"/>
            <w:shd w:fill="F2F4F7" w:val="clear"/>
            <w:tcMar>
              <w:top w:type="dxa" w:w="60"/>
              <w:left w:type="dxa" w:w="90"/>
              <w:bottom w:type="dxa" w:w="60"/>
              <w:right w:type="dxa" w:w="90"/>
            </w:tcMar>
          </w:tcPr>
          <w:p>
            <w:r>
              <w:rPr>
                <w:rFonts w:ascii="Calibri" w:cs="Calibri" w:eastAsia="Calibri" w:hAnsi="Calibri"/>
                <w:b w:val="false"/>
                <w:bCs w:val="false"/>
                <w:color w:val="000000"/>
                <w:sz w:val="18"/>
                <w:szCs w:val="18"/>
              </w:rPr>
              <w:t xml:space="preserve">Namecheap</w:t>
            </w:r>
          </w:p>
        </w:tc>
        <w:tc>
          <w:tcPr>
            <w:tcW w:type="dxa" w:w="3226"/>
            <w:shd w:fill="F2F4F7" w:val="clear"/>
            <w:tcMar>
              <w:top w:type="dxa" w:w="60"/>
              <w:left w:type="dxa" w:w="90"/>
              <w:bottom w:type="dxa" w:w="60"/>
              <w:right w:type="dxa" w:w="90"/>
            </w:tcMar>
          </w:tcPr>
          <w:p>
            <w:r>
              <w:rPr>
                <w:rFonts w:ascii="Calibri" w:cs="Calibri" w:eastAsia="Calibri" w:hAnsi="Calibri"/>
                <w:b w:val="false"/>
                <w:bCs w:val="false"/>
                <w:color w:val="000000"/>
                <w:sz w:val="18"/>
                <w:szCs w:val="18"/>
              </w:rPr>
              <w:t xml:space="preserve">Exact brand, parked</w:t>
            </w:r>
          </w:p>
        </w:tc>
        <w:tc>
          <w:tcPr>
            <w:tcW w:type="dxa" w:w="1100"/>
            <w:shd w:fill="F2F4F7" w:val="clear"/>
            <w:tcMar>
              <w:top w:type="dxa" w:w="60"/>
              <w:left w:type="dxa" w:w="90"/>
              <w:bottom w:type="dxa" w:w="60"/>
              <w:right w:type="dxa" w:w="90"/>
            </w:tcMar>
          </w:tcPr>
          <w:p>
            <w:r>
              <w:rPr>
                <w:rFonts w:ascii="Calibri" w:cs="Calibri" w:eastAsia="Calibri" w:hAnsi="Calibri"/>
                <w:b w:val="false"/>
                <w:bCs w:val="false"/>
                <w:color w:val="000000"/>
                <w:sz w:val="18"/>
                <w:szCs w:val="18"/>
              </w:rPr>
              <w:t xml:space="preserve">LOW</w:t>
            </w:r>
          </w:p>
        </w:tc>
      </w:tr>
      <w:tr>
        <w:tc>
          <w:tcPr>
            <w:tcW w:type="dxa" w:w="1800"/>
            <w:shd w:fill="FFFFFF" w:val="clear"/>
            <w:tcMar>
              <w:top w:type="dxa" w:w="60"/>
              <w:left w:type="dxa" w:w="90"/>
              <w:bottom w:type="dxa" w:w="60"/>
              <w:right w:type="dxa" w:w="90"/>
            </w:tcMar>
          </w:tcPr>
          <w:p>
            <w:r>
              <w:rPr>
                <w:rFonts w:ascii="Calibri" w:cs="Calibri" w:eastAsia="Calibri" w:hAnsi="Calibri"/>
                <w:b w:val="false"/>
                <w:bCs w:val="false"/>
                <w:color w:val="000000"/>
                <w:sz w:val="18"/>
                <w:szCs w:val="18"/>
              </w:rPr>
              <w:t xml:space="preserve">hmrc[.]org</w:t>
            </w:r>
          </w:p>
        </w:tc>
        <w:tc>
          <w:tcPr>
            <w:tcW w:type="dxa" w:w="1200"/>
            <w:shd w:fill="FFFFFF" w:val="clear"/>
            <w:tcMar>
              <w:top w:type="dxa" w:w="60"/>
              <w:left w:type="dxa" w:w="90"/>
              <w:bottom w:type="dxa" w:w="60"/>
              <w:right w:type="dxa" w:w="90"/>
            </w:tcMar>
          </w:tcPr>
          <w:p>
            <w:r>
              <w:rPr>
                <w:rFonts w:ascii="Calibri" w:cs="Calibri" w:eastAsia="Calibri" w:hAnsi="Calibri"/>
                <w:b w:val="false"/>
                <w:bCs w:val="false"/>
                <w:color w:val="000000"/>
                <w:sz w:val="18"/>
                <w:szCs w:val="18"/>
              </w:rPr>
              <w:t xml:space="preserve">2001-02-08</w:t>
            </w:r>
          </w:p>
        </w:tc>
        <w:tc>
          <w:tcPr>
            <w:tcW w:type="dxa" w:w="1700"/>
            <w:shd w:fill="FFFFFF" w:val="clear"/>
            <w:tcMar>
              <w:top w:type="dxa" w:w="60"/>
              <w:left w:type="dxa" w:w="90"/>
              <w:bottom w:type="dxa" w:w="60"/>
              <w:right w:type="dxa" w:w="90"/>
            </w:tcMar>
          </w:tcPr>
          <w:p>
            <w:r>
              <w:rPr>
                <w:rFonts w:ascii="Calibri" w:cs="Calibri" w:eastAsia="Calibri" w:hAnsi="Calibri"/>
                <w:b w:val="false"/>
                <w:bCs w:val="false"/>
                <w:color w:val="000000"/>
                <w:sz w:val="18"/>
                <w:szCs w:val="18"/>
              </w:rPr>
              <w:t xml:space="preserve">eNom</w:t>
            </w:r>
          </w:p>
        </w:tc>
        <w:tc>
          <w:tcPr>
            <w:tcW w:type="dxa" w:w="3226"/>
            <w:shd w:fill="FFFFFF" w:val="clear"/>
            <w:tcMar>
              <w:top w:type="dxa" w:w="60"/>
              <w:left w:type="dxa" w:w="90"/>
              <w:bottom w:type="dxa" w:w="60"/>
              <w:right w:type="dxa" w:w="90"/>
            </w:tcMar>
          </w:tcPr>
          <w:p>
            <w:r>
              <w:rPr>
                <w:rFonts w:ascii="Calibri" w:cs="Calibri" w:eastAsia="Calibri" w:hAnsi="Calibri"/>
                <w:b w:val="false"/>
                <w:bCs w:val="false"/>
                <w:color w:val="000000"/>
                <w:sz w:val="18"/>
                <w:szCs w:val="18"/>
              </w:rPr>
              <w:t xml:space="preserve">Self-hosted MX; predates HMRC (formed 2005)</w:t>
            </w:r>
          </w:p>
        </w:tc>
        <w:tc>
          <w:tcPr>
            <w:tcW w:type="dxa" w:w="1100"/>
            <w:shd w:fill="FFFFFF" w:val="clear"/>
            <w:tcMar>
              <w:top w:type="dxa" w:w="60"/>
              <w:left w:type="dxa" w:w="90"/>
              <w:bottom w:type="dxa" w:w="60"/>
              <w:right w:type="dxa" w:w="90"/>
            </w:tcMar>
          </w:tcPr>
          <w:p>
            <w:r>
              <w:rPr>
                <w:rFonts w:ascii="Calibri" w:cs="Calibri" w:eastAsia="Calibri" w:hAnsi="Calibri"/>
                <w:b w:val="false"/>
                <w:bCs w:val="false"/>
                <w:color w:val="000000"/>
                <w:sz w:val="18"/>
                <w:szCs w:val="18"/>
              </w:rPr>
              <w:t xml:space="preserve">LOW</w:t>
            </w:r>
          </w:p>
        </w:tc>
      </w:tr>
      <w:tr>
        <w:tc>
          <w:tcPr>
            <w:tcW w:type="dxa" w:w="1800"/>
            <w:shd w:fill="F2F4F7" w:val="clear"/>
            <w:tcMar>
              <w:top w:type="dxa" w:w="60"/>
              <w:left w:type="dxa" w:w="90"/>
              <w:bottom w:type="dxa" w:w="60"/>
              <w:right w:type="dxa" w:w="90"/>
            </w:tcMar>
          </w:tcPr>
          <w:p>
            <w:r>
              <w:rPr>
                <w:rFonts w:ascii="Calibri" w:cs="Calibri" w:eastAsia="Calibri" w:hAnsi="Calibri"/>
                <w:b w:val="false"/>
                <w:bCs w:val="false"/>
                <w:color w:val="000000"/>
                <w:sz w:val="18"/>
                <w:szCs w:val="18"/>
              </w:rPr>
              <w:t xml:space="preserve">online-hmrc[.]com</w:t>
            </w:r>
          </w:p>
        </w:tc>
        <w:tc>
          <w:tcPr>
            <w:tcW w:type="dxa" w:w="1200"/>
            <w:shd w:fill="F2F4F7" w:val="clear"/>
            <w:tcMar>
              <w:top w:type="dxa" w:w="60"/>
              <w:left w:type="dxa" w:w="90"/>
              <w:bottom w:type="dxa" w:w="60"/>
              <w:right w:type="dxa" w:w="90"/>
            </w:tcMar>
          </w:tcPr>
          <w:p>
            <w:r>
              <w:rPr>
                <w:rFonts w:ascii="Calibri" w:cs="Calibri" w:eastAsia="Calibri" w:hAnsi="Calibri"/>
                <w:b w:val="false"/>
                <w:bCs w:val="false"/>
                <w:color w:val="000000"/>
                <w:sz w:val="18"/>
                <w:szCs w:val="18"/>
              </w:rPr>
              <w:t xml:space="preserve">2021-08-31</w:t>
            </w:r>
          </w:p>
        </w:tc>
        <w:tc>
          <w:tcPr>
            <w:tcW w:type="dxa" w:w="1700"/>
            <w:shd w:fill="F2F4F7" w:val="clear"/>
            <w:tcMar>
              <w:top w:type="dxa" w:w="60"/>
              <w:left w:type="dxa" w:w="90"/>
              <w:bottom w:type="dxa" w:w="60"/>
              <w:right w:type="dxa" w:w="90"/>
            </w:tcMar>
          </w:tcPr>
          <w:p>
            <w:r>
              <w:rPr>
                <w:rFonts w:ascii="Calibri" w:cs="Calibri" w:eastAsia="Calibri" w:hAnsi="Calibri"/>
                <w:b w:val="false"/>
                <w:bCs w:val="false"/>
                <w:color w:val="000000"/>
                <w:sz w:val="18"/>
                <w:szCs w:val="18"/>
              </w:rPr>
              <w:t xml:space="preserve">Com Laude</w:t>
            </w:r>
          </w:p>
        </w:tc>
        <w:tc>
          <w:tcPr>
            <w:tcW w:type="dxa" w:w="3226"/>
            <w:shd w:fill="F2F4F7" w:val="clear"/>
            <w:tcMar>
              <w:top w:type="dxa" w:w="60"/>
              <w:left w:type="dxa" w:w="90"/>
              <w:bottom w:type="dxa" w:w="60"/>
              <w:right w:type="dxa" w:w="90"/>
            </w:tcMar>
          </w:tcPr>
          <w:p>
            <w:r>
              <w:rPr>
                <w:rFonts w:ascii="Calibri" w:cs="Calibri" w:eastAsia="Calibri" w:hAnsi="Calibri"/>
                <w:b w:val="false"/>
                <w:bCs w:val="false"/>
                <w:color w:val="000000"/>
                <w:sz w:val="18"/>
                <w:szCs w:val="18"/>
              </w:rPr>
              <w:t xml:space="preserve">Registrant: HM Revenue &amp; Customs</w:t>
            </w:r>
          </w:p>
        </w:tc>
        <w:tc>
          <w:tcPr>
            <w:tcW w:type="dxa" w:w="1100"/>
            <w:shd w:fill="F2F4F7" w:val="clear"/>
            <w:tcMar>
              <w:top w:type="dxa" w:w="60"/>
              <w:left w:type="dxa" w:w="90"/>
              <w:bottom w:type="dxa" w:w="60"/>
              <w:right w:type="dxa" w:w="90"/>
            </w:tcMar>
          </w:tcPr>
          <w:p>
            <w:r>
              <w:rPr>
                <w:rFonts w:ascii="Calibri" w:cs="Calibri" w:eastAsia="Calibri" w:hAnsi="Calibri"/>
                <w:b w:val="false"/>
                <w:bCs w:val="false"/>
                <w:color w:val="000000"/>
                <w:sz w:val="18"/>
                <w:szCs w:val="18"/>
              </w:rPr>
              <w:t xml:space="preserve">BENIGN</w:t>
            </w:r>
          </w:p>
        </w:tc>
      </w:tr>
      <w:tr>
        <w:tc>
          <w:tcPr>
            <w:tcW w:type="dxa" w:w="1800"/>
            <w:shd w:fill="FFFFFF" w:val="clear"/>
            <w:tcMar>
              <w:top w:type="dxa" w:w="60"/>
              <w:left w:type="dxa" w:w="90"/>
              <w:bottom w:type="dxa" w:w="60"/>
              <w:right w:type="dxa" w:w="90"/>
            </w:tcMar>
          </w:tcPr>
          <w:p>
            <w:r>
              <w:rPr>
                <w:rFonts w:ascii="Calibri" w:cs="Calibri" w:eastAsia="Calibri" w:hAnsi="Calibri"/>
                <w:b w:val="false"/>
                <w:bCs w:val="false"/>
                <w:color w:val="000000"/>
                <w:sz w:val="18"/>
                <w:szCs w:val="18"/>
              </w:rPr>
              <w:t xml:space="preserve">hrmrc[.]com</w:t>
            </w:r>
          </w:p>
        </w:tc>
        <w:tc>
          <w:tcPr>
            <w:tcW w:type="dxa" w:w="1200"/>
            <w:shd w:fill="FFFFFF" w:val="clear"/>
            <w:tcMar>
              <w:top w:type="dxa" w:w="60"/>
              <w:left w:type="dxa" w:w="90"/>
              <w:bottom w:type="dxa" w:w="60"/>
              <w:right w:type="dxa" w:w="90"/>
            </w:tcMar>
          </w:tcPr>
          <w:p>
            <w:r>
              <w:rPr>
                <w:rFonts w:ascii="Calibri" w:cs="Calibri" w:eastAsia="Calibri" w:hAnsi="Calibri"/>
                <w:b w:val="false"/>
                <w:bCs w:val="false"/>
                <w:color w:val="000000"/>
                <w:sz w:val="18"/>
                <w:szCs w:val="18"/>
              </w:rPr>
              <w:t xml:space="preserve">2023-10-20</w:t>
            </w:r>
          </w:p>
        </w:tc>
        <w:tc>
          <w:tcPr>
            <w:tcW w:type="dxa" w:w="1700"/>
            <w:shd w:fill="FFFFFF" w:val="clear"/>
            <w:tcMar>
              <w:top w:type="dxa" w:w="60"/>
              <w:left w:type="dxa" w:w="90"/>
              <w:bottom w:type="dxa" w:w="60"/>
              <w:right w:type="dxa" w:w="90"/>
            </w:tcMar>
          </w:tcPr>
          <w:p>
            <w:r>
              <w:rPr>
                <w:rFonts w:ascii="Calibri" w:cs="Calibri" w:eastAsia="Calibri" w:hAnsi="Calibri"/>
                <w:b w:val="false"/>
                <w:bCs w:val="false"/>
                <w:color w:val="000000"/>
                <w:sz w:val="18"/>
                <w:szCs w:val="18"/>
              </w:rPr>
              <w:t xml:space="preserve">Turkish registrar</w:t>
            </w:r>
          </w:p>
        </w:tc>
        <w:tc>
          <w:tcPr>
            <w:tcW w:type="dxa" w:w="3226"/>
            <w:shd w:fill="FFFFFF" w:val="clear"/>
            <w:tcMar>
              <w:top w:type="dxa" w:w="60"/>
              <w:left w:type="dxa" w:w="90"/>
              <w:bottom w:type="dxa" w:w="60"/>
              <w:right w:type="dxa" w:w="90"/>
            </w:tcMar>
          </w:tcPr>
          <w:p>
            <w:r>
              <w:rPr>
                <w:rFonts w:ascii="Calibri" w:cs="Calibri" w:eastAsia="Calibri" w:hAnsi="Calibri"/>
                <w:b w:val="false"/>
                <w:bCs w:val="false"/>
                <w:color w:val="000000"/>
                <w:sz w:val="18"/>
                <w:szCs w:val="18"/>
              </w:rPr>
              <w:t xml:space="preserve">Named company (Beyaz Holding AS)</w:t>
            </w:r>
          </w:p>
        </w:tc>
        <w:tc>
          <w:tcPr>
            <w:tcW w:type="dxa" w:w="1100"/>
            <w:shd w:fill="FFFFFF" w:val="clear"/>
            <w:tcMar>
              <w:top w:type="dxa" w:w="60"/>
              <w:left w:type="dxa" w:w="90"/>
              <w:bottom w:type="dxa" w:w="60"/>
              <w:right w:type="dxa" w:w="90"/>
            </w:tcMar>
          </w:tcPr>
          <w:p>
            <w:r>
              <w:rPr>
                <w:rFonts w:ascii="Calibri" w:cs="Calibri" w:eastAsia="Calibri" w:hAnsi="Calibri"/>
                <w:b w:val="false"/>
                <w:bCs w:val="false"/>
                <w:color w:val="000000"/>
                <w:sz w:val="18"/>
                <w:szCs w:val="18"/>
              </w:rPr>
              <w:t xml:space="preserve">BENIGN</w:t>
            </w:r>
          </w:p>
        </w:tc>
      </w:tr>
      <w:tr>
        <w:tc>
          <w:tcPr>
            <w:tcW w:type="dxa" w:w="1800"/>
            <w:shd w:fill="F2F4F7" w:val="clear"/>
            <w:tcMar>
              <w:top w:type="dxa" w:w="60"/>
              <w:left w:type="dxa" w:w="90"/>
              <w:bottom w:type="dxa" w:w="60"/>
              <w:right w:type="dxa" w:w="90"/>
            </w:tcMar>
          </w:tcPr>
          <w:p>
            <w:r>
              <w:rPr>
                <w:rFonts w:ascii="Calibri" w:cs="Calibri" w:eastAsia="Calibri" w:hAnsi="Calibri"/>
                <w:b w:val="false"/>
                <w:bCs w:val="false"/>
                <w:color w:val="000000"/>
                <w:sz w:val="18"/>
                <w:szCs w:val="18"/>
              </w:rPr>
              <w:t xml:space="preserve">hmrdc[.]com</w:t>
            </w:r>
          </w:p>
        </w:tc>
        <w:tc>
          <w:tcPr>
            <w:tcW w:type="dxa" w:w="1200"/>
            <w:shd w:fill="F2F4F7" w:val="clear"/>
            <w:tcMar>
              <w:top w:type="dxa" w:w="60"/>
              <w:left w:type="dxa" w:w="90"/>
              <w:bottom w:type="dxa" w:w="60"/>
              <w:right w:type="dxa" w:w="90"/>
            </w:tcMar>
          </w:tcPr>
          <w:p>
            <w:r>
              <w:rPr>
                <w:rFonts w:ascii="Calibri" w:cs="Calibri" w:eastAsia="Calibri" w:hAnsi="Calibri"/>
                <w:b w:val="false"/>
                <w:bCs w:val="false"/>
                <w:color w:val="000000"/>
                <w:sz w:val="18"/>
                <w:szCs w:val="18"/>
              </w:rPr>
              <w:t xml:space="preserve">2006-10-28</w:t>
            </w:r>
          </w:p>
        </w:tc>
        <w:tc>
          <w:tcPr>
            <w:tcW w:type="dxa" w:w="1700"/>
            <w:shd w:fill="F2F4F7" w:val="clear"/>
            <w:tcMar>
              <w:top w:type="dxa" w:w="60"/>
              <w:left w:type="dxa" w:w="90"/>
              <w:bottom w:type="dxa" w:w="60"/>
              <w:right w:type="dxa" w:w="90"/>
            </w:tcMar>
          </w:tcPr>
          <w:p>
            <w:r>
              <w:rPr>
                <w:rFonts w:ascii="Calibri" w:cs="Calibri" w:eastAsia="Calibri" w:hAnsi="Calibri"/>
                <w:b w:val="false"/>
                <w:bCs w:val="false"/>
                <w:color w:val="000000"/>
                <w:sz w:val="18"/>
                <w:szCs w:val="18"/>
              </w:rPr>
              <w:t xml:space="preserve">PDR</w:t>
            </w:r>
          </w:p>
        </w:tc>
        <w:tc>
          <w:tcPr>
            <w:tcW w:type="dxa" w:w="3226"/>
            <w:shd w:fill="F2F4F7" w:val="clear"/>
            <w:tcMar>
              <w:top w:type="dxa" w:w="60"/>
              <w:left w:type="dxa" w:w="90"/>
              <w:bottom w:type="dxa" w:w="60"/>
              <w:right w:type="dxa" w:w="90"/>
            </w:tcMar>
          </w:tcPr>
          <w:p>
            <w:r>
              <w:rPr>
                <w:rFonts w:ascii="Calibri" w:cs="Calibri" w:eastAsia="Calibri" w:hAnsi="Calibri"/>
                <w:b w:val="false"/>
                <w:bCs w:val="false"/>
                <w:color w:val="000000"/>
                <w:sz w:val="18"/>
                <w:szCs w:val="18"/>
              </w:rPr>
              <w:t xml:space="preserve">Registrant matches acronym</w:t>
            </w:r>
          </w:p>
        </w:tc>
        <w:tc>
          <w:tcPr>
            <w:tcW w:type="dxa" w:w="1100"/>
            <w:shd w:fill="F2F4F7" w:val="clear"/>
            <w:tcMar>
              <w:top w:type="dxa" w:w="60"/>
              <w:left w:type="dxa" w:w="90"/>
              <w:bottom w:type="dxa" w:w="60"/>
              <w:right w:type="dxa" w:w="90"/>
            </w:tcMar>
          </w:tcPr>
          <w:p>
            <w:r>
              <w:rPr>
                <w:rFonts w:ascii="Calibri" w:cs="Calibri" w:eastAsia="Calibri" w:hAnsi="Calibri"/>
                <w:b w:val="false"/>
                <w:bCs w:val="false"/>
                <w:color w:val="000000"/>
                <w:sz w:val="18"/>
                <w:szCs w:val="18"/>
              </w:rPr>
              <w:t xml:space="preserve">BENIGN</w:t>
            </w:r>
          </w:p>
        </w:tc>
      </w:tr>
      <w:tr>
        <w:tc>
          <w:tcPr>
            <w:tcW w:type="dxa" w:w="1800"/>
            <w:shd w:fill="FFFFFF" w:val="clear"/>
            <w:tcMar>
              <w:top w:type="dxa" w:w="60"/>
              <w:left w:type="dxa" w:w="90"/>
              <w:bottom w:type="dxa" w:w="60"/>
              <w:right w:type="dxa" w:w="90"/>
            </w:tcMar>
          </w:tcPr>
          <w:p>
            <w:r>
              <w:rPr>
                <w:rFonts w:ascii="Calibri" w:cs="Calibri" w:eastAsia="Calibri" w:hAnsi="Calibri"/>
                <w:b w:val="false"/>
                <w:bCs w:val="false"/>
                <w:color w:val="000000"/>
                <w:sz w:val="18"/>
                <w:szCs w:val="18"/>
              </w:rPr>
              <w:t xml:space="preserve">hrrc[.]com</w:t>
            </w:r>
          </w:p>
        </w:tc>
        <w:tc>
          <w:tcPr>
            <w:tcW w:type="dxa" w:w="1200"/>
            <w:shd w:fill="FFFFFF" w:val="clear"/>
            <w:tcMar>
              <w:top w:type="dxa" w:w="60"/>
              <w:left w:type="dxa" w:w="90"/>
              <w:bottom w:type="dxa" w:w="60"/>
              <w:right w:type="dxa" w:w="90"/>
            </w:tcMar>
          </w:tcPr>
          <w:p>
            <w:r>
              <w:rPr>
                <w:rFonts w:ascii="Calibri" w:cs="Calibri" w:eastAsia="Calibri" w:hAnsi="Calibri"/>
                <w:b w:val="false"/>
                <w:bCs w:val="false"/>
                <w:color w:val="000000"/>
                <w:sz w:val="18"/>
                <w:szCs w:val="18"/>
              </w:rPr>
              <w:t xml:space="preserve">1998-01-20</w:t>
            </w:r>
          </w:p>
        </w:tc>
        <w:tc>
          <w:tcPr>
            <w:tcW w:type="dxa" w:w="1700"/>
            <w:shd w:fill="FFFFFF" w:val="clear"/>
            <w:tcMar>
              <w:top w:type="dxa" w:w="60"/>
              <w:left w:type="dxa" w:w="90"/>
              <w:bottom w:type="dxa" w:w="60"/>
              <w:right w:type="dxa" w:w="90"/>
            </w:tcMar>
          </w:tcPr>
          <w:p>
            <w:r>
              <w:rPr>
                <w:rFonts w:ascii="Calibri" w:cs="Calibri" w:eastAsia="Calibri" w:hAnsi="Calibri"/>
                <w:b w:val="false"/>
                <w:bCs w:val="false"/>
                <w:color w:val="000000"/>
                <w:sz w:val="18"/>
                <w:szCs w:val="18"/>
              </w:rPr>
              <w:t xml:space="preserve">Network Solutions</w:t>
            </w:r>
          </w:p>
        </w:tc>
        <w:tc>
          <w:tcPr>
            <w:tcW w:type="dxa" w:w="3226"/>
            <w:shd w:fill="FFFFFF" w:val="clear"/>
            <w:tcMar>
              <w:top w:type="dxa" w:w="60"/>
              <w:left w:type="dxa" w:w="90"/>
              <w:bottom w:type="dxa" w:w="60"/>
              <w:right w:type="dxa" w:w="90"/>
            </w:tcMar>
          </w:tcPr>
          <w:p>
            <w:r>
              <w:rPr>
                <w:rFonts w:ascii="Calibri" w:cs="Calibri" w:eastAsia="Calibri" w:hAnsi="Calibri"/>
                <w:b w:val="false"/>
                <w:bCs w:val="false"/>
                <w:color w:val="000000"/>
                <w:sz w:val="18"/>
                <w:szCs w:val="18"/>
              </w:rPr>
              <w:t xml:space="preserve">Long-standing, unrelated</w:t>
            </w:r>
          </w:p>
        </w:tc>
        <w:tc>
          <w:tcPr>
            <w:tcW w:type="dxa" w:w="1100"/>
            <w:shd w:fill="FFFFFF" w:val="clear"/>
            <w:tcMar>
              <w:top w:type="dxa" w:w="60"/>
              <w:left w:type="dxa" w:w="90"/>
              <w:bottom w:type="dxa" w:w="60"/>
              <w:right w:type="dxa" w:w="90"/>
            </w:tcMar>
          </w:tcPr>
          <w:p>
            <w:r>
              <w:rPr>
                <w:rFonts w:ascii="Calibri" w:cs="Calibri" w:eastAsia="Calibri" w:hAnsi="Calibri"/>
                <w:b w:val="false"/>
                <w:bCs w:val="false"/>
                <w:color w:val="000000"/>
                <w:sz w:val="18"/>
                <w:szCs w:val="18"/>
              </w:rPr>
              <w:t xml:space="preserve">BENIGN</w:t>
            </w:r>
          </w:p>
        </w:tc>
      </w:tr>
    </w:tbl>
    <w:p>
      <w:pPr>
        <w:pStyle w:val="Heading1"/>
        <w:spacing w:after="120" w:before="240"/>
      </w:pPr>
      <w:r>
        <w:rPr>
          <w:rFonts w:ascii="Calibri" w:cs="Calibri" w:eastAsia="Calibri" w:hAnsi="Calibri"/>
          <w:b/>
          <w:bCs/>
          <w:color w:val="1F3A5F"/>
          <w:sz w:val="32"/>
          <w:szCs w:val="32"/>
        </w:rPr>
        <w:t xml:space="preserve">5. Deep dive: onlinehmrc[.]com</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200"/>
        <w:gridCol w:w="6826"/>
      </w:tblGrid>
      <w:tr>
        <w:trPr>
          <w:tblHeader/>
        </w:trPr>
        <w:tc>
          <w:tcPr>
            <w:tcW w:type="dxa" w:w="2200"/>
            <w:shd w:fill="1F3A5F" w:val="clear"/>
            <w:tcMar>
              <w:top w:type="dxa" w:w="60"/>
              <w:left w:type="dxa" w:w="90"/>
              <w:bottom w:type="dxa" w:w="60"/>
              <w:right w:type="dxa" w:w="90"/>
            </w:tcMar>
          </w:tcPr>
          <w:p>
            <w:r>
              <w:rPr>
                <w:rFonts w:ascii="Calibri" w:cs="Calibri" w:eastAsia="Calibri" w:hAnsi="Calibri"/>
                <w:b/>
                <w:bCs/>
                <w:color w:val="FFFFFF"/>
                <w:sz w:val="18"/>
                <w:szCs w:val="18"/>
              </w:rPr>
              <w:t xml:space="preserve">Evidence</w:t>
            </w:r>
          </w:p>
        </w:tc>
        <w:tc>
          <w:tcPr>
            <w:tcW w:type="dxa" w:w="6826"/>
            <w:shd w:fill="1F3A5F" w:val="clear"/>
            <w:tcMar>
              <w:top w:type="dxa" w:w="60"/>
              <w:left w:type="dxa" w:w="90"/>
              <w:bottom w:type="dxa" w:w="60"/>
              <w:right w:type="dxa" w:w="90"/>
            </w:tcMar>
          </w:tcPr>
          <w:p>
            <w:r>
              <w:rPr>
                <w:rFonts w:ascii="Calibri" w:cs="Calibri" w:eastAsia="Calibri" w:hAnsi="Calibri"/>
                <w:b/>
                <w:bCs/>
                <w:color w:val="FFFFFF"/>
                <w:sz w:val="18"/>
                <w:szCs w:val="18"/>
              </w:rPr>
              <w:t xml:space="preserve">Observation</w:t>
            </w:r>
          </w:p>
        </w:tc>
      </w:tr>
      <w:tr>
        <w:tc>
          <w:tcPr>
            <w:tcW w:type="dxa" w:w="2200"/>
            <w:shd w:fill="FFFFFF" w:val="clear"/>
            <w:tcMar>
              <w:top w:type="dxa" w:w="60"/>
              <w:left w:type="dxa" w:w="90"/>
              <w:bottom w:type="dxa" w:w="60"/>
              <w:right w:type="dxa" w:w="90"/>
            </w:tcMar>
          </w:tcPr>
          <w:p>
            <w:r>
              <w:rPr>
                <w:rFonts w:ascii="Calibri" w:cs="Calibri" w:eastAsia="Calibri" w:hAnsi="Calibri"/>
                <w:b w:val="false"/>
                <w:bCs w:val="false"/>
                <w:color w:val="000000"/>
                <w:sz w:val="18"/>
                <w:szCs w:val="18"/>
              </w:rPr>
              <w:t xml:space="preserve">Registration</w:t>
            </w:r>
          </w:p>
        </w:tc>
        <w:tc>
          <w:tcPr>
            <w:tcW w:type="dxa" w:w="6826"/>
            <w:shd w:fill="FFFFFF" w:val="clear"/>
            <w:tcMar>
              <w:top w:type="dxa" w:w="60"/>
              <w:left w:type="dxa" w:w="90"/>
              <w:bottom w:type="dxa" w:w="60"/>
              <w:right w:type="dxa" w:w="90"/>
            </w:tcMar>
          </w:tcPr>
          <w:p>
            <w:r>
              <w:rPr>
                <w:rFonts w:ascii="Calibri" w:cs="Calibri" w:eastAsia="Calibri" w:hAnsi="Calibri"/>
                <w:b w:val="false"/>
                <w:bCs w:val="false"/>
                <w:color w:val="000000"/>
                <w:sz w:val="18"/>
                <w:szCs w:val="18"/>
              </w:rPr>
              <w:t xml:space="preserve">Created 26 Sep 2025, Dynadot, registrant masked by privacy service</w:t>
            </w:r>
          </w:p>
        </w:tc>
      </w:tr>
      <w:tr>
        <w:tc>
          <w:tcPr>
            <w:tcW w:type="dxa" w:w="2200"/>
            <w:shd w:fill="F2F4F7" w:val="clear"/>
            <w:tcMar>
              <w:top w:type="dxa" w:w="60"/>
              <w:left w:type="dxa" w:w="90"/>
              <w:bottom w:type="dxa" w:w="60"/>
              <w:right w:type="dxa" w:w="90"/>
            </w:tcMar>
          </w:tcPr>
          <w:p>
            <w:r>
              <w:rPr>
                <w:rFonts w:ascii="Calibri" w:cs="Calibri" w:eastAsia="Calibri" w:hAnsi="Calibri"/>
                <w:b w:val="false"/>
                <w:bCs w:val="false"/>
                <w:color w:val="000000"/>
                <w:sz w:val="18"/>
                <w:szCs w:val="18"/>
              </w:rPr>
              <w:t xml:space="preserve">Defensive set</w:t>
            </w:r>
          </w:p>
        </w:tc>
        <w:tc>
          <w:tcPr>
            <w:tcW w:type="dxa" w:w="6826"/>
            <w:shd w:fill="F2F4F7" w:val="clear"/>
            <w:tcMar>
              <w:top w:type="dxa" w:w="60"/>
              <w:left w:type="dxa" w:w="90"/>
              <w:bottom w:type="dxa" w:w="60"/>
              <w:right w:type="dxa" w:w="90"/>
            </w:tcMar>
          </w:tcPr>
          <w:p>
            <w:r>
              <w:rPr>
                <w:rFonts w:ascii="Calibri" w:cs="Calibri" w:eastAsia="Calibri" w:hAnsi="Calibri"/>
                <w:b w:val="false"/>
                <w:bCs w:val="false"/>
                <w:color w:val="000000"/>
                <w:sz w:val="18"/>
                <w:szCs w:val="18"/>
              </w:rPr>
              <w:t xml:space="preserve">Not in the HMRC cluster; a keyword gap in the brand-protection coverage</w:t>
            </w:r>
          </w:p>
        </w:tc>
      </w:tr>
      <w:tr>
        <w:tc>
          <w:tcPr>
            <w:tcW w:type="dxa" w:w="2200"/>
            <w:shd w:fill="FFFFFF" w:val="clear"/>
            <w:tcMar>
              <w:top w:type="dxa" w:w="60"/>
              <w:left w:type="dxa" w:w="90"/>
              <w:bottom w:type="dxa" w:w="60"/>
              <w:right w:type="dxa" w:w="90"/>
            </w:tcMar>
          </w:tcPr>
          <w:p>
            <w:r>
              <w:rPr>
                <w:rFonts w:ascii="Calibri" w:cs="Calibri" w:eastAsia="Calibri" w:hAnsi="Calibri"/>
                <w:b w:val="false"/>
                <w:bCs w:val="false"/>
                <w:color w:val="000000"/>
                <w:sz w:val="18"/>
                <w:szCs w:val="18"/>
              </w:rPr>
              <w:t xml:space="preserve">DNS</w:t>
            </w:r>
          </w:p>
        </w:tc>
        <w:tc>
          <w:tcPr>
            <w:tcW w:type="dxa" w:w="6826"/>
            <w:shd w:fill="FFFFFF" w:val="clear"/>
            <w:tcMar>
              <w:top w:type="dxa" w:w="60"/>
              <w:left w:type="dxa" w:w="90"/>
              <w:bottom w:type="dxa" w:w="60"/>
              <w:right w:type="dxa" w:w="90"/>
            </w:tcMar>
          </w:tcPr>
          <w:p>
            <w:r>
              <w:rPr>
                <w:rFonts w:ascii="Calibri" w:cs="Calibri" w:eastAsia="Calibri" w:hAnsi="Calibri"/>
                <w:b w:val="false"/>
                <w:bCs w:val="false"/>
                <w:color w:val="000000"/>
                <w:sz w:val="18"/>
                <w:szCs w:val="18"/>
              </w:rPr>
              <w:t xml:space="preserve">A 45.13.226.9; www CNAME to apex; MX points to itself. Stable across an 11-hour re-check</w:t>
            </w:r>
          </w:p>
        </w:tc>
      </w:tr>
      <w:tr>
        <w:tc>
          <w:tcPr>
            <w:tcW w:type="dxa" w:w="2200"/>
            <w:shd w:fill="F2F4F7" w:val="clear"/>
            <w:tcMar>
              <w:top w:type="dxa" w:w="60"/>
              <w:left w:type="dxa" w:w="90"/>
              <w:bottom w:type="dxa" w:w="60"/>
              <w:right w:type="dxa" w:w="90"/>
            </w:tcMar>
          </w:tcPr>
          <w:p>
            <w:r>
              <w:rPr>
                <w:rFonts w:ascii="Calibri" w:cs="Calibri" w:eastAsia="Calibri" w:hAnsi="Calibri"/>
                <w:b w:val="false"/>
                <w:bCs w:val="false"/>
                <w:color w:val="000000"/>
                <w:sz w:val="18"/>
                <w:szCs w:val="18"/>
              </w:rPr>
              <w:t xml:space="preserve">Hosting</w:t>
            </w:r>
          </w:p>
        </w:tc>
        <w:tc>
          <w:tcPr>
            <w:tcW w:type="dxa" w:w="6826"/>
            <w:shd w:fill="F2F4F7" w:val="clear"/>
            <w:tcMar>
              <w:top w:type="dxa" w:w="60"/>
              <w:left w:type="dxa" w:w="90"/>
              <w:bottom w:type="dxa" w:w="60"/>
              <w:right w:type="dxa" w:w="90"/>
            </w:tcMar>
          </w:tcPr>
          <w:p>
            <w:r>
              <w:rPr>
                <w:rFonts w:ascii="Calibri" w:cs="Calibri" w:eastAsia="Calibri" w:hAnsi="Calibri"/>
                <w:b w:val="false"/>
                <w:bCs w:val="false"/>
                <w:color w:val="000000"/>
                <w:sz w:val="18"/>
                <w:szCs w:val="18"/>
              </w:rPr>
              <w:t xml:space="preserve">YottaSrc-NET-45-13, Frankfurt (DE); organisation registered in SA; LiteSpeed web server</w:t>
            </w:r>
          </w:p>
        </w:tc>
      </w:tr>
      <w:tr>
        <w:tc>
          <w:tcPr>
            <w:tcW w:type="dxa" w:w="2200"/>
            <w:shd w:fill="FFFFFF" w:val="clear"/>
            <w:tcMar>
              <w:top w:type="dxa" w:w="60"/>
              <w:left w:type="dxa" w:w="90"/>
              <w:bottom w:type="dxa" w:w="60"/>
              <w:right w:type="dxa" w:w="90"/>
            </w:tcMar>
          </w:tcPr>
          <w:p>
            <w:r>
              <w:rPr>
                <w:rFonts w:ascii="Calibri" w:cs="Calibri" w:eastAsia="Calibri" w:hAnsi="Calibri"/>
                <w:b w:val="false"/>
                <w:bCs w:val="false"/>
                <w:color w:val="000000"/>
                <w:sz w:val="18"/>
                <w:szCs w:val="18"/>
              </w:rPr>
              <w:t xml:space="preserve">Certificate</w:t>
            </w:r>
          </w:p>
        </w:tc>
        <w:tc>
          <w:tcPr>
            <w:tcW w:type="dxa" w:w="6826"/>
            <w:shd w:fill="FFFFFF" w:val="clear"/>
            <w:tcMar>
              <w:top w:type="dxa" w:w="60"/>
              <w:left w:type="dxa" w:w="90"/>
              <w:bottom w:type="dxa" w:w="60"/>
              <w:right w:type="dxa" w:w="90"/>
            </w:tcMar>
          </w:tcPr>
          <w:p>
            <w:r>
              <w:rPr>
                <w:rFonts w:ascii="Calibri" w:cs="Calibri" w:eastAsia="Calibri" w:hAnsi="Calibri"/>
                <w:b w:val="false"/>
                <w:bCs w:val="false"/>
                <w:color w:val="000000"/>
                <w:sz w:val="18"/>
                <w:szCs w:val="18"/>
              </w:rPr>
              <w:t xml:space="preserve">Let's Encrypt (YR2), issued 1 Aug 2026, wildcard plus apex; expires about 30 Oct 2026</w:t>
            </w:r>
          </w:p>
        </w:tc>
      </w:tr>
      <w:tr>
        <w:tc>
          <w:tcPr>
            <w:tcW w:type="dxa" w:w="2200"/>
            <w:shd w:fill="F2F4F7" w:val="clear"/>
            <w:tcMar>
              <w:top w:type="dxa" w:w="60"/>
              <w:left w:type="dxa" w:w="90"/>
              <w:bottom w:type="dxa" w:w="60"/>
              <w:right w:type="dxa" w:w="90"/>
            </w:tcMar>
          </w:tcPr>
          <w:p>
            <w:r>
              <w:rPr>
                <w:rFonts w:ascii="Calibri" w:cs="Calibri" w:eastAsia="Calibri" w:hAnsi="Calibri"/>
                <w:b w:val="false"/>
                <w:bCs w:val="false"/>
                <w:color w:val="000000"/>
                <w:sz w:val="18"/>
                <w:szCs w:val="18"/>
              </w:rPr>
              <w:t xml:space="preserve">Certificate pivot</w:t>
            </w:r>
          </w:p>
        </w:tc>
        <w:tc>
          <w:tcPr>
            <w:tcW w:type="dxa" w:w="6826"/>
            <w:shd w:fill="F2F4F7" w:val="clear"/>
            <w:tcMar>
              <w:top w:type="dxa" w:w="60"/>
              <w:left w:type="dxa" w:w="90"/>
              <w:bottom w:type="dxa" w:w="60"/>
              <w:right w:type="dxa" w:w="90"/>
            </w:tcMar>
          </w:tcPr>
          <w:p>
            <w:r>
              <w:rPr>
                <w:rFonts w:ascii="Calibri" w:cs="Calibri" w:eastAsia="Calibri" w:hAnsi="Calibri"/>
                <w:b w:val="false"/>
                <w:bCs w:val="false"/>
                <w:color w:val="000000"/>
                <w:sz w:val="18"/>
                <w:szCs w:val="18"/>
              </w:rPr>
              <w:t xml:space="preserve">Certificate also lists aliases under an unrelated, now-parked business domain (withheld) whose own certificate was issued one day earlier. This suggests a shared hosting account controlled by the same operator in late July</w:t>
            </w:r>
          </w:p>
        </w:tc>
      </w:tr>
      <w:tr>
        <w:tc>
          <w:tcPr>
            <w:tcW w:type="dxa" w:w="2200"/>
            <w:shd w:fill="FFFFFF" w:val="clear"/>
            <w:tcMar>
              <w:top w:type="dxa" w:w="60"/>
              <w:left w:type="dxa" w:w="90"/>
              <w:bottom w:type="dxa" w:w="60"/>
              <w:right w:type="dxa" w:w="90"/>
            </w:tcMar>
          </w:tcPr>
          <w:p>
            <w:r>
              <w:rPr>
                <w:rFonts w:ascii="Calibri" w:cs="Calibri" w:eastAsia="Calibri" w:hAnsi="Calibri"/>
                <w:b w:val="false"/>
                <w:bCs w:val="false"/>
                <w:color w:val="000000"/>
                <w:sz w:val="18"/>
                <w:szCs w:val="18"/>
              </w:rPr>
              <w:t xml:space="preserve">Page content</w:t>
            </w:r>
          </w:p>
        </w:tc>
        <w:tc>
          <w:tcPr>
            <w:tcW w:type="dxa" w:w="6826"/>
            <w:shd w:fill="FFFFFF" w:val="clear"/>
            <w:tcMar>
              <w:top w:type="dxa" w:w="60"/>
              <w:left w:type="dxa" w:w="90"/>
              <w:bottom w:type="dxa" w:w="60"/>
              <w:right w:type="dxa" w:w="90"/>
            </w:tcMar>
          </w:tcPr>
          <w:p>
            <w:r>
              <w:rPr>
                <w:rFonts w:ascii="Calibri" w:cs="Calibri" w:eastAsia="Calibri" w:hAnsi="Calibri"/>
                <w:b w:val="false"/>
                <w:bCs w:val="false"/>
                <w:color w:val="000000"/>
                <w:sz w:val="18"/>
                <w:szCs w:val="18"/>
              </w:rPr>
              <w:t xml:space="preserve">HTTP 200, text/html, no title, about 1 KB, single domain, no external resources</w:t>
            </w:r>
          </w:p>
        </w:tc>
      </w:tr>
      <w:tr>
        <w:tc>
          <w:tcPr>
            <w:tcW w:type="dxa" w:w="2200"/>
            <w:shd w:fill="F2F4F7" w:val="clear"/>
            <w:tcMar>
              <w:top w:type="dxa" w:w="60"/>
              <w:left w:type="dxa" w:w="90"/>
              <w:bottom w:type="dxa" w:w="60"/>
              <w:right w:type="dxa" w:w="90"/>
            </w:tcMar>
          </w:tcPr>
          <w:p>
            <w:r>
              <w:rPr>
                <w:rFonts w:ascii="Calibri" w:cs="Calibri" w:eastAsia="Calibri" w:hAnsi="Calibri"/>
                <w:b w:val="false"/>
                <w:bCs w:val="false"/>
                <w:color w:val="000000"/>
                <w:sz w:val="18"/>
                <w:szCs w:val="18"/>
              </w:rPr>
              <w:t xml:space="preserve">Reputation</w:t>
            </w:r>
          </w:p>
        </w:tc>
        <w:tc>
          <w:tcPr>
            <w:tcW w:type="dxa" w:w="6826"/>
            <w:shd w:fill="F2F4F7" w:val="clear"/>
            <w:tcMar>
              <w:top w:type="dxa" w:w="60"/>
              <w:left w:type="dxa" w:w="90"/>
              <w:bottom w:type="dxa" w:w="60"/>
              <w:right w:type="dxa" w:w="90"/>
            </w:tcMar>
          </w:tcPr>
          <w:p>
            <w:r>
              <w:rPr>
                <w:rFonts w:ascii="Calibri" w:cs="Calibri" w:eastAsia="Calibri" w:hAnsi="Calibri"/>
                <w:b w:val="false"/>
                <w:bCs w:val="false"/>
                <w:color w:val="000000"/>
                <w:sz w:val="18"/>
                <w:szCs w:val="18"/>
              </w:rPr>
              <w:t xml:space="preserve">urlscan.io: no classification; no third-party scans in the prior 30 days</w:t>
            </w:r>
          </w:p>
        </w:tc>
      </w:tr>
      <w:tr>
        <w:tc>
          <w:tcPr>
            <w:tcW w:type="dxa" w:w="2200"/>
            <w:shd w:fill="FFFFFF" w:val="clear"/>
            <w:tcMar>
              <w:top w:type="dxa" w:w="60"/>
              <w:left w:type="dxa" w:w="90"/>
              <w:bottom w:type="dxa" w:w="60"/>
              <w:right w:type="dxa" w:w="90"/>
            </w:tcMar>
          </w:tcPr>
          <w:p>
            <w:r>
              <w:rPr>
                <w:rFonts w:ascii="Calibri" w:cs="Calibri" w:eastAsia="Calibri" w:hAnsi="Calibri"/>
                <w:b w:val="false"/>
                <w:bCs w:val="false"/>
                <w:color w:val="000000"/>
                <w:sz w:val="18"/>
                <w:szCs w:val="18"/>
              </w:rPr>
              <w:t xml:space="preserve">Age conflict</w:t>
            </w:r>
          </w:p>
        </w:tc>
        <w:tc>
          <w:tcPr>
            <w:tcW w:type="dxa" w:w="6826"/>
            <w:shd w:fill="FFFFFF" w:val="clear"/>
            <w:tcMar>
              <w:top w:type="dxa" w:w="60"/>
              <w:left w:type="dxa" w:w="90"/>
              <w:bottom w:type="dxa" w:w="60"/>
              <w:right w:type="dxa" w:w="90"/>
            </w:tcMar>
          </w:tcPr>
          <w:p>
            <w:r>
              <w:rPr>
                <w:rFonts w:ascii="Calibri" w:cs="Calibri" w:eastAsia="Calibri" w:hAnsi="Calibri"/>
                <w:b w:val="false"/>
                <w:bCs w:val="false"/>
                <w:color w:val="000000"/>
                <w:sz w:val="18"/>
                <w:szCs w:val="18"/>
              </w:rPr>
              <w:t xml:space="preserve">urlscan shows the hostname as about 3 years old, while WHOIS shows Sep 2025. Possible re-registration of an expired domain</w:t>
            </w:r>
          </w:p>
        </w:tc>
      </w:tr>
    </w:tbl>
    <w:p>
      <w:pPr>
        <w:spacing w:after="120"/>
      </w:pPr>
      <w:r>
        <w:rPr>
          <w:rFonts w:ascii="Calibri" w:cs="Calibri" w:eastAsia="Calibri" w:hAnsi="Calibri"/>
          <w:b/>
          <w:bCs/>
          <w:sz w:val="22"/>
          <w:szCs w:val="22"/>
        </w:rPr>
        <w:t xml:space="preserve">Assessment: </w:t>
      </w:r>
      <w:r>
        <w:rPr>
          <w:rFonts w:ascii="Calibri" w:cs="Calibri" w:eastAsia="Calibri" w:hAnsi="Calibri"/>
          <w:sz w:val="22"/>
          <w:szCs w:val="22"/>
        </w:rPr>
        <w:t xml:space="preserve">suspected staged phishing infrastructure. The domain is fully provisioned for web and email but was not serving a lure at the time of testing. Taking action at this stage prevents exposure before any campaign begins.</w:t>
      </w:r>
    </w:p>
    <w:p>
      <w:pPr>
        <w:pStyle w:val="Heading1"/>
        <w:spacing w:after="120" w:before="240"/>
      </w:pPr>
      <w:r>
        <w:rPr>
          <w:rFonts w:ascii="Calibri" w:cs="Calibri" w:eastAsia="Calibri" w:hAnsi="Calibri"/>
          <w:b/>
          <w:bCs/>
          <w:color w:val="1F3A5F"/>
          <w:sz w:val="32"/>
          <w:szCs w:val="32"/>
        </w:rPr>
        <w:t xml:space="preserve">6. Analyst judgement and corrections</w:t>
      </w:r>
    </w:p>
    <w:p>
      <w:pPr>
        <w:pStyle w:val="ListParagraph"/>
        <w:numPr>
          <w:ilvl w:val="0"/>
          <w:numId w:val="2"/>
        </w:numPr>
        <w:spacing w:after="60"/>
      </w:pPr>
      <w:r>
        <w:rPr>
          <w:rFonts w:ascii="Calibri" w:cs="Calibri" w:eastAsia="Calibri" w:hAnsi="Calibri"/>
          <w:sz w:val="22"/>
          <w:szCs w:val="22"/>
        </w:rPr>
        <w:t xml:space="preserve">An initial hypothesis that the certificate-pivot domain was a compromised live business site was revised after DNS showed it sitting on Namecheap parking infrastructure. The assessment was updated rather than defended.</w:t>
      </w:r>
    </w:p>
    <w:p>
      <w:pPr>
        <w:pStyle w:val="ListParagraph"/>
        <w:numPr>
          <w:ilvl w:val="0"/>
          <w:numId w:val="2"/>
        </w:numPr>
        <w:spacing w:after="60"/>
      </w:pPr>
      <w:r>
        <w:rPr>
          <w:rFonts w:ascii="Calibri" w:cs="Calibri" w:eastAsia="Calibri" w:hAnsi="Calibri"/>
          <w:sz w:val="22"/>
          <w:szCs w:val="22"/>
        </w:rPr>
        <w:t xml:space="preserve">Shared Namecheap parking IPs between hmrec[.]com and the pivot domain were deliberately not treated as a link, because thousands of unrelated domains park there.</w:t>
      </w:r>
    </w:p>
    <w:p>
      <w:pPr>
        <w:pStyle w:val="ListParagraph"/>
        <w:numPr>
          <w:ilvl w:val="0"/>
          <w:numId w:val="2"/>
        </w:numPr>
        <w:spacing w:after="60"/>
      </w:pPr>
      <w:r>
        <w:rPr>
          <w:rFonts w:ascii="Calibri" w:cs="Calibri" w:eastAsia="Calibri" w:hAnsi="Calibri"/>
          <w:sz w:val="22"/>
          <w:szCs w:val="22"/>
        </w:rPr>
        <w:t xml:space="preserve">dnstwist recorded no A record for onlinehmrc[.]com, but a later dig resolved it. Single DNS snapshots are unreliable, so high-priority domains need scheduled re-resolution.</w:t>
      </w:r>
    </w:p>
    <w:p>
      <w:pPr>
        <w:pStyle w:val="ListParagraph"/>
        <w:numPr>
          <w:ilvl w:val="0"/>
          <w:numId w:val="2"/>
        </w:numPr>
        <w:spacing w:after="60"/>
      </w:pPr>
      <w:r>
        <w:rPr>
          <w:rFonts w:ascii="Calibri" w:cs="Calibri" w:eastAsia="Calibri" w:hAnsi="Calibri"/>
          <w:sz w:val="22"/>
          <w:szCs w:val="22"/>
        </w:rPr>
        <w:t xml:space="preserve">crt.sh returned HTTP 502 repeatedly, so certificate transparency coverage was obtained through Cert Spotter instead. The failed output is kept as evidence.</w:t>
      </w:r>
    </w:p>
    <w:p>
      <w:pPr>
        <w:pStyle w:val="ListParagraph"/>
        <w:numPr>
          <w:ilvl w:val="0"/>
          <w:numId w:val="2"/>
        </w:numPr>
        <w:spacing w:after="60"/>
      </w:pPr>
      <w:r>
        <w:rPr>
          <w:rFonts w:ascii="Calibri" w:cs="Calibri" w:eastAsia="Calibri" w:hAnsi="Calibri"/>
          <w:sz w:val="22"/>
          <w:szCs w:val="22"/>
        </w:rPr>
        <w:t xml:space="preserve">urlscan's "You're not logged in!" DOM response was verified as a urlscan access message, not site content, by checking the page MIME type (text/html) through the search API.</w:t>
      </w:r>
    </w:p>
    <w:p>
      <w:pPr>
        <w:pStyle w:val="ListParagraph"/>
        <w:numPr>
          <w:ilvl w:val="0"/>
          <w:numId w:val="2"/>
        </w:numPr>
        <w:spacing w:after="60"/>
      </w:pPr>
      <w:r>
        <w:rPr>
          <w:rFonts w:ascii="Calibri" w:cs="Calibri" w:eastAsia="Calibri" w:hAnsi="Calibri"/>
          <w:sz w:val="22"/>
          <w:szCs w:val="22"/>
        </w:rPr>
        <w:t xml:space="preserve">OPSEC: one early urlscan submission went out as Public. In production, scans of suspected infrastructure should be private by default to avoid alerting operators.</w:t>
      </w:r>
    </w:p>
    <w:p>
      <w:pPr>
        <w:pStyle w:val="Heading1"/>
        <w:spacing w:after="120" w:before="240"/>
      </w:pPr>
      <w:r>
        <w:rPr>
          <w:rFonts w:ascii="Calibri" w:cs="Calibri" w:eastAsia="Calibri" w:hAnsi="Calibri"/>
          <w:b/>
          <w:bCs/>
          <w:color w:val="1F3A5F"/>
          <w:sz w:val="32"/>
          <w:szCs w:val="32"/>
        </w:rPr>
        <w:t xml:space="preserve">7. Recommendations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500"/>
        <w:gridCol w:w="5226"/>
        <w:gridCol w:w="1900"/>
        <w:gridCol w:w="1400"/>
      </w:tblGrid>
      <w:tr>
        <w:trPr>
          <w:tblHeader/>
        </w:trPr>
        <w:tc>
          <w:tcPr>
            <w:tcW w:type="dxa" w:w="500"/>
            <w:shd w:fill="1F3A5F" w:val="clear"/>
            <w:tcMar>
              <w:top w:type="dxa" w:w="60"/>
              <w:left w:type="dxa" w:w="90"/>
              <w:bottom w:type="dxa" w:w="60"/>
              <w:right w:type="dxa" w:w="90"/>
            </w:tcMar>
          </w:tcPr>
          <w:p>
            <w:r>
              <w:rPr>
                <w:rFonts w:ascii="Calibri" w:cs="Calibri" w:eastAsia="Calibri" w:hAnsi="Calibri"/>
                <w:b/>
                <w:bCs/>
                <w:color w:val="FFFFFF"/>
                <w:sz w:val="18"/>
                <w:szCs w:val="18"/>
              </w:rPr>
              <w:t xml:space="preserve">#</w:t>
            </w:r>
          </w:p>
        </w:tc>
        <w:tc>
          <w:tcPr>
            <w:tcW w:type="dxa" w:w="5226"/>
            <w:shd w:fill="1F3A5F" w:val="clear"/>
            <w:tcMar>
              <w:top w:type="dxa" w:w="60"/>
              <w:left w:type="dxa" w:w="90"/>
              <w:bottom w:type="dxa" w:w="60"/>
              <w:right w:type="dxa" w:w="90"/>
            </w:tcMar>
          </w:tcPr>
          <w:p>
            <w:r>
              <w:rPr>
                <w:rFonts w:ascii="Calibri" w:cs="Calibri" w:eastAsia="Calibri" w:hAnsi="Calibri"/>
                <w:b/>
                <w:bCs/>
                <w:color w:val="FFFFFF"/>
                <w:sz w:val="18"/>
                <w:szCs w:val="18"/>
              </w:rPr>
              <w:t xml:space="preserve">Action</w:t>
            </w:r>
          </w:p>
        </w:tc>
        <w:tc>
          <w:tcPr>
            <w:tcW w:type="dxa" w:w="1900"/>
            <w:shd w:fill="1F3A5F" w:val="clear"/>
            <w:tcMar>
              <w:top w:type="dxa" w:w="60"/>
              <w:left w:type="dxa" w:w="90"/>
              <w:bottom w:type="dxa" w:w="60"/>
              <w:right w:type="dxa" w:w="90"/>
            </w:tcMar>
          </w:tcPr>
          <w:p>
            <w:r>
              <w:rPr>
                <w:rFonts w:ascii="Calibri" w:cs="Calibri" w:eastAsia="Calibri" w:hAnsi="Calibri"/>
                <w:b/>
                <w:bCs/>
                <w:color w:val="FFFFFF"/>
                <w:sz w:val="18"/>
                <w:szCs w:val="18"/>
              </w:rPr>
              <w:t xml:space="preserve">Owner</w:t>
            </w:r>
          </w:p>
        </w:tc>
        <w:tc>
          <w:tcPr>
            <w:tcW w:type="dxa" w:w="1400"/>
            <w:shd w:fill="1F3A5F" w:val="clear"/>
            <w:tcMar>
              <w:top w:type="dxa" w:w="60"/>
              <w:left w:type="dxa" w:w="90"/>
              <w:bottom w:type="dxa" w:w="60"/>
              <w:right w:type="dxa" w:w="90"/>
            </w:tcMar>
          </w:tcPr>
          <w:p>
            <w:r>
              <w:rPr>
                <w:rFonts w:ascii="Calibri" w:cs="Calibri" w:eastAsia="Calibri" w:hAnsi="Calibri"/>
                <w:b/>
                <w:bCs/>
                <w:color w:val="FFFFFF"/>
                <w:sz w:val="18"/>
                <w:szCs w:val="18"/>
              </w:rPr>
              <w:t xml:space="preserve">Priority</w:t>
            </w:r>
          </w:p>
        </w:tc>
      </w:tr>
      <w:tr>
        <w:tc>
          <w:tcPr>
            <w:tcW w:type="dxa" w:w="500"/>
            <w:shd w:fill="FFFFFF" w:val="clear"/>
            <w:tcMar>
              <w:top w:type="dxa" w:w="60"/>
              <w:left w:type="dxa" w:w="90"/>
              <w:bottom w:type="dxa" w:w="60"/>
              <w:right w:type="dxa" w:w="90"/>
            </w:tcMar>
          </w:tcPr>
          <w:p>
            <w:r>
              <w:rPr>
                <w:rFonts w:ascii="Calibri" w:cs="Calibri" w:eastAsia="Calibri" w:hAnsi="Calibri"/>
                <w:b w:val="false"/>
                <w:bCs w:val="false"/>
                <w:color w:val="000000"/>
                <w:sz w:val="18"/>
                <w:szCs w:val="18"/>
              </w:rPr>
              <w:t xml:space="preserve">1</w:t>
            </w:r>
          </w:p>
        </w:tc>
        <w:tc>
          <w:tcPr>
            <w:tcW w:type="dxa" w:w="5226"/>
            <w:shd w:fill="FFFFFF" w:val="clear"/>
            <w:tcMar>
              <w:top w:type="dxa" w:w="60"/>
              <w:left w:type="dxa" w:w="90"/>
              <w:bottom w:type="dxa" w:w="60"/>
              <w:right w:type="dxa" w:w="90"/>
            </w:tcMar>
          </w:tcPr>
          <w:p>
            <w:r>
              <w:rPr>
                <w:rFonts w:ascii="Calibri" w:cs="Calibri" w:eastAsia="Calibri" w:hAnsi="Calibri"/>
                <w:b w:val="false"/>
                <w:bCs w:val="false"/>
                <w:color w:val="000000"/>
                <w:sz w:val="18"/>
                <w:szCs w:val="18"/>
              </w:rPr>
              <w:t xml:space="preserve">Block onlinehmrc[.]com and 45.13.226.9 at email and web gateways</w:t>
            </w:r>
          </w:p>
        </w:tc>
        <w:tc>
          <w:tcPr>
            <w:tcW w:type="dxa" w:w="1900"/>
            <w:shd w:fill="FFFFFF" w:val="clear"/>
            <w:tcMar>
              <w:top w:type="dxa" w:w="60"/>
              <w:left w:type="dxa" w:w="90"/>
              <w:bottom w:type="dxa" w:w="60"/>
              <w:right w:type="dxa" w:w="90"/>
            </w:tcMar>
          </w:tcPr>
          <w:p>
            <w:r>
              <w:rPr>
                <w:rFonts w:ascii="Calibri" w:cs="Calibri" w:eastAsia="Calibri" w:hAnsi="Calibri"/>
                <w:b w:val="false"/>
                <w:bCs w:val="false"/>
                <w:color w:val="000000"/>
                <w:sz w:val="18"/>
                <w:szCs w:val="18"/>
              </w:rPr>
              <w:t xml:space="preserve">SOC</w:t>
            </w:r>
          </w:p>
        </w:tc>
        <w:tc>
          <w:tcPr>
            <w:tcW w:type="dxa" w:w="1400"/>
            <w:shd w:fill="FFFFFF" w:val="clear"/>
            <w:tcMar>
              <w:top w:type="dxa" w:w="60"/>
              <w:left w:type="dxa" w:w="90"/>
              <w:bottom w:type="dxa" w:w="60"/>
              <w:right w:type="dxa" w:w="90"/>
            </w:tcMar>
          </w:tcPr>
          <w:p>
            <w:r>
              <w:rPr>
                <w:rFonts w:ascii="Calibri" w:cs="Calibri" w:eastAsia="Calibri" w:hAnsi="Calibri"/>
                <w:b w:val="false"/>
                <w:bCs w:val="false"/>
                <w:color w:val="000000"/>
                <w:sz w:val="18"/>
                <w:szCs w:val="18"/>
              </w:rPr>
              <w:t xml:space="preserve">Immediate</w:t>
            </w:r>
          </w:p>
        </w:tc>
      </w:tr>
      <w:tr>
        <w:tc>
          <w:tcPr>
            <w:tcW w:type="dxa" w:w="500"/>
            <w:shd w:fill="F2F4F7" w:val="clear"/>
            <w:tcMar>
              <w:top w:type="dxa" w:w="60"/>
              <w:left w:type="dxa" w:w="90"/>
              <w:bottom w:type="dxa" w:w="60"/>
              <w:right w:type="dxa" w:w="90"/>
            </w:tcMar>
          </w:tcPr>
          <w:p>
            <w:r>
              <w:rPr>
                <w:rFonts w:ascii="Calibri" w:cs="Calibri" w:eastAsia="Calibri" w:hAnsi="Calibri"/>
                <w:b w:val="false"/>
                <w:bCs w:val="false"/>
                <w:color w:val="000000"/>
                <w:sz w:val="18"/>
                <w:szCs w:val="18"/>
              </w:rPr>
              <w:t xml:space="preserve">2</w:t>
            </w:r>
          </w:p>
        </w:tc>
        <w:tc>
          <w:tcPr>
            <w:tcW w:type="dxa" w:w="5226"/>
            <w:shd w:fill="F2F4F7" w:val="clear"/>
            <w:tcMar>
              <w:top w:type="dxa" w:w="60"/>
              <w:left w:type="dxa" w:w="90"/>
              <w:bottom w:type="dxa" w:w="60"/>
              <w:right w:type="dxa" w:w="90"/>
            </w:tcMar>
          </w:tcPr>
          <w:p>
            <w:r>
              <w:rPr>
                <w:rFonts w:ascii="Calibri" w:cs="Calibri" w:eastAsia="Calibri" w:hAnsi="Calibri"/>
                <w:b w:val="false"/>
                <w:bCs w:val="false"/>
                <w:color w:val="000000"/>
                <w:sz w:val="18"/>
                <w:szCs w:val="18"/>
              </w:rPr>
              <w:t xml:space="preserve">Submit takedown via the organisation's process / NCSC Takedown Service. Evidence pack: files 01–17. Contacts: abuse@dynadot.com (registrar), abuse@hosting-manage.com (host)</w:t>
            </w:r>
          </w:p>
        </w:tc>
        <w:tc>
          <w:tcPr>
            <w:tcW w:type="dxa" w:w="1900"/>
            <w:shd w:fill="F2F4F7" w:val="clear"/>
            <w:tcMar>
              <w:top w:type="dxa" w:w="60"/>
              <w:left w:type="dxa" w:w="90"/>
              <w:bottom w:type="dxa" w:w="60"/>
              <w:right w:type="dxa" w:w="90"/>
            </w:tcMar>
          </w:tcPr>
          <w:p>
            <w:r>
              <w:rPr>
                <w:rFonts w:ascii="Calibri" w:cs="Calibri" w:eastAsia="Calibri" w:hAnsi="Calibri"/>
                <w:b w:val="false"/>
                <w:bCs w:val="false"/>
                <w:color w:val="000000"/>
                <w:sz w:val="18"/>
                <w:szCs w:val="18"/>
              </w:rPr>
              <w:t xml:space="preserve">Fraud Prevention</w:t>
            </w:r>
          </w:p>
        </w:tc>
        <w:tc>
          <w:tcPr>
            <w:tcW w:type="dxa" w:w="1400"/>
            <w:shd w:fill="F2F4F7" w:val="clear"/>
            <w:tcMar>
              <w:top w:type="dxa" w:w="60"/>
              <w:left w:type="dxa" w:w="90"/>
              <w:bottom w:type="dxa" w:w="60"/>
              <w:right w:type="dxa" w:w="90"/>
            </w:tcMar>
          </w:tcPr>
          <w:p>
            <w:r>
              <w:rPr>
                <w:rFonts w:ascii="Calibri" w:cs="Calibri" w:eastAsia="Calibri" w:hAnsi="Calibri"/>
                <w:b w:val="false"/>
                <w:bCs w:val="false"/>
                <w:color w:val="000000"/>
                <w:sz w:val="18"/>
                <w:szCs w:val="18"/>
              </w:rPr>
              <w:t xml:space="preserve">High</w:t>
            </w:r>
          </w:p>
        </w:tc>
      </w:tr>
      <w:tr>
        <w:tc>
          <w:tcPr>
            <w:tcW w:type="dxa" w:w="500"/>
            <w:shd w:fill="FFFFFF" w:val="clear"/>
            <w:tcMar>
              <w:top w:type="dxa" w:w="60"/>
              <w:left w:type="dxa" w:w="90"/>
              <w:bottom w:type="dxa" w:w="60"/>
              <w:right w:type="dxa" w:w="90"/>
            </w:tcMar>
          </w:tcPr>
          <w:p>
            <w:r>
              <w:rPr>
                <w:rFonts w:ascii="Calibri" w:cs="Calibri" w:eastAsia="Calibri" w:hAnsi="Calibri"/>
                <w:b w:val="false"/>
                <w:bCs w:val="false"/>
                <w:color w:val="000000"/>
                <w:sz w:val="18"/>
                <w:szCs w:val="18"/>
              </w:rPr>
              <w:t xml:space="preserve">3</w:t>
            </w:r>
          </w:p>
        </w:tc>
        <w:tc>
          <w:tcPr>
            <w:tcW w:type="dxa" w:w="5226"/>
            <w:shd w:fill="FFFFFF" w:val="clear"/>
            <w:tcMar>
              <w:top w:type="dxa" w:w="60"/>
              <w:left w:type="dxa" w:w="90"/>
              <w:bottom w:type="dxa" w:w="60"/>
              <w:right w:type="dxa" w:w="90"/>
            </w:tcMar>
          </w:tcPr>
          <w:p>
            <w:r>
              <w:rPr>
                <w:rFonts w:ascii="Calibri" w:cs="Calibri" w:eastAsia="Calibri" w:hAnsi="Calibri"/>
                <w:b w:val="false"/>
                <w:bCs w:val="false"/>
                <w:color w:val="000000"/>
                <w:sz w:val="18"/>
                <w:szCs w:val="18"/>
              </w:rPr>
              <w:t xml:space="preserve">Add onlinehmrc and online-hmrc keyword variants to defensive registration review</w:t>
            </w:r>
          </w:p>
        </w:tc>
        <w:tc>
          <w:tcPr>
            <w:tcW w:type="dxa" w:w="1900"/>
            <w:shd w:fill="FFFFFF" w:val="clear"/>
            <w:tcMar>
              <w:top w:type="dxa" w:w="60"/>
              <w:left w:type="dxa" w:w="90"/>
              <w:bottom w:type="dxa" w:w="60"/>
              <w:right w:type="dxa" w:w="90"/>
            </w:tcMar>
          </w:tcPr>
          <w:p>
            <w:r>
              <w:rPr>
                <w:rFonts w:ascii="Calibri" w:cs="Calibri" w:eastAsia="Calibri" w:hAnsi="Calibri"/>
                <w:b w:val="false"/>
                <w:bCs w:val="false"/>
                <w:color w:val="000000"/>
                <w:sz w:val="18"/>
                <w:szCs w:val="18"/>
              </w:rPr>
              <w:t xml:space="preserve">Brand protection</w:t>
            </w:r>
          </w:p>
        </w:tc>
        <w:tc>
          <w:tcPr>
            <w:tcW w:type="dxa" w:w="1400"/>
            <w:shd w:fill="FFFFFF" w:val="clear"/>
            <w:tcMar>
              <w:top w:type="dxa" w:w="60"/>
              <w:left w:type="dxa" w:w="90"/>
              <w:bottom w:type="dxa" w:w="60"/>
              <w:right w:type="dxa" w:w="90"/>
            </w:tcMar>
          </w:tcPr>
          <w:p>
            <w:r>
              <w:rPr>
                <w:rFonts w:ascii="Calibri" w:cs="Calibri" w:eastAsia="Calibri" w:hAnsi="Calibri"/>
                <w:b w:val="false"/>
                <w:bCs w:val="false"/>
                <w:color w:val="000000"/>
                <w:sz w:val="18"/>
                <w:szCs w:val="18"/>
              </w:rPr>
              <w:t xml:space="preserve">High</w:t>
            </w:r>
          </w:p>
        </w:tc>
      </w:tr>
      <w:tr>
        <w:tc>
          <w:tcPr>
            <w:tcW w:type="dxa" w:w="500"/>
            <w:shd w:fill="F2F4F7" w:val="clear"/>
            <w:tcMar>
              <w:top w:type="dxa" w:w="60"/>
              <w:left w:type="dxa" w:w="90"/>
              <w:bottom w:type="dxa" w:w="60"/>
              <w:right w:type="dxa" w:w="90"/>
            </w:tcMar>
          </w:tcPr>
          <w:p>
            <w:r>
              <w:rPr>
                <w:rFonts w:ascii="Calibri" w:cs="Calibri" w:eastAsia="Calibri" w:hAnsi="Calibri"/>
                <w:b w:val="false"/>
                <w:bCs w:val="false"/>
                <w:color w:val="000000"/>
                <w:sz w:val="18"/>
                <w:szCs w:val="18"/>
              </w:rPr>
              <w:t xml:space="preserve">4</w:t>
            </w:r>
          </w:p>
        </w:tc>
        <w:tc>
          <w:tcPr>
            <w:tcW w:type="dxa" w:w="5226"/>
            <w:shd w:fill="F2F4F7" w:val="clear"/>
            <w:tcMar>
              <w:top w:type="dxa" w:w="60"/>
              <w:left w:type="dxa" w:w="90"/>
              <w:bottom w:type="dxa" w:w="60"/>
              <w:right w:type="dxa" w:w="90"/>
            </w:tcMar>
          </w:tcPr>
          <w:p>
            <w:r>
              <w:rPr>
                <w:rFonts w:ascii="Calibri" w:cs="Calibri" w:eastAsia="Calibri" w:hAnsi="Calibri"/>
                <w:b w:val="false"/>
                <w:bCs w:val="false"/>
                <w:color w:val="000000"/>
                <w:sz w:val="18"/>
                <w:szCs w:val="18"/>
              </w:rPr>
              <w:t xml:space="preserve">Daily re-resolution and CT monitoring of MEDIUM and LOW domains; alert on new MX, A records or certificates</w:t>
            </w:r>
          </w:p>
        </w:tc>
        <w:tc>
          <w:tcPr>
            <w:tcW w:type="dxa" w:w="1900"/>
            <w:shd w:fill="F2F4F7" w:val="clear"/>
            <w:tcMar>
              <w:top w:type="dxa" w:w="60"/>
              <w:left w:type="dxa" w:w="90"/>
              <w:bottom w:type="dxa" w:w="60"/>
              <w:right w:type="dxa" w:w="90"/>
            </w:tcMar>
          </w:tcPr>
          <w:p>
            <w:r>
              <w:rPr>
                <w:rFonts w:ascii="Calibri" w:cs="Calibri" w:eastAsia="Calibri" w:hAnsi="Calibri"/>
                <w:b w:val="false"/>
                <w:bCs w:val="false"/>
                <w:color w:val="000000"/>
                <w:sz w:val="18"/>
                <w:szCs w:val="18"/>
              </w:rPr>
              <w:t xml:space="preserve">SOC</w:t>
            </w:r>
          </w:p>
        </w:tc>
        <w:tc>
          <w:tcPr>
            <w:tcW w:type="dxa" w:w="1400"/>
            <w:shd w:fill="F2F4F7" w:val="clear"/>
            <w:tcMar>
              <w:top w:type="dxa" w:w="60"/>
              <w:left w:type="dxa" w:w="90"/>
              <w:bottom w:type="dxa" w:w="60"/>
              <w:right w:type="dxa" w:w="90"/>
            </w:tcMar>
          </w:tcPr>
          <w:p>
            <w:r>
              <w:rPr>
                <w:rFonts w:ascii="Calibri" w:cs="Calibri" w:eastAsia="Calibri" w:hAnsi="Calibri"/>
                <w:b w:val="false"/>
                <w:bCs w:val="false"/>
                <w:color w:val="000000"/>
                <w:sz w:val="18"/>
                <w:szCs w:val="18"/>
              </w:rPr>
              <w:t xml:space="preserve">Medium</w:t>
            </w:r>
          </w:p>
        </w:tc>
      </w:tr>
      <w:tr>
        <w:tc>
          <w:tcPr>
            <w:tcW w:type="dxa" w:w="500"/>
            <w:shd w:fill="FFFFFF" w:val="clear"/>
            <w:tcMar>
              <w:top w:type="dxa" w:w="60"/>
              <w:left w:type="dxa" w:w="90"/>
              <w:bottom w:type="dxa" w:w="60"/>
              <w:right w:type="dxa" w:w="90"/>
            </w:tcMar>
          </w:tcPr>
          <w:p>
            <w:r>
              <w:rPr>
                <w:rFonts w:ascii="Calibri" w:cs="Calibri" w:eastAsia="Calibri" w:hAnsi="Calibri"/>
                <w:b w:val="false"/>
                <w:bCs w:val="false"/>
                <w:color w:val="000000"/>
                <w:sz w:val="18"/>
                <w:szCs w:val="18"/>
              </w:rPr>
              <w:t xml:space="preserve">5</w:t>
            </w:r>
          </w:p>
        </w:tc>
        <w:tc>
          <w:tcPr>
            <w:tcW w:type="dxa" w:w="5226"/>
            <w:shd w:fill="FFFFFF" w:val="clear"/>
            <w:tcMar>
              <w:top w:type="dxa" w:w="60"/>
              <w:left w:type="dxa" w:w="90"/>
              <w:bottom w:type="dxa" w:w="60"/>
              <w:right w:type="dxa" w:w="90"/>
            </w:tcMar>
          </w:tcPr>
          <w:p>
            <w:r>
              <w:rPr>
                <w:rFonts w:ascii="Calibri" w:cs="Calibri" w:eastAsia="Calibri" w:hAnsi="Calibri"/>
                <w:b w:val="false"/>
                <w:bCs w:val="false"/>
                <w:color w:val="000000"/>
                <w:sz w:val="18"/>
                <w:szCs w:val="18"/>
              </w:rPr>
              <w:t xml:space="preserve">Re-scan onlinehmrc[.]com privately around the 30 Oct certificate renewal</w:t>
            </w:r>
          </w:p>
        </w:tc>
        <w:tc>
          <w:tcPr>
            <w:tcW w:type="dxa" w:w="1900"/>
            <w:shd w:fill="FFFFFF" w:val="clear"/>
            <w:tcMar>
              <w:top w:type="dxa" w:w="60"/>
              <w:left w:type="dxa" w:w="90"/>
              <w:bottom w:type="dxa" w:w="60"/>
              <w:right w:type="dxa" w:w="90"/>
            </w:tcMar>
          </w:tcPr>
          <w:p>
            <w:r>
              <w:rPr>
                <w:rFonts w:ascii="Calibri" w:cs="Calibri" w:eastAsia="Calibri" w:hAnsi="Calibri"/>
                <w:b w:val="false"/>
                <w:bCs w:val="false"/>
                <w:color w:val="000000"/>
                <w:sz w:val="18"/>
                <w:szCs w:val="18"/>
              </w:rPr>
              <w:t xml:space="preserve">SOC</w:t>
            </w:r>
          </w:p>
        </w:tc>
        <w:tc>
          <w:tcPr>
            <w:tcW w:type="dxa" w:w="1400"/>
            <w:shd w:fill="FFFFFF" w:val="clear"/>
            <w:tcMar>
              <w:top w:type="dxa" w:w="60"/>
              <w:left w:type="dxa" w:w="90"/>
              <w:bottom w:type="dxa" w:w="60"/>
              <w:right w:type="dxa" w:w="90"/>
            </w:tcMar>
          </w:tcPr>
          <w:p>
            <w:r>
              <w:rPr>
                <w:rFonts w:ascii="Calibri" w:cs="Calibri" w:eastAsia="Calibri" w:hAnsi="Calibri"/>
                <w:b w:val="false"/>
                <w:bCs w:val="false"/>
                <w:color w:val="000000"/>
                <w:sz w:val="18"/>
                <w:szCs w:val="18"/>
              </w:rPr>
              <w:t xml:space="preserve">Medium</w:t>
            </w:r>
          </w:p>
        </w:tc>
      </w:tr>
    </w:tbl>
    <w:p>
      <w:pPr>
        <w:pStyle w:val="Heading1"/>
        <w:spacing w:after="120" w:before="240"/>
      </w:pPr>
      <w:r>
        <w:rPr>
          <w:rFonts w:ascii="Calibri" w:cs="Calibri" w:eastAsia="Calibri" w:hAnsi="Calibri"/>
          <w:b/>
          <w:bCs/>
          <w:color w:val="1F3A5F"/>
          <w:sz w:val="32"/>
          <w:szCs w:val="32"/>
        </w:rPr>
        <w:t xml:space="preserve">8. MITRE ATT&amp;CK mapping</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3400"/>
        <w:gridCol w:w="1300"/>
        <w:gridCol w:w="4326"/>
      </w:tblGrid>
      <w:tr>
        <w:trPr>
          <w:tblHeader/>
        </w:trPr>
        <w:tc>
          <w:tcPr>
            <w:tcW w:type="dxa" w:w="3400"/>
            <w:shd w:fill="1F3A5F" w:val="clear"/>
            <w:tcMar>
              <w:top w:type="dxa" w:w="60"/>
              <w:left w:type="dxa" w:w="90"/>
              <w:bottom w:type="dxa" w:w="60"/>
              <w:right w:type="dxa" w:w="90"/>
            </w:tcMar>
          </w:tcPr>
          <w:p>
            <w:r>
              <w:rPr>
                <w:rFonts w:ascii="Calibri" w:cs="Calibri" w:eastAsia="Calibri" w:hAnsi="Calibri"/>
                <w:b/>
                <w:bCs/>
                <w:color w:val="FFFFFF"/>
                <w:sz w:val="18"/>
                <w:szCs w:val="18"/>
              </w:rPr>
              <w:t xml:space="preserve">Technique</w:t>
            </w:r>
          </w:p>
        </w:tc>
        <w:tc>
          <w:tcPr>
            <w:tcW w:type="dxa" w:w="1300"/>
            <w:shd w:fill="1F3A5F" w:val="clear"/>
            <w:tcMar>
              <w:top w:type="dxa" w:w="60"/>
              <w:left w:type="dxa" w:w="90"/>
              <w:bottom w:type="dxa" w:w="60"/>
              <w:right w:type="dxa" w:w="90"/>
            </w:tcMar>
          </w:tcPr>
          <w:p>
            <w:r>
              <w:rPr>
                <w:rFonts w:ascii="Calibri" w:cs="Calibri" w:eastAsia="Calibri" w:hAnsi="Calibri"/>
                <w:b/>
                <w:bCs/>
                <w:color w:val="FFFFFF"/>
                <w:sz w:val="18"/>
                <w:szCs w:val="18"/>
              </w:rPr>
              <w:t xml:space="preserve">ID</w:t>
            </w:r>
          </w:p>
        </w:tc>
        <w:tc>
          <w:tcPr>
            <w:tcW w:type="dxa" w:w="4326"/>
            <w:shd w:fill="1F3A5F" w:val="clear"/>
            <w:tcMar>
              <w:top w:type="dxa" w:w="60"/>
              <w:left w:type="dxa" w:w="90"/>
              <w:bottom w:type="dxa" w:w="60"/>
              <w:right w:type="dxa" w:w="90"/>
            </w:tcMar>
          </w:tcPr>
          <w:p>
            <w:r>
              <w:rPr>
                <w:rFonts w:ascii="Calibri" w:cs="Calibri" w:eastAsia="Calibri" w:hAnsi="Calibri"/>
                <w:b/>
                <w:bCs/>
                <w:color w:val="FFFFFF"/>
                <w:sz w:val="18"/>
                <w:szCs w:val="18"/>
              </w:rPr>
              <w:t xml:space="preserve">Relevance</w:t>
            </w:r>
          </w:p>
        </w:tc>
      </w:tr>
      <w:tr>
        <w:tc>
          <w:tcPr>
            <w:tcW w:type="dxa" w:w="3400"/>
            <w:shd w:fill="FFFFFF" w:val="clear"/>
            <w:tcMar>
              <w:top w:type="dxa" w:w="60"/>
              <w:left w:type="dxa" w:w="90"/>
              <w:bottom w:type="dxa" w:w="60"/>
              <w:right w:type="dxa" w:w="90"/>
            </w:tcMar>
          </w:tcPr>
          <w:p>
            <w:r>
              <w:rPr>
                <w:rFonts w:ascii="Calibri" w:cs="Calibri" w:eastAsia="Calibri" w:hAnsi="Calibri"/>
                <w:b w:val="false"/>
                <w:bCs w:val="false"/>
                <w:color w:val="000000"/>
                <w:sz w:val="18"/>
                <w:szCs w:val="18"/>
              </w:rPr>
              <w:t xml:space="preserve">Acquire Infrastructure: Domains</w:t>
            </w:r>
          </w:p>
        </w:tc>
        <w:tc>
          <w:tcPr>
            <w:tcW w:type="dxa" w:w="1300"/>
            <w:shd w:fill="FFFFFF" w:val="clear"/>
            <w:tcMar>
              <w:top w:type="dxa" w:w="60"/>
              <w:left w:type="dxa" w:w="90"/>
              <w:bottom w:type="dxa" w:w="60"/>
              <w:right w:type="dxa" w:w="90"/>
            </w:tcMar>
          </w:tcPr>
          <w:p>
            <w:r>
              <w:rPr>
                <w:rFonts w:ascii="Calibri" w:cs="Calibri" w:eastAsia="Calibri" w:hAnsi="Calibri"/>
                <w:b w:val="false"/>
                <w:bCs w:val="false"/>
                <w:color w:val="000000"/>
                <w:sz w:val="18"/>
                <w:szCs w:val="18"/>
              </w:rPr>
              <w:t xml:space="preserve">T1583.001</w:t>
            </w:r>
          </w:p>
        </w:tc>
        <w:tc>
          <w:tcPr>
            <w:tcW w:type="dxa" w:w="4326"/>
            <w:shd w:fill="FFFFFF" w:val="clear"/>
            <w:tcMar>
              <w:top w:type="dxa" w:w="60"/>
              <w:left w:type="dxa" w:w="90"/>
              <w:bottom w:type="dxa" w:w="60"/>
              <w:right w:type="dxa" w:w="90"/>
            </w:tcMar>
          </w:tcPr>
          <w:p>
            <w:r>
              <w:rPr>
                <w:rFonts w:ascii="Calibri" w:cs="Calibri" w:eastAsia="Calibri" w:hAnsi="Calibri"/>
                <w:b w:val="false"/>
                <w:bCs w:val="false"/>
                <w:color w:val="000000"/>
                <w:sz w:val="18"/>
                <w:szCs w:val="18"/>
              </w:rPr>
              <w:t xml:space="preserve">Registration of keyword and TLD-swap lookalikes</w:t>
            </w:r>
          </w:p>
        </w:tc>
      </w:tr>
      <w:tr>
        <w:tc>
          <w:tcPr>
            <w:tcW w:type="dxa" w:w="3400"/>
            <w:shd w:fill="F2F4F7" w:val="clear"/>
            <w:tcMar>
              <w:top w:type="dxa" w:w="60"/>
              <w:left w:type="dxa" w:w="90"/>
              <w:bottom w:type="dxa" w:w="60"/>
              <w:right w:type="dxa" w:w="90"/>
            </w:tcMar>
          </w:tcPr>
          <w:p>
            <w:r>
              <w:rPr>
                <w:rFonts w:ascii="Calibri" w:cs="Calibri" w:eastAsia="Calibri" w:hAnsi="Calibri"/>
                <w:b w:val="false"/>
                <w:bCs w:val="false"/>
                <w:color w:val="000000"/>
                <w:sz w:val="18"/>
                <w:szCs w:val="18"/>
              </w:rPr>
              <w:t xml:space="preserve">Acquire Infrastructure: Web Services / hosting</w:t>
            </w:r>
          </w:p>
        </w:tc>
        <w:tc>
          <w:tcPr>
            <w:tcW w:type="dxa" w:w="1300"/>
            <w:shd w:fill="F2F4F7" w:val="clear"/>
            <w:tcMar>
              <w:top w:type="dxa" w:w="60"/>
              <w:left w:type="dxa" w:w="90"/>
              <w:bottom w:type="dxa" w:w="60"/>
              <w:right w:type="dxa" w:w="90"/>
            </w:tcMar>
          </w:tcPr>
          <w:p>
            <w:r>
              <w:rPr>
                <w:rFonts w:ascii="Calibri" w:cs="Calibri" w:eastAsia="Calibri" w:hAnsi="Calibri"/>
                <w:b w:val="false"/>
                <w:bCs w:val="false"/>
                <w:color w:val="000000"/>
                <w:sz w:val="18"/>
                <w:szCs w:val="18"/>
              </w:rPr>
              <w:t xml:space="preserve">T1583.004</w:t>
            </w:r>
          </w:p>
        </w:tc>
        <w:tc>
          <w:tcPr>
            <w:tcW w:type="dxa" w:w="4326"/>
            <w:shd w:fill="F2F4F7" w:val="clear"/>
            <w:tcMar>
              <w:top w:type="dxa" w:w="60"/>
              <w:left w:type="dxa" w:w="90"/>
              <w:bottom w:type="dxa" w:w="60"/>
              <w:right w:type="dxa" w:w="90"/>
            </w:tcMar>
          </w:tcPr>
          <w:p>
            <w:r>
              <w:rPr>
                <w:rFonts w:ascii="Calibri" w:cs="Calibri" w:eastAsia="Calibri" w:hAnsi="Calibri"/>
                <w:b w:val="false"/>
                <w:bCs w:val="false"/>
                <w:color w:val="000000"/>
                <w:sz w:val="18"/>
                <w:szCs w:val="18"/>
              </w:rPr>
              <w:t xml:space="preserve">Dedicated server on 45.13.226.9</w:t>
            </w:r>
          </w:p>
        </w:tc>
      </w:tr>
      <w:tr>
        <w:tc>
          <w:tcPr>
            <w:tcW w:type="dxa" w:w="3400"/>
            <w:shd w:fill="FFFFFF" w:val="clear"/>
            <w:tcMar>
              <w:top w:type="dxa" w:w="60"/>
              <w:left w:type="dxa" w:w="90"/>
              <w:bottom w:type="dxa" w:w="60"/>
              <w:right w:type="dxa" w:w="90"/>
            </w:tcMar>
          </w:tcPr>
          <w:p>
            <w:r>
              <w:rPr>
                <w:rFonts w:ascii="Calibri" w:cs="Calibri" w:eastAsia="Calibri" w:hAnsi="Calibri"/>
                <w:b w:val="false"/>
                <w:bCs w:val="false"/>
                <w:color w:val="000000"/>
                <w:sz w:val="18"/>
                <w:szCs w:val="18"/>
              </w:rPr>
              <w:t xml:space="preserve">Stage Capabilities: Install Digital Certificate</w:t>
            </w:r>
          </w:p>
        </w:tc>
        <w:tc>
          <w:tcPr>
            <w:tcW w:type="dxa" w:w="1300"/>
            <w:shd w:fill="FFFFFF" w:val="clear"/>
            <w:tcMar>
              <w:top w:type="dxa" w:w="60"/>
              <w:left w:type="dxa" w:w="90"/>
              <w:bottom w:type="dxa" w:w="60"/>
              <w:right w:type="dxa" w:w="90"/>
            </w:tcMar>
          </w:tcPr>
          <w:p>
            <w:r>
              <w:rPr>
                <w:rFonts w:ascii="Calibri" w:cs="Calibri" w:eastAsia="Calibri" w:hAnsi="Calibri"/>
                <w:b w:val="false"/>
                <w:bCs w:val="false"/>
                <w:color w:val="000000"/>
                <w:sz w:val="18"/>
                <w:szCs w:val="18"/>
              </w:rPr>
              <w:t xml:space="preserve">T1608.003</w:t>
            </w:r>
          </w:p>
        </w:tc>
        <w:tc>
          <w:tcPr>
            <w:tcW w:type="dxa" w:w="4326"/>
            <w:shd w:fill="FFFFFF" w:val="clear"/>
            <w:tcMar>
              <w:top w:type="dxa" w:w="60"/>
              <w:left w:type="dxa" w:w="90"/>
              <w:bottom w:type="dxa" w:w="60"/>
              <w:right w:type="dxa" w:w="90"/>
            </w:tcMar>
          </w:tcPr>
          <w:p>
            <w:r>
              <w:rPr>
                <w:rFonts w:ascii="Calibri" w:cs="Calibri" w:eastAsia="Calibri" w:hAnsi="Calibri"/>
                <w:b w:val="false"/>
                <w:bCs w:val="false"/>
                <w:color w:val="000000"/>
                <w:sz w:val="18"/>
                <w:szCs w:val="18"/>
              </w:rPr>
              <w:t xml:space="preserve">Let's Encrypt certificate issued before content</w:t>
            </w:r>
          </w:p>
        </w:tc>
      </w:tr>
      <w:tr>
        <w:tc>
          <w:tcPr>
            <w:tcW w:type="dxa" w:w="3400"/>
            <w:shd w:fill="F2F4F7" w:val="clear"/>
            <w:tcMar>
              <w:top w:type="dxa" w:w="60"/>
              <w:left w:type="dxa" w:w="90"/>
              <w:bottom w:type="dxa" w:w="60"/>
              <w:right w:type="dxa" w:w="90"/>
            </w:tcMar>
          </w:tcPr>
          <w:p>
            <w:r>
              <w:rPr>
                <w:rFonts w:ascii="Calibri" w:cs="Calibri" w:eastAsia="Calibri" w:hAnsi="Calibri"/>
                <w:b w:val="false"/>
                <w:bCs w:val="false"/>
                <w:color w:val="000000"/>
                <w:sz w:val="18"/>
                <w:szCs w:val="18"/>
              </w:rPr>
              <w:t xml:space="preserve">Phishing: Spearphishing Link</w:t>
            </w:r>
          </w:p>
        </w:tc>
        <w:tc>
          <w:tcPr>
            <w:tcW w:type="dxa" w:w="1300"/>
            <w:shd w:fill="F2F4F7" w:val="clear"/>
            <w:tcMar>
              <w:top w:type="dxa" w:w="60"/>
              <w:left w:type="dxa" w:w="90"/>
              <w:bottom w:type="dxa" w:w="60"/>
              <w:right w:type="dxa" w:w="90"/>
            </w:tcMar>
          </w:tcPr>
          <w:p>
            <w:r>
              <w:rPr>
                <w:rFonts w:ascii="Calibri" w:cs="Calibri" w:eastAsia="Calibri" w:hAnsi="Calibri"/>
                <w:b w:val="false"/>
                <w:bCs w:val="false"/>
                <w:color w:val="000000"/>
                <w:sz w:val="18"/>
                <w:szCs w:val="18"/>
              </w:rPr>
              <w:t xml:space="preserve">T1566.002</w:t>
            </w:r>
          </w:p>
        </w:tc>
        <w:tc>
          <w:tcPr>
            <w:tcW w:type="dxa" w:w="4326"/>
            <w:shd w:fill="F2F4F7" w:val="clear"/>
            <w:tcMar>
              <w:top w:type="dxa" w:w="60"/>
              <w:left w:type="dxa" w:w="90"/>
              <w:bottom w:type="dxa" w:w="60"/>
              <w:right w:type="dxa" w:w="90"/>
            </w:tcMar>
          </w:tcPr>
          <w:p>
            <w:r>
              <w:rPr>
                <w:rFonts w:ascii="Calibri" w:cs="Calibri" w:eastAsia="Calibri" w:hAnsi="Calibri"/>
                <w:b w:val="false"/>
                <w:bCs w:val="false"/>
                <w:color w:val="000000"/>
                <w:sz w:val="18"/>
                <w:szCs w:val="18"/>
              </w:rPr>
              <w:t xml:space="preserve">Anticipated use of mail-enabled lookalikes</w:t>
            </w:r>
          </w:p>
        </w:tc>
      </w:tr>
    </w:tbl>
    <w:p>
      <w:pPr>
        <w:pStyle w:val="Heading1"/>
        <w:spacing w:after="120" w:before="240"/>
      </w:pPr>
      <w:r>
        <w:rPr>
          <w:rFonts w:ascii="Calibri" w:cs="Calibri" w:eastAsia="Calibri" w:hAnsi="Calibri"/>
          <w:b/>
          <w:bCs/>
          <w:color w:val="1F3A5F"/>
          <w:sz w:val="32"/>
          <w:szCs w:val="32"/>
        </w:rPr>
        <w:t xml:space="preserve">9. Evidence index</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3600"/>
        <w:gridCol w:w="5426"/>
      </w:tblGrid>
      <w:tr>
        <w:trPr>
          <w:tblHeader/>
        </w:trPr>
        <w:tc>
          <w:tcPr>
            <w:tcW w:type="dxa" w:w="3600"/>
            <w:shd w:fill="1F3A5F" w:val="clear"/>
            <w:tcMar>
              <w:top w:type="dxa" w:w="60"/>
              <w:left w:type="dxa" w:w="90"/>
              <w:bottom w:type="dxa" w:w="60"/>
              <w:right w:type="dxa" w:w="90"/>
            </w:tcMar>
          </w:tcPr>
          <w:p>
            <w:r>
              <w:rPr>
                <w:rFonts w:ascii="Calibri" w:cs="Calibri" w:eastAsia="Calibri" w:hAnsi="Calibri"/>
                <w:b/>
                <w:bCs/>
                <w:color w:val="FFFFFF"/>
                <w:sz w:val="18"/>
                <w:szCs w:val="18"/>
              </w:rPr>
              <w:t xml:space="preserve">File</w:t>
            </w:r>
          </w:p>
        </w:tc>
        <w:tc>
          <w:tcPr>
            <w:tcW w:type="dxa" w:w="5426"/>
            <w:shd w:fill="1F3A5F" w:val="clear"/>
            <w:tcMar>
              <w:top w:type="dxa" w:w="60"/>
              <w:left w:type="dxa" w:w="90"/>
              <w:bottom w:type="dxa" w:w="60"/>
              <w:right w:type="dxa" w:w="90"/>
            </w:tcMar>
          </w:tcPr>
          <w:p>
            <w:r>
              <w:rPr>
                <w:rFonts w:ascii="Calibri" w:cs="Calibri" w:eastAsia="Calibri" w:hAnsi="Calibri"/>
                <w:b/>
                <w:bCs/>
                <w:color w:val="FFFFFF"/>
                <w:sz w:val="18"/>
                <w:szCs w:val="18"/>
              </w:rPr>
              <w:t xml:space="preserve">Content</w:t>
            </w:r>
          </w:p>
        </w:tc>
      </w:tr>
      <w:tr>
        <w:tc>
          <w:tcPr>
            <w:tcW w:type="dxa" w:w="3600"/>
            <w:shd w:fill="FFFFFF" w:val="clear"/>
            <w:tcMar>
              <w:top w:type="dxa" w:w="60"/>
              <w:left w:type="dxa" w:w="90"/>
              <w:bottom w:type="dxa" w:w="60"/>
              <w:right w:type="dxa" w:w="90"/>
            </w:tcMar>
          </w:tcPr>
          <w:p>
            <w:r>
              <w:rPr>
                <w:rFonts w:ascii="Calibri" w:cs="Calibri" w:eastAsia="Calibri" w:hAnsi="Calibri"/>
                <w:b w:val="false"/>
                <w:bCs w:val="false"/>
                <w:color w:val="000000"/>
                <w:sz w:val="18"/>
                <w:szCs w:val="18"/>
              </w:rPr>
              <w:t xml:space="preserve">01_govuk_baseline.txt, 01b/01c</w:t>
            </w:r>
          </w:p>
        </w:tc>
        <w:tc>
          <w:tcPr>
            <w:tcW w:type="dxa" w:w="5426"/>
            <w:shd w:fill="FFFFFF" w:val="clear"/>
            <w:tcMar>
              <w:top w:type="dxa" w:w="60"/>
              <w:left w:type="dxa" w:w="90"/>
              <w:bottom w:type="dxa" w:w="60"/>
              <w:right w:type="dxa" w:w="90"/>
            </w:tcMar>
          </w:tcPr>
          <w:p>
            <w:r>
              <w:rPr>
                <w:rFonts w:ascii="Calibri" w:cs="Calibri" w:eastAsia="Calibri" w:hAnsi="Calibri"/>
                <w:b w:val="false"/>
                <w:bCs w:val="false"/>
                <w:color w:val="000000"/>
                <w:sz w:val="18"/>
                <w:szCs w:val="18"/>
              </w:rPr>
              <w:t xml:space="preserve">gov.uk baseline and WHOIS for .uk lookalikes</w:t>
            </w:r>
          </w:p>
        </w:tc>
      </w:tr>
      <w:tr>
        <w:tc>
          <w:tcPr>
            <w:tcW w:type="dxa" w:w="3600"/>
            <w:shd w:fill="F2F4F7" w:val="clear"/>
            <w:tcMar>
              <w:top w:type="dxa" w:w="60"/>
              <w:left w:type="dxa" w:w="90"/>
              <w:bottom w:type="dxa" w:w="60"/>
              <w:right w:type="dxa" w:w="90"/>
            </w:tcMar>
          </w:tcPr>
          <w:p>
            <w:r>
              <w:rPr>
                <w:rFonts w:ascii="Calibri" w:cs="Calibri" w:eastAsia="Calibri" w:hAnsi="Calibri"/>
                <w:b w:val="false"/>
                <w:bCs w:val="false"/>
                <w:color w:val="000000"/>
                <w:sz w:val="18"/>
                <w:szCs w:val="18"/>
              </w:rPr>
              <w:t xml:space="preserve">02_lookalikes.csv</w:t>
            </w:r>
          </w:p>
        </w:tc>
        <w:tc>
          <w:tcPr>
            <w:tcW w:type="dxa" w:w="5426"/>
            <w:shd w:fill="F2F4F7" w:val="clear"/>
            <w:tcMar>
              <w:top w:type="dxa" w:w="60"/>
              <w:left w:type="dxa" w:w="90"/>
              <w:bottom w:type="dxa" w:w="60"/>
              <w:right w:type="dxa" w:w="90"/>
            </w:tcMar>
          </w:tcPr>
          <w:p>
            <w:r>
              <w:rPr>
                <w:rFonts w:ascii="Calibri" w:cs="Calibri" w:eastAsia="Calibri" w:hAnsi="Calibri"/>
                <w:b w:val="false"/>
                <w:bCs w:val="false"/>
                <w:color w:val="000000"/>
                <w:sz w:val="18"/>
                <w:szCs w:val="18"/>
              </w:rPr>
              <w:t xml:space="preserve">Full dnstwist output (97 registered)</w:t>
            </w:r>
          </w:p>
        </w:tc>
      </w:tr>
      <w:tr>
        <w:tc>
          <w:tcPr>
            <w:tcW w:type="dxa" w:w="3600"/>
            <w:shd w:fill="FFFFFF" w:val="clear"/>
            <w:tcMar>
              <w:top w:type="dxa" w:w="60"/>
              <w:left w:type="dxa" w:w="90"/>
              <w:bottom w:type="dxa" w:w="60"/>
              <w:right w:type="dxa" w:w="90"/>
            </w:tcMar>
          </w:tcPr>
          <w:p>
            <w:r>
              <w:rPr>
                <w:rFonts w:ascii="Calibri" w:cs="Calibri" w:eastAsia="Calibri" w:hAnsi="Calibri"/>
                <w:b w:val="false"/>
                <w:bCs w:val="false"/>
                <w:color w:val="000000"/>
                <w:sz w:val="18"/>
                <w:szCs w:val="18"/>
              </w:rPr>
              <w:t xml:space="preserve">03_defensive.txt</w:t>
            </w:r>
          </w:p>
        </w:tc>
        <w:tc>
          <w:tcPr>
            <w:tcW w:type="dxa" w:w="5426"/>
            <w:shd w:fill="FFFFFF" w:val="clear"/>
            <w:tcMar>
              <w:top w:type="dxa" w:w="60"/>
              <w:left w:type="dxa" w:w="90"/>
              <w:bottom w:type="dxa" w:w="60"/>
              <w:right w:type="dxa" w:w="90"/>
            </w:tcMar>
          </w:tcPr>
          <w:p>
            <w:r>
              <w:rPr>
                <w:rFonts w:ascii="Calibri" w:cs="Calibri" w:eastAsia="Calibri" w:hAnsi="Calibri"/>
                <w:b w:val="false"/>
                <w:bCs w:val="false"/>
                <w:color w:val="000000"/>
                <w:sz w:val="18"/>
                <w:szCs w:val="18"/>
              </w:rPr>
              <w:t xml:space="preserve">Demys/Com Laude defensive cluster</w:t>
            </w:r>
          </w:p>
        </w:tc>
      </w:tr>
      <w:tr>
        <w:tc>
          <w:tcPr>
            <w:tcW w:type="dxa" w:w="3600"/>
            <w:shd w:fill="F2F4F7" w:val="clear"/>
            <w:tcMar>
              <w:top w:type="dxa" w:w="60"/>
              <w:left w:type="dxa" w:w="90"/>
              <w:bottom w:type="dxa" w:w="60"/>
              <w:right w:type="dxa" w:w="90"/>
            </w:tcMar>
          </w:tcPr>
          <w:p>
            <w:r>
              <w:rPr>
                <w:rFonts w:ascii="Calibri" w:cs="Calibri" w:eastAsia="Calibri" w:hAnsi="Calibri"/>
                <w:b w:val="false"/>
                <w:bCs w:val="false"/>
                <w:color w:val="000000"/>
                <w:sz w:val="18"/>
                <w:szCs w:val="18"/>
              </w:rPr>
              <w:t xml:space="preserve">04_priority.txt, 05_mx_ready.txt</w:t>
            </w:r>
          </w:p>
        </w:tc>
        <w:tc>
          <w:tcPr>
            <w:tcW w:type="dxa" w:w="5426"/>
            <w:shd w:fill="F2F4F7" w:val="clear"/>
            <w:tcMar>
              <w:top w:type="dxa" w:w="60"/>
              <w:left w:type="dxa" w:w="90"/>
              <w:bottom w:type="dxa" w:w="60"/>
              <w:right w:type="dxa" w:w="90"/>
            </w:tcMar>
          </w:tcPr>
          <w:p>
            <w:r>
              <w:rPr>
                <w:rFonts w:ascii="Calibri" w:cs="Calibri" w:eastAsia="Calibri" w:hAnsi="Calibri"/>
                <w:b w:val="false"/>
                <w:bCs w:val="false"/>
                <w:color w:val="000000"/>
                <w:sz w:val="18"/>
                <w:szCs w:val="18"/>
              </w:rPr>
              <w:t xml:space="preserve">Keyword/TLD-swap shortlist and mail-ready domains</w:t>
            </w:r>
          </w:p>
        </w:tc>
      </w:tr>
      <w:tr>
        <w:tc>
          <w:tcPr>
            <w:tcW w:type="dxa" w:w="3600"/>
            <w:shd w:fill="FFFFFF" w:val="clear"/>
            <w:tcMar>
              <w:top w:type="dxa" w:w="60"/>
              <w:left w:type="dxa" w:w="90"/>
              <w:bottom w:type="dxa" w:w="60"/>
              <w:right w:type="dxa" w:w="90"/>
            </w:tcMar>
          </w:tcPr>
          <w:p>
            <w:r>
              <w:rPr>
                <w:rFonts w:ascii="Calibri" w:cs="Calibri" w:eastAsia="Calibri" w:hAnsi="Calibri"/>
                <w:b w:val="false"/>
                <w:bCs w:val="false"/>
                <w:color w:val="000000"/>
                <w:sz w:val="18"/>
                <w:szCs w:val="18"/>
              </w:rPr>
              <w:t xml:space="preserve">06_whois_shortlist.txt</w:t>
            </w:r>
          </w:p>
        </w:tc>
        <w:tc>
          <w:tcPr>
            <w:tcW w:type="dxa" w:w="5426"/>
            <w:shd w:fill="FFFFFF" w:val="clear"/>
            <w:tcMar>
              <w:top w:type="dxa" w:w="60"/>
              <w:left w:type="dxa" w:w="90"/>
              <w:bottom w:type="dxa" w:w="60"/>
              <w:right w:type="dxa" w:w="90"/>
            </w:tcMar>
          </w:tcPr>
          <w:p>
            <w:r>
              <w:rPr>
                <w:rFonts w:ascii="Calibri" w:cs="Calibri" w:eastAsia="Calibri" w:hAnsi="Calibri"/>
                <w:b w:val="false"/>
                <w:bCs w:val="false"/>
                <w:color w:val="000000"/>
                <w:sz w:val="18"/>
                <w:szCs w:val="18"/>
              </w:rPr>
              <w:t xml:space="preserve">WHOIS for 9 shortlisted domains</w:t>
            </w:r>
          </w:p>
        </w:tc>
      </w:tr>
      <w:tr>
        <w:tc>
          <w:tcPr>
            <w:tcW w:type="dxa" w:w="3600"/>
            <w:shd w:fill="F2F4F7" w:val="clear"/>
            <w:tcMar>
              <w:top w:type="dxa" w:w="60"/>
              <w:left w:type="dxa" w:w="90"/>
              <w:bottom w:type="dxa" w:w="60"/>
              <w:right w:type="dxa" w:w="90"/>
            </w:tcMar>
          </w:tcPr>
          <w:p>
            <w:r>
              <w:rPr>
                <w:rFonts w:ascii="Calibri" w:cs="Calibri" w:eastAsia="Calibri" w:hAnsi="Calibri"/>
                <w:b w:val="false"/>
                <w:bCs w:val="false"/>
                <w:color w:val="000000"/>
                <w:sz w:val="18"/>
                <w:szCs w:val="18"/>
              </w:rPr>
              <w:t xml:space="preserve">07_crtsh_raw.json, 08_ct_recent.txt</w:t>
            </w:r>
          </w:p>
        </w:tc>
        <w:tc>
          <w:tcPr>
            <w:tcW w:type="dxa" w:w="5426"/>
            <w:shd w:fill="F2F4F7" w:val="clear"/>
            <w:tcMar>
              <w:top w:type="dxa" w:w="60"/>
              <w:left w:type="dxa" w:w="90"/>
              <w:bottom w:type="dxa" w:w="60"/>
              <w:right w:type="dxa" w:w="90"/>
            </w:tcMar>
          </w:tcPr>
          <w:p>
            <w:r>
              <w:rPr>
                <w:rFonts w:ascii="Calibri" w:cs="Calibri" w:eastAsia="Calibri" w:hAnsi="Calibri"/>
                <w:b w:val="false"/>
                <w:bCs w:val="false"/>
                <w:color w:val="000000"/>
                <w:sz w:val="18"/>
                <w:szCs w:val="18"/>
              </w:rPr>
              <w:t xml:space="preserve">crt.sh 502 failure (kept as evidence)</w:t>
            </w:r>
          </w:p>
        </w:tc>
      </w:tr>
      <w:tr>
        <w:tc>
          <w:tcPr>
            <w:tcW w:type="dxa" w:w="3600"/>
            <w:shd w:fill="FFFFFF" w:val="clear"/>
            <w:tcMar>
              <w:top w:type="dxa" w:w="60"/>
              <w:left w:type="dxa" w:w="90"/>
              <w:bottom w:type="dxa" w:w="60"/>
              <w:right w:type="dxa" w:w="90"/>
            </w:tcMar>
          </w:tcPr>
          <w:p>
            <w:r>
              <w:rPr>
                <w:rFonts w:ascii="Calibri" w:cs="Calibri" w:eastAsia="Calibri" w:hAnsi="Calibri"/>
                <w:b w:val="false"/>
                <w:bCs w:val="false"/>
                <w:color w:val="000000"/>
                <w:sz w:val="18"/>
                <w:szCs w:val="18"/>
              </w:rPr>
              <w:t xml:space="preserve">09_ct_escalated.txt</w:t>
            </w:r>
          </w:p>
        </w:tc>
        <w:tc>
          <w:tcPr>
            <w:tcW w:type="dxa" w:w="5426"/>
            <w:shd w:fill="FFFFFF" w:val="clear"/>
            <w:tcMar>
              <w:top w:type="dxa" w:w="60"/>
              <w:left w:type="dxa" w:w="90"/>
              <w:bottom w:type="dxa" w:w="60"/>
              <w:right w:type="dxa" w:w="90"/>
            </w:tcMar>
          </w:tcPr>
          <w:p>
            <w:r>
              <w:rPr>
                <w:rFonts w:ascii="Calibri" w:cs="Calibri" w:eastAsia="Calibri" w:hAnsi="Calibri"/>
                <w:b w:val="false"/>
                <w:bCs w:val="false"/>
                <w:color w:val="000000"/>
                <w:sz w:val="18"/>
                <w:szCs w:val="18"/>
              </w:rPr>
              <w:t xml:space="preserve">Cert Spotter results for escalated pair</w:t>
            </w:r>
          </w:p>
        </w:tc>
      </w:tr>
      <w:tr>
        <w:tc>
          <w:tcPr>
            <w:tcW w:type="dxa" w:w="3600"/>
            <w:shd w:fill="F2F4F7" w:val="clear"/>
            <w:tcMar>
              <w:top w:type="dxa" w:w="60"/>
              <w:left w:type="dxa" w:w="90"/>
              <w:bottom w:type="dxa" w:w="60"/>
              <w:right w:type="dxa" w:w="90"/>
            </w:tcMar>
          </w:tcPr>
          <w:p>
            <w:r>
              <w:rPr>
                <w:rFonts w:ascii="Calibri" w:cs="Calibri" w:eastAsia="Calibri" w:hAnsi="Calibri"/>
                <w:b w:val="false"/>
                <w:bCs w:val="false"/>
                <w:color w:val="000000"/>
                <w:sz w:val="18"/>
                <w:szCs w:val="18"/>
              </w:rPr>
              <w:t xml:space="preserve">10_dns_now.txt, 11_pivot_cascade.txt</w:t>
            </w:r>
          </w:p>
        </w:tc>
        <w:tc>
          <w:tcPr>
            <w:tcW w:type="dxa" w:w="5426"/>
            <w:shd w:fill="F2F4F7" w:val="clear"/>
            <w:tcMar>
              <w:top w:type="dxa" w:w="60"/>
              <w:left w:type="dxa" w:w="90"/>
              <w:bottom w:type="dxa" w:w="60"/>
              <w:right w:type="dxa" w:w="90"/>
            </w:tcMar>
          </w:tcPr>
          <w:p>
            <w:r>
              <w:rPr>
                <w:rFonts w:ascii="Calibri" w:cs="Calibri" w:eastAsia="Calibri" w:hAnsi="Calibri"/>
                <w:b w:val="false"/>
                <w:bCs w:val="false"/>
                <w:color w:val="000000"/>
                <w:sz w:val="18"/>
                <w:szCs w:val="18"/>
              </w:rPr>
              <w:t xml:space="preserve">Live DNS and certificate pivot</w:t>
            </w:r>
          </w:p>
        </w:tc>
      </w:tr>
      <w:tr>
        <w:tc>
          <w:tcPr>
            <w:tcW w:type="dxa" w:w="3600"/>
            <w:shd w:fill="FFFFFF" w:val="clear"/>
            <w:tcMar>
              <w:top w:type="dxa" w:w="60"/>
              <w:left w:type="dxa" w:w="90"/>
              <w:bottom w:type="dxa" w:w="60"/>
              <w:right w:type="dxa" w:w="90"/>
            </w:tcMar>
          </w:tcPr>
          <w:p>
            <w:r>
              <w:rPr>
                <w:rFonts w:ascii="Calibri" w:cs="Calibri" w:eastAsia="Calibri" w:hAnsi="Calibri"/>
                <w:b w:val="false"/>
                <w:bCs w:val="false"/>
                <w:color w:val="000000"/>
                <w:sz w:val="18"/>
                <w:szCs w:val="18"/>
              </w:rPr>
              <w:t xml:space="preserve">12_urlscan_history.txt</w:t>
            </w:r>
          </w:p>
        </w:tc>
        <w:tc>
          <w:tcPr>
            <w:tcW w:type="dxa" w:w="5426"/>
            <w:shd w:fill="FFFFFF" w:val="clear"/>
            <w:tcMar>
              <w:top w:type="dxa" w:w="60"/>
              <w:left w:type="dxa" w:w="90"/>
              <w:bottom w:type="dxa" w:w="60"/>
              <w:right w:type="dxa" w:w="90"/>
            </w:tcMar>
          </w:tcPr>
          <w:p>
            <w:r>
              <w:rPr>
                <w:rFonts w:ascii="Calibri" w:cs="Calibri" w:eastAsia="Calibri" w:hAnsi="Calibri"/>
                <w:b w:val="false"/>
                <w:bCs w:val="false"/>
                <w:color w:val="000000"/>
                <w:sz w:val="18"/>
                <w:szCs w:val="18"/>
              </w:rPr>
              <w:t xml:space="preserve">Pre-scan urlscan search (no history)</w:t>
            </w:r>
          </w:p>
        </w:tc>
      </w:tr>
      <w:tr>
        <w:tc>
          <w:tcPr>
            <w:tcW w:type="dxa" w:w="3600"/>
            <w:shd w:fill="F2F4F7" w:val="clear"/>
            <w:tcMar>
              <w:top w:type="dxa" w:w="60"/>
              <w:left w:type="dxa" w:w="90"/>
              <w:bottom w:type="dxa" w:w="60"/>
              <w:right w:type="dxa" w:w="90"/>
            </w:tcMar>
          </w:tcPr>
          <w:p>
            <w:r>
              <w:rPr>
                <w:rFonts w:ascii="Calibri" w:cs="Calibri" w:eastAsia="Calibri" w:hAnsi="Calibri"/>
                <w:b w:val="false"/>
                <w:bCs w:val="false"/>
                <w:color w:val="000000"/>
                <w:sz w:val="18"/>
                <w:szCs w:val="18"/>
              </w:rPr>
              <w:t xml:space="preserve">13_hosting_asn.txt</w:t>
            </w:r>
          </w:p>
        </w:tc>
        <w:tc>
          <w:tcPr>
            <w:tcW w:type="dxa" w:w="5426"/>
            <w:shd w:fill="F2F4F7" w:val="clear"/>
            <w:tcMar>
              <w:top w:type="dxa" w:w="60"/>
              <w:left w:type="dxa" w:w="90"/>
              <w:bottom w:type="dxa" w:w="60"/>
              <w:right w:type="dxa" w:w="90"/>
            </w:tcMar>
          </w:tcPr>
          <w:p>
            <w:r>
              <w:rPr>
                <w:rFonts w:ascii="Calibri" w:cs="Calibri" w:eastAsia="Calibri" w:hAnsi="Calibri"/>
                <w:b w:val="false"/>
                <w:bCs w:val="false"/>
                <w:color w:val="000000"/>
                <w:sz w:val="18"/>
                <w:szCs w:val="18"/>
              </w:rPr>
              <w:t xml:space="preserve">Hosting WHOIS and abuse contacts</w:t>
            </w:r>
          </w:p>
        </w:tc>
      </w:tr>
      <w:tr>
        <w:tc>
          <w:tcPr>
            <w:tcW w:type="dxa" w:w="3600"/>
            <w:shd w:fill="FFFFFF" w:val="clear"/>
            <w:tcMar>
              <w:top w:type="dxa" w:w="60"/>
              <w:left w:type="dxa" w:w="90"/>
              <w:bottom w:type="dxa" w:w="60"/>
              <w:right w:type="dxa" w:w="90"/>
            </w:tcMar>
          </w:tcPr>
          <w:p>
            <w:r>
              <w:rPr>
                <w:rFonts w:ascii="Calibri" w:cs="Calibri" w:eastAsia="Calibri" w:hAnsi="Calibri"/>
                <w:b w:val="false"/>
                <w:bCs w:val="false"/>
                <w:color w:val="000000"/>
                <w:sz w:val="18"/>
                <w:szCs w:val="18"/>
              </w:rPr>
              <w:t xml:space="preserve">14_findings_register.csv</w:t>
            </w:r>
          </w:p>
        </w:tc>
        <w:tc>
          <w:tcPr>
            <w:tcW w:type="dxa" w:w="5426"/>
            <w:shd w:fill="FFFFFF" w:val="clear"/>
            <w:tcMar>
              <w:top w:type="dxa" w:w="60"/>
              <w:left w:type="dxa" w:w="90"/>
              <w:bottom w:type="dxa" w:w="60"/>
              <w:right w:type="dxa" w:w="90"/>
            </w:tcMar>
          </w:tcPr>
          <w:p>
            <w:r>
              <w:rPr>
                <w:rFonts w:ascii="Calibri" w:cs="Calibri" w:eastAsia="Calibri" w:hAnsi="Calibri"/>
                <w:b w:val="false"/>
                <w:bCs w:val="false"/>
                <w:color w:val="000000"/>
                <w:sz w:val="18"/>
                <w:szCs w:val="18"/>
              </w:rPr>
              <w:t xml:space="preserve">Final register with verdicts and actions</w:t>
            </w:r>
          </w:p>
        </w:tc>
      </w:tr>
      <w:tr>
        <w:tc>
          <w:tcPr>
            <w:tcW w:type="dxa" w:w="3600"/>
            <w:shd w:fill="F2F4F7" w:val="clear"/>
            <w:tcMar>
              <w:top w:type="dxa" w:w="60"/>
              <w:left w:type="dxa" w:w="90"/>
              <w:bottom w:type="dxa" w:w="60"/>
              <w:right w:type="dxa" w:w="90"/>
            </w:tcMar>
          </w:tcPr>
          <w:p>
            <w:r>
              <w:rPr>
                <w:rFonts w:ascii="Calibri" w:cs="Calibri" w:eastAsia="Calibri" w:hAnsi="Calibri"/>
                <w:b w:val="false"/>
                <w:bCs w:val="false"/>
                <w:color w:val="000000"/>
                <w:sz w:val="18"/>
                <w:szCs w:val="18"/>
              </w:rPr>
              <w:t xml:space="preserve">15_dns_recheck.txt</w:t>
            </w:r>
          </w:p>
        </w:tc>
        <w:tc>
          <w:tcPr>
            <w:tcW w:type="dxa" w:w="5426"/>
            <w:shd w:fill="F2F4F7" w:val="clear"/>
            <w:tcMar>
              <w:top w:type="dxa" w:w="60"/>
              <w:left w:type="dxa" w:w="90"/>
              <w:bottom w:type="dxa" w:w="60"/>
              <w:right w:type="dxa" w:w="90"/>
            </w:tcMar>
          </w:tcPr>
          <w:p>
            <w:r>
              <w:rPr>
                <w:rFonts w:ascii="Calibri" w:cs="Calibri" w:eastAsia="Calibri" w:hAnsi="Calibri"/>
                <w:b w:val="false"/>
                <w:bCs w:val="false"/>
                <w:color w:val="000000"/>
                <w:sz w:val="18"/>
                <w:szCs w:val="18"/>
              </w:rPr>
              <w:t xml:space="preserve">11-hour DNS stability check</w:t>
            </w:r>
          </w:p>
        </w:tc>
      </w:tr>
      <w:tr>
        <w:tc>
          <w:tcPr>
            <w:tcW w:type="dxa" w:w="3600"/>
            <w:shd w:fill="FFFFFF" w:val="clear"/>
            <w:tcMar>
              <w:top w:type="dxa" w:w="60"/>
              <w:left w:type="dxa" w:w="90"/>
              <w:bottom w:type="dxa" w:w="60"/>
              <w:right w:type="dxa" w:w="90"/>
            </w:tcMar>
          </w:tcPr>
          <w:p>
            <w:r>
              <w:rPr>
                <w:rFonts w:ascii="Calibri" w:cs="Calibri" w:eastAsia="Calibri" w:hAnsi="Calibri"/>
                <w:b w:val="false"/>
                <w:bCs w:val="false"/>
                <w:color w:val="000000"/>
                <w:sz w:val="18"/>
                <w:szCs w:val="18"/>
              </w:rPr>
              <w:t xml:space="preserve">16_urlscan_public.json, 17_urlscan_dom.html</w:t>
            </w:r>
          </w:p>
        </w:tc>
        <w:tc>
          <w:tcPr>
            <w:tcW w:type="dxa" w:w="5426"/>
            <w:shd w:fill="FFFFFF" w:val="clear"/>
            <w:tcMar>
              <w:top w:type="dxa" w:w="60"/>
              <w:left w:type="dxa" w:w="90"/>
              <w:bottom w:type="dxa" w:w="60"/>
              <w:right w:type="dxa" w:w="90"/>
            </w:tcMar>
          </w:tcPr>
          <w:p>
            <w:r>
              <w:rPr>
                <w:rFonts w:ascii="Calibri" w:cs="Calibri" w:eastAsia="Calibri" w:hAnsi="Calibri"/>
                <w:b w:val="false"/>
                <w:bCs w:val="false"/>
                <w:color w:val="000000"/>
                <w:sz w:val="18"/>
                <w:szCs w:val="18"/>
              </w:rPr>
              <w:t xml:space="preserve">Scan metadata (text/html, LiteSpeed, no title)</w:t>
            </w:r>
          </w:p>
        </w:tc>
      </w:tr>
    </w:tbl>
    <w:sectPr>
      <w:footerReference w:type="default" r:id="rId7"/>
      <w:pgSz w:w="11906" w:h="16838" w:orient="portrait"/>
      <w:pgMar w:top="1200" w:right="1200" w:bottom="1200" w:left="12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right"/>
    </w:pPr>
    <w:r>
      <w:rPr>
        <w:rFonts w:ascii="Calibri" w:cs="Calibri" w:eastAsia="Calibri" w:hAnsi="Calibri"/>
        <w:color w:val="666666"/>
        <w:sz w:val="16"/>
        <w:szCs w:val="16"/>
      </w:rPr>
      <w:t xml:space="preserve">Lookalike Domain Hunting | L. Abanobi | Page </w:t>
    </w:r>
    <w:r>
      <w:rPr>
        <w:rFonts w:ascii="Calibri" w:cs="Calibri" w:eastAsia="Calibri" w:hAnsi="Calibri"/>
        <w:color w:val="666666"/>
        <w:sz w:val="16"/>
        <w:szCs w:val="16"/>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Lookalike Domain Hunting Lab Report</dc:title>
  <dc:creator>Leonard Abanobi</dc:creator>
  <cp:lastModifiedBy>Un-named</cp:lastModifiedBy>
  <cp:revision>1</cp:revision>
  <dcterms:created xsi:type="dcterms:W3CDTF">2026-10-18T12:23:34.152Z</dcterms:created>
  <dcterms:modified xsi:type="dcterms:W3CDTF">2026-10-18T12:23:34.160Z</dcterms:modified>
</cp:coreProperties>
</file>

<file path=docProps/custom.xml><?xml version="1.0" encoding="utf-8"?>
<Properties xmlns="http://schemas.openxmlformats.org/officeDocument/2006/custom-properties" xmlns:vt="http://schemas.openxmlformats.org/officeDocument/2006/docPropsVTypes"/>
</file>