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C7BC0">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p>
    <w:p w14:paraId="65A66E0D">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p>
    <w:p w14:paraId="424F455E">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p>
    <w:p w14:paraId="0292F9F3">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bookmarkStart w:id="0" w:name="_GoBack"/>
      <w:bookmarkEnd w:id="0"/>
    </w:p>
    <w:p w14:paraId="768345C0">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sz w:val="40"/>
          <w:szCs w:val="28"/>
        </w:rPr>
      </w:pPr>
    </w:p>
    <w:p w14:paraId="269D9AFA">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sz w:val="40"/>
          <w:szCs w:val="28"/>
        </w:rPr>
      </w:pPr>
      <w:r>
        <w:rPr>
          <w:rFonts w:hint="default" w:ascii="Times New Roman" w:hAnsi="Times New Roman" w:eastAsia="方正小标宋简体" w:cs="Times New Roman"/>
          <w:b w:val="0"/>
          <w:sz w:val="52"/>
          <w:szCs w:val="28"/>
        </w:rPr>
        <w:t>荣成市装卸通信息化监管系统</w:t>
      </w:r>
    </w:p>
    <w:p w14:paraId="71868459">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sz w:val="40"/>
          <w:szCs w:val="28"/>
        </w:rPr>
      </w:pPr>
      <w:r>
        <w:rPr>
          <w:rFonts w:hint="default" w:ascii="Times New Roman" w:hAnsi="Times New Roman" w:eastAsia="方正小标宋简体" w:cs="Times New Roman"/>
          <w:b w:val="0"/>
          <w:sz w:val="52"/>
          <w:szCs w:val="28"/>
        </w:rPr>
        <w:t>建  设  方  案</w:t>
      </w:r>
    </w:p>
    <w:p w14:paraId="6E64AA8F">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p>
    <w:p w14:paraId="43850D0D">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p>
    <w:p w14:paraId="6A36D866">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p>
    <w:p w14:paraId="23EF0EA9">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p>
    <w:p w14:paraId="17C4DCED">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p>
    <w:p w14:paraId="2C5C73D6">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p>
    <w:p w14:paraId="03DE6F20">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p>
    <w:p w14:paraId="0701AC77">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p>
    <w:p w14:paraId="75FBDD6F">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仿宋_GB2312" w:cs="Times New Roman"/>
          <w:b w:val="0"/>
          <w:sz w:val="32"/>
        </w:rPr>
        <w:t>建设单位：荣成市交通运输局</w:t>
      </w:r>
    </w:p>
    <w:p w14:paraId="43EBE146">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仿宋_GB2312" w:cs="Times New Roman"/>
          <w:b w:val="0"/>
          <w:sz w:val="32"/>
        </w:rPr>
        <w:t>承建单位：山东善思明科技发展股份有限公司</w:t>
      </w:r>
    </w:p>
    <w:p w14:paraId="0DB68E78">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仿宋_GB2312" w:cs="Times New Roman"/>
          <w:b w:val="0"/>
          <w:sz w:val="32"/>
        </w:rPr>
        <w:t>编制日期：2026年6月</w:t>
      </w:r>
    </w:p>
    <w:p w14:paraId="1EEF4F11">
      <w:pPr>
        <w:pageBreakBefore w:val="0"/>
        <w:widowControl/>
        <w:kinsoku/>
        <w:wordWrap/>
        <w:overflowPunct/>
        <w:topLinePunct w:val="0"/>
        <w:autoSpaceDE/>
        <w:autoSpaceDN/>
        <w:bidi w:val="0"/>
        <w:adjustRightInd/>
        <w:snapToGrid/>
        <w:spacing w:line="600" w:lineRule="exact"/>
        <w:jc w:val="both"/>
        <w:textAlignment w:val="auto"/>
        <w:rPr>
          <w:rFonts w:hint="default" w:ascii="Times New Roman" w:hAnsi="Times New Roman" w:cs="Times New Roman"/>
        </w:rPr>
      </w:pPr>
      <w:r>
        <w:rPr>
          <w:rFonts w:hint="default" w:ascii="Times New Roman" w:hAnsi="Times New Roman" w:cs="Times New Roman"/>
        </w:rPr>
        <w:br w:type="page"/>
      </w:r>
    </w:p>
    <w:p w14:paraId="58A1156F">
      <w:pPr>
        <w:pStyle w:val="3"/>
        <w:pageBreakBefore w:val="0"/>
        <w:widowControl/>
        <w:kinsoku/>
        <w:wordWrap/>
        <w:overflowPunct/>
        <w:topLinePunct w:val="0"/>
        <w:autoSpaceDE/>
        <w:autoSpaceDN/>
        <w:bidi w:val="0"/>
        <w:adjustRightInd/>
        <w:snapToGrid/>
        <w:spacing w:before="0" w:after="0" w:line="600" w:lineRule="exact"/>
        <w:ind w:firstLine="640" w:firstLineChars="200"/>
        <w:jc w:val="both"/>
        <w:textAlignment w:val="auto"/>
        <w:rPr>
          <w:rFonts w:hint="default" w:ascii="Times New Roman" w:hAnsi="Times New Roman" w:eastAsia="黑体" w:cs="Times New Roman"/>
          <w:b w:val="0"/>
          <w:bCs w:val="0"/>
        </w:rPr>
      </w:pPr>
      <w:r>
        <w:rPr>
          <w:rFonts w:hint="default" w:ascii="Times New Roman" w:hAnsi="Times New Roman" w:eastAsia="黑体" w:cs="Times New Roman"/>
          <w:b w:val="0"/>
          <w:bCs w:val="0"/>
        </w:rPr>
        <w:t>一、建设背景与必要性</w:t>
      </w:r>
    </w:p>
    <w:p w14:paraId="155BDE93">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荣成市作为重要沿海港口城市和水产品冷链集散地，渔港码头涉渔装卸作业具有鲜明行业特性。水产品、冻品进出库频繁，用工需求大，人员流动性强，劳资纠纷频发、监管手段滞后，给行业管理和政府监管带来极大挑战。</w:t>
      </w:r>
    </w:p>
    <w:p w14:paraId="30F86294">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sz w:val="32"/>
        </w:rPr>
        <w:t>当前行业存在以下主要痛点：</w:t>
      </w:r>
    </w:p>
    <w:p w14:paraId="2CC04C10">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底数不清：装卸队数量、从业人员规模等基础数据缺乏统一掌握。</w:t>
      </w:r>
    </w:p>
    <w:p w14:paraId="49BC72A1">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合同缺失：劳动合同签署率低，纸质合同易丢失，劳资纠纷频发。</w:t>
      </w:r>
    </w:p>
    <w:p w14:paraId="4F4EC8E5">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考勤混乱：工时记录靠手工纸笔，工作量和薪酬结算缺乏依据。</w:t>
      </w:r>
    </w:p>
    <w:p w14:paraId="575CB5A4">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监管困难：现场核查手段有限，挂靠、违规用工等问题难以有效发现。</w:t>
      </w:r>
    </w:p>
    <w:p w14:paraId="30A8F64A">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诉求不畅：务工人员投诉渠道单一，矛盾化解滞后。</w:t>
      </w:r>
    </w:p>
    <w:p w14:paraId="2B1ABA32">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本系统依托"威海市基层数据服务平台"增设"装卸通"模块，基于"爱山东（移动端）+ 山东通（PC端）"双端架构进行建设，其中移动端面向务工人员、装卸队、用工单位、监管人员四类角色，PC端面向镇街/部门监管工作人员。通过信息化手段破解上述痛点，提升政府监管能力，保障从业人员权益，推动行业健康发展。</w:t>
      </w:r>
    </w:p>
    <w:p w14:paraId="76FCD9A4">
      <w:pPr>
        <w:pStyle w:val="3"/>
        <w:pageBreakBefore w:val="0"/>
        <w:widowControl/>
        <w:kinsoku/>
        <w:wordWrap/>
        <w:overflowPunct/>
        <w:topLinePunct w:val="0"/>
        <w:autoSpaceDE/>
        <w:autoSpaceDN/>
        <w:bidi w:val="0"/>
        <w:adjustRightInd/>
        <w:snapToGrid/>
        <w:spacing w:before="0" w:after="0" w:line="600" w:lineRule="exact"/>
        <w:ind w:firstLine="640" w:firstLineChars="200"/>
        <w:jc w:val="both"/>
        <w:textAlignment w:val="auto"/>
        <w:rPr>
          <w:rFonts w:hint="default" w:ascii="Times New Roman" w:hAnsi="Times New Roman" w:eastAsia="黑体" w:cs="Times New Roman"/>
          <w:b w:val="0"/>
          <w:bCs w:val="0"/>
        </w:rPr>
      </w:pPr>
      <w:r>
        <w:rPr>
          <w:rFonts w:hint="default" w:ascii="Times New Roman" w:hAnsi="Times New Roman" w:eastAsia="黑体" w:cs="Times New Roman"/>
          <w:b w:val="0"/>
          <w:bCs w:val="0"/>
        </w:rPr>
        <w:t>二、建设目标</w:t>
      </w:r>
    </w:p>
    <w:p w14:paraId="4CFC3095">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摸清底数：实现装卸队和从业人员实名备案，建立动态更新的基础信息库，解决流动性大、底数不清问题。</w:t>
      </w:r>
    </w:p>
    <w:p w14:paraId="5AF981C1">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规范流程：通过作业备案、打卡考勤、工作量记录等环节的线上化管理，使全流程可追溯、可量化。</w:t>
      </w:r>
    </w:p>
    <w:p w14:paraId="533B5556">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高效监管：利用移动端现场核查功能，支持鲁通码扫描和身份证号手工输入两种方式快速比对身份，降低核查成本。</w:t>
      </w:r>
    </w:p>
    <w:p w14:paraId="3AB367AA">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减少纠纷：系统自动记录考勤和工作量数据，为薪酬结算提供客观依据，从源头减少劳资争议。</w:t>
      </w:r>
    </w:p>
    <w:p w14:paraId="02F6E1C4">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信用约束：建立红黑名单三级管理体系，对装卸队实行信用评级，引导行业良性竞争。</w:t>
      </w:r>
    </w:p>
    <w:p w14:paraId="28871C12">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诉求直达：提供在线投诉反馈渠道，监管部门第一时间介入处置，防止矛盾升级。</w:t>
      </w:r>
    </w:p>
    <w:p w14:paraId="7F07771B">
      <w:pPr>
        <w:pStyle w:val="3"/>
        <w:pageBreakBefore w:val="0"/>
        <w:widowControl/>
        <w:kinsoku/>
        <w:wordWrap/>
        <w:overflowPunct/>
        <w:topLinePunct w:val="0"/>
        <w:autoSpaceDE/>
        <w:autoSpaceDN/>
        <w:bidi w:val="0"/>
        <w:adjustRightInd/>
        <w:snapToGrid/>
        <w:spacing w:before="0" w:after="0" w:line="600" w:lineRule="exact"/>
        <w:ind w:firstLine="640" w:firstLineChars="200"/>
        <w:jc w:val="both"/>
        <w:textAlignment w:val="auto"/>
        <w:rPr>
          <w:rFonts w:hint="default" w:ascii="Times New Roman" w:hAnsi="Times New Roman" w:eastAsia="黑体" w:cs="Times New Roman"/>
          <w:b w:val="0"/>
          <w:bCs w:val="0"/>
        </w:rPr>
      </w:pPr>
      <w:r>
        <w:rPr>
          <w:rFonts w:hint="default" w:ascii="Times New Roman" w:hAnsi="Times New Roman" w:eastAsia="黑体" w:cs="Times New Roman"/>
          <w:b w:val="0"/>
          <w:bCs w:val="0"/>
        </w:rPr>
        <w:t>三、建设内容</w:t>
      </w:r>
    </w:p>
    <w:p w14:paraId="5956093D">
      <w:pPr>
        <w:pStyle w:val="4"/>
        <w:pageBreakBefore w:val="0"/>
        <w:widowControl/>
        <w:kinsoku/>
        <w:wordWrap/>
        <w:overflowPunct/>
        <w:topLinePunct w:val="0"/>
        <w:autoSpaceDE/>
        <w:autoSpaceDN/>
        <w:bidi w:val="0"/>
        <w:adjustRightInd/>
        <w:snapToGrid/>
        <w:spacing w:before="0" w:after="0" w:line="600" w:lineRule="exact"/>
        <w:ind w:firstLine="643" w:firstLineChars="200"/>
        <w:jc w:val="both"/>
        <w:textAlignment w:val="auto"/>
        <w:rPr>
          <w:rFonts w:hint="default" w:ascii="Times New Roman" w:hAnsi="Times New Roman" w:eastAsia="楷体_GB2312" w:cs="Times New Roman"/>
        </w:rPr>
      </w:pPr>
      <w:r>
        <w:rPr>
          <w:rFonts w:hint="default" w:ascii="Times New Roman" w:hAnsi="Times New Roman" w:eastAsia="楷体_GB2312" w:cs="Times New Roman"/>
        </w:rPr>
        <w:t>（一）系统总体架构</w:t>
      </w:r>
    </w:p>
    <w:p w14:paraId="20739607">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根据山东省数字政府建设相关工作要求，各级政务部门原则上不得新建面向公众或公务人员的独立移动应用程序，新开展的信息化项目应统一依托"爱山东"政务服务平台和"山东通"协同办公平台进行建设。本系统严格遵循上述政策导向，在技术选型上做出以下决策：</w:t>
      </w:r>
    </w:p>
    <w:p w14:paraId="3AED6BB8">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移动端依托"爱山东"APP。</w:t>
      </w:r>
      <w:r>
        <w:rPr>
          <w:rFonts w:hint="default" w:ascii="Times New Roman" w:hAnsi="Times New Roman" w:eastAsia="仿宋_GB2312" w:cs="Times New Roman"/>
          <w:b w:val="0"/>
          <w:sz w:val="32"/>
        </w:rPr>
        <w:t>爱山东作为全省统一的移动政务服务平台，已覆盖全省数千万实名用户，务工人员、装卸队负责人、用工单位负责人等无需另行下载安装即可使用。通过爱山东WebView容器开发H5页面，调用JSBridge获取定位、相机、扫码等原生能力，兼顾功能完整性和用户便捷性，避免重复建设和多APP并存导致的用户流失。</w:t>
      </w:r>
    </w:p>
    <w:p w14:paraId="3000AB6A">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PC端依托"山东通"协同办公平台</w:t>
      </w:r>
      <w:r>
        <w:rPr>
          <w:rFonts w:hint="default" w:ascii="Times New Roman" w:hAnsi="Times New Roman" w:eastAsia="仿宋_GB2312" w:cs="Times New Roman"/>
          <w:b w:val="0"/>
          <w:sz w:val="32"/>
        </w:rPr>
        <w:t>。山东通是全省政务人员统一的办公入口，镇街/部门监管工作人员日常办公已习惯使用山东通，无需额外学习和切换系统。本系统作为基层数据服务平台的子模块，嵌入山东通框架运行，实现单点登录、统一待办、消息推送等能力，降低使用门槛和管理成本。</w:t>
      </w:r>
    </w:p>
    <w:p w14:paraId="32C75AC3">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山东通PC端后台：</w:t>
      </w:r>
      <w:r>
        <w:rPr>
          <w:rFonts w:hint="default" w:ascii="Times New Roman" w:hAnsi="Times New Roman" w:eastAsia="仿宋_GB2312" w:cs="Times New Roman"/>
          <w:b w:val="0"/>
          <w:sz w:val="32"/>
        </w:rPr>
        <w:t>提供给镇街/部门监管工作人员使用。务工人员、装卸队及用工单位均无山东通使用权限，其管理职能及数据统计统一归入镇街/部门监管模块。</w:t>
      </w:r>
    </w:p>
    <w:p w14:paraId="682E37F2">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爱山东APP移动端</w:t>
      </w:r>
      <w:r>
        <w:rPr>
          <w:rFonts w:hint="default" w:ascii="Times New Roman" w:hAnsi="Times New Roman" w:eastAsia="仿宋_GB2312" w:cs="Times New Roman"/>
          <w:b w:val="0"/>
          <w:sz w:val="32"/>
        </w:rPr>
        <w:t>：提供给务工人员、装卸队负责人、用工单位负责人、镇街监管人员四类角色使用，根据角色不同展示不同功能。</w:t>
      </w:r>
    </w:p>
    <w:p w14:paraId="733FF4A5">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账户创建采用双模式：（1）前期批量收集使用部门人员信息，由管理员统一录入并授权；（2）采用注册码形式下发到各镇街/部门，每个部门一个独立注册码，使用人凭注册码注册绑定权限。</w:t>
      </w:r>
    </w:p>
    <w:p w14:paraId="4883B793">
      <w:pPr>
        <w:pStyle w:val="4"/>
        <w:pageBreakBefore w:val="0"/>
        <w:widowControl/>
        <w:kinsoku/>
        <w:wordWrap/>
        <w:overflowPunct/>
        <w:topLinePunct w:val="0"/>
        <w:autoSpaceDE/>
        <w:autoSpaceDN/>
        <w:bidi w:val="0"/>
        <w:adjustRightInd/>
        <w:snapToGrid/>
        <w:spacing w:before="0" w:after="0" w:line="600" w:lineRule="exact"/>
        <w:ind w:firstLine="643" w:firstLineChars="200"/>
        <w:jc w:val="both"/>
        <w:textAlignment w:val="auto"/>
        <w:rPr>
          <w:rFonts w:hint="default" w:ascii="Times New Roman" w:hAnsi="Times New Roman" w:eastAsia="楷体_GB2312" w:cs="Times New Roman"/>
        </w:rPr>
      </w:pPr>
      <w:r>
        <w:rPr>
          <w:rFonts w:hint="default" w:ascii="Times New Roman" w:hAnsi="Times New Roman" w:eastAsia="楷体_GB2312" w:cs="Times New Roman"/>
        </w:rPr>
        <w:t>（二）移动端功能（爱山东APP）</w:t>
      </w:r>
    </w:p>
    <w:p w14:paraId="5282A34A">
      <w:pPr>
        <w:pStyle w:val="4"/>
        <w:pageBreakBefore w:val="0"/>
        <w:widowControl/>
        <w:kinsoku/>
        <w:wordWrap/>
        <w:overflowPunct/>
        <w:topLinePunct w:val="0"/>
        <w:autoSpaceDE/>
        <w:autoSpaceDN/>
        <w:bidi w:val="0"/>
        <w:adjustRightInd/>
        <w:snapToGrid/>
        <w:spacing w:before="0" w:after="0" w:line="600" w:lineRule="exact"/>
        <w:ind w:firstLine="643" w:firstLineChars="200"/>
        <w:jc w:val="both"/>
        <w:textAlignment w:val="auto"/>
        <w:rPr>
          <w:rFonts w:hint="default" w:ascii="Times New Roman" w:hAnsi="Times New Roman" w:eastAsia="楷体_GB2312" w:cs="Times New Roman"/>
        </w:rPr>
      </w:pPr>
      <w:r>
        <w:rPr>
          <w:rFonts w:hint="default" w:ascii="Times New Roman" w:hAnsi="Times New Roman" w:eastAsia="楷体_GB2312" w:cs="Times New Roman"/>
        </w:rPr>
        <w:t>1. 务工人员端</w:t>
      </w:r>
    </w:p>
    <w:p w14:paraId="779CE231">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进入权限：由装卸队录入的务工人员可以通过爱山东应用进入应用，查看务工人员相关功能。</w:t>
      </w:r>
    </w:p>
    <w:p w14:paraId="617E17CE">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上班打卡：</w:t>
      </w:r>
      <w:r>
        <w:rPr>
          <w:rFonts w:hint="default" w:ascii="Times New Roman" w:hAnsi="Times New Roman" w:eastAsia="仿宋_GB2312" w:cs="Times New Roman"/>
          <w:b w:val="0"/>
          <w:sz w:val="32"/>
        </w:rPr>
        <w:t>每天开始工作前打卡，调用爱山东定位API获取当前位置信息，系统自动关联当前在合同期内的项目。</w:t>
      </w:r>
    </w:p>
    <w:p w14:paraId="55D1ED37">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下班打卡：</w:t>
      </w:r>
      <w:r>
        <w:rPr>
          <w:rFonts w:hint="default" w:ascii="Times New Roman" w:hAnsi="Times New Roman" w:eastAsia="仿宋_GB2312" w:cs="Times New Roman"/>
          <w:b w:val="0"/>
          <w:sz w:val="32"/>
        </w:rPr>
        <w:t>每天结束工作后打卡，记录下班时间和位置，自动计算当日工作时长。</w:t>
      </w:r>
    </w:p>
    <w:p w14:paraId="10D3A905">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个人工作量查看</w:t>
      </w:r>
      <w:r>
        <w:rPr>
          <w:rFonts w:hint="default" w:ascii="Times New Roman" w:hAnsi="Times New Roman" w:eastAsia="仿宋_GB2312" w:cs="Times New Roman"/>
          <w:b w:val="0"/>
          <w:sz w:val="32"/>
        </w:rPr>
        <w:t>：务工人员可通过App查看自己每天的工作时长；如果是计件工作，可查看用工单位录入的个人工作吨位、件数、箱数等数据，发现录入不正确可及时沟通，维护自身权益。</w:t>
      </w:r>
    </w:p>
    <w:p w14:paraId="4BC19586">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合同查阅：</w:t>
      </w:r>
      <w:r>
        <w:rPr>
          <w:rFonts w:hint="default" w:ascii="Times New Roman" w:hAnsi="Times New Roman" w:eastAsia="仿宋_GB2312" w:cs="Times New Roman"/>
          <w:b w:val="0"/>
          <w:sz w:val="32"/>
        </w:rPr>
        <w:t>在App内可以查看每次参加项目的记录以及所有的劳动合同。</w:t>
      </w:r>
    </w:p>
    <w:p w14:paraId="464E728D">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投诉反馈</w:t>
      </w:r>
      <w:r>
        <w:rPr>
          <w:rFonts w:hint="default" w:ascii="Times New Roman" w:hAnsi="Times New Roman" w:eastAsia="仿宋_GB2312" w:cs="Times New Roman"/>
          <w:b w:val="0"/>
          <w:sz w:val="32"/>
        </w:rPr>
        <w:t>：可以投诉装卸队或用工单位违规情况。投诉时选择投诉类型，输入投诉内容，上传照片（非必传）。</w:t>
      </w:r>
    </w:p>
    <w:p w14:paraId="2C0E256E">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教育培训</w:t>
      </w:r>
      <w:r>
        <w:rPr>
          <w:rFonts w:hint="default" w:ascii="Times New Roman" w:hAnsi="Times New Roman" w:eastAsia="仿宋_GB2312" w:cs="Times New Roman"/>
          <w:b w:val="0"/>
          <w:sz w:val="32"/>
        </w:rPr>
        <w:t>：可以在培训模块学习相关知识。</w:t>
      </w:r>
    </w:p>
    <w:p w14:paraId="30FD027B">
      <w:pPr>
        <w:pStyle w:val="4"/>
        <w:pageBreakBefore w:val="0"/>
        <w:widowControl/>
        <w:kinsoku/>
        <w:wordWrap/>
        <w:overflowPunct/>
        <w:topLinePunct w:val="0"/>
        <w:autoSpaceDE/>
        <w:autoSpaceDN/>
        <w:bidi w:val="0"/>
        <w:adjustRightInd/>
        <w:snapToGrid/>
        <w:spacing w:before="0" w:after="0" w:line="600" w:lineRule="exact"/>
        <w:ind w:firstLine="643" w:firstLineChars="200"/>
        <w:jc w:val="both"/>
        <w:textAlignment w:val="auto"/>
        <w:rPr>
          <w:rFonts w:hint="default" w:ascii="Times New Roman" w:hAnsi="Times New Roman" w:eastAsia="楷体_GB2312" w:cs="Times New Roman"/>
        </w:rPr>
      </w:pPr>
      <w:r>
        <w:rPr>
          <w:rFonts w:hint="default" w:ascii="Times New Roman" w:hAnsi="Times New Roman" w:eastAsia="楷体_GB2312" w:cs="Times New Roman"/>
        </w:rPr>
        <w:t>2. 装卸队端</w:t>
      </w:r>
    </w:p>
    <w:p w14:paraId="7A60D5B5">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进入权限：装卸队可以在后台设置负责人，只有设置为负责人之后，负责人用爱山东登录后可以看到装卸队权限。</w:t>
      </w:r>
    </w:p>
    <w:p w14:paraId="5E9B7789">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项目新建：每次开工前新建项目，录入申请单位名称、法定代表人及电话、实际经营人及电话、注册地址、办公地址、工人居住地址、作业港口/企业、进港时间、作业船号、车牌号、司机姓名/电话、装卸工人数量、备案编号、工作类型、工作地点（市/区/街道）、工作内容、项目起止时间等20+字段。</w:t>
      </w:r>
    </w:p>
    <w:p w14:paraId="3A449382">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用工人员登记</w:t>
      </w:r>
      <w:r>
        <w:rPr>
          <w:rFonts w:hint="default" w:ascii="Times New Roman" w:hAnsi="Times New Roman" w:eastAsia="仿宋_GB2312" w:cs="Times New Roman"/>
          <w:b w:val="0"/>
          <w:sz w:val="32"/>
        </w:rPr>
        <w:t>：在项目下登记务工人员，已在系统中的可直接选择；不在系统中的需先录入。补充每位务工人员的合同起止时间、是否购买保险、劳动合同电子版拍照上传等信息。</w:t>
      </w:r>
    </w:p>
    <w:p w14:paraId="70E203C9">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人员录入</w:t>
      </w:r>
      <w:r>
        <w:rPr>
          <w:rFonts w:hint="default" w:ascii="Times New Roman" w:hAnsi="Times New Roman" w:eastAsia="仿宋_GB2312" w:cs="Times New Roman"/>
          <w:b w:val="0"/>
          <w:sz w:val="32"/>
        </w:rPr>
        <w:t>：录入务工人员姓名、身份证号、目前居住地址、联系电话、近期生活照片（手机拍摄或相册选择）。</w:t>
      </w:r>
    </w:p>
    <w:p w14:paraId="043EEC8B">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身份证去重校验</w:t>
      </w:r>
      <w:r>
        <w:rPr>
          <w:rFonts w:hint="default" w:ascii="Times New Roman" w:hAnsi="Times New Roman" w:eastAsia="仿宋_GB2312" w:cs="Times New Roman"/>
          <w:b w:val="0"/>
          <w:sz w:val="32"/>
        </w:rPr>
        <w:t>：首次登记务工人员时按身份证号自动去重校验，系统中已存在的可直接选择，无需重复录入。</w:t>
      </w:r>
    </w:p>
    <w:p w14:paraId="1B3C36D3">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作业登记</w:t>
      </w:r>
      <w:r>
        <w:rPr>
          <w:rFonts w:hint="default" w:ascii="Times New Roman" w:hAnsi="Times New Roman" w:eastAsia="仿宋_GB2312" w:cs="Times New Roman"/>
          <w:b w:val="0"/>
          <w:sz w:val="32"/>
        </w:rPr>
        <w:t>：计时模式根据打卡时间自动统计；计件模式由装卸队负责人在App中录入每位工人当日的吨位、件数、箱数等数据，为薪酬结算提供依据。</w:t>
      </w:r>
    </w:p>
    <w:p w14:paraId="55DCEEF0">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车辆管理</w:t>
      </w:r>
      <w:r>
        <w:rPr>
          <w:rFonts w:hint="default" w:ascii="Times New Roman" w:hAnsi="Times New Roman" w:eastAsia="仿宋_GB2312" w:cs="Times New Roman"/>
          <w:b w:val="0"/>
          <w:sz w:val="32"/>
        </w:rPr>
        <w:t>：常用车牌号可以提前录入系统，备案时直接选择。</w:t>
      </w:r>
    </w:p>
    <w:p w14:paraId="113988AD">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教育培训</w:t>
      </w:r>
      <w:r>
        <w:rPr>
          <w:rFonts w:hint="default" w:ascii="Times New Roman" w:hAnsi="Times New Roman" w:eastAsia="仿宋_GB2312" w:cs="Times New Roman"/>
          <w:b w:val="0"/>
          <w:sz w:val="32"/>
        </w:rPr>
        <w:t>：在培训模块学习相关知识。</w:t>
      </w:r>
    </w:p>
    <w:p w14:paraId="52BE4630">
      <w:pPr>
        <w:pStyle w:val="4"/>
        <w:pageBreakBefore w:val="0"/>
        <w:widowControl/>
        <w:kinsoku/>
        <w:wordWrap/>
        <w:overflowPunct/>
        <w:topLinePunct w:val="0"/>
        <w:autoSpaceDE/>
        <w:autoSpaceDN/>
        <w:bidi w:val="0"/>
        <w:adjustRightInd/>
        <w:snapToGrid/>
        <w:spacing w:before="0" w:after="0" w:line="600" w:lineRule="exact"/>
        <w:ind w:firstLine="643" w:firstLineChars="200"/>
        <w:jc w:val="both"/>
        <w:textAlignment w:val="auto"/>
        <w:rPr>
          <w:rFonts w:hint="default" w:ascii="Times New Roman" w:hAnsi="Times New Roman" w:eastAsia="楷体_GB2312" w:cs="Times New Roman"/>
        </w:rPr>
      </w:pPr>
      <w:r>
        <w:rPr>
          <w:rFonts w:hint="default" w:ascii="Times New Roman" w:hAnsi="Times New Roman" w:eastAsia="楷体_GB2312" w:cs="Times New Roman"/>
        </w:rPr>
        <w:t>3. 用工单位端</w:t>
      </w:r>
    </w:p>
    <w:p w14:paraId="11D3A773">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作业审核：需要在手机端审核确认装卸队提交的工作备案（一级审核），只有装卸队先审核确认后，镇街才能最终审批通过。</w:t>
      </w:r>
    </w:p>
    <w:p w14:paraId="7FEC665F">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人员查询：可在App查看本用工单位所有正在工作的人员构成。</w:t>
      </w:r>
    </w:p>
    <w:p w14:paraId="4D03F4F2">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车辆查询：可在App查看本用工单位所有已登记的车辆信息。</w:t>
      </w:r>
    </w:p>
    <w:p w14:paraId="1A357AD1">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岗前培训：上传每个项目开工前对务工人员培训的相关佐证材料。</w:t>
      </w:r>
    </w:p>
    <w:p w14:paraId="47B0EE6B">
      <w:pPr>
        <w:pStyle w:val="4"/>
        <w:pageBreakBefore w:val="0"/>
        <w:widowControl/>
        <w:kinsoku/>
        <w:wordWrap/>
        <w:overflowPunct/>
        <w:topLinePunct w:val="0"/>
        <w:autoSpaceDE/>
        <w:autoSpaceDN/>
        <w:bidi w:val="0"/>
        <w:adjustRightInd/>
        <w:snapToGrid/>
        <w:spacing w:before="0" w:after="0" w:line="600" w:lineRule="exact"/>
        <w:ind w:firstLine="643" w:firstLineChars="200"/>
        <w:jc w:val="both"/>
        <w:textAlignment w:val="auto"/>
        <w:rPr>
          <w:rFonts w:hint="default" w:ascii="Times New Roman" w:hAnsi="Times New Roman" w:eastAsia="楷体_GB2312" w:cs="Times New Roman"/>
        </w:rPr>
      </w:pPr>
      <w:r>
        <w:rPr>
          <w:rFonts w:hint="default" w:ascii="Times New Roman" w:hAnsi="Times New Roman" w:eastAsia="楷体_GB2312" w:cs="Times New Roman"/>
        </w:rPr>
        <w:t>4. 监管人员端</w:t>
      </w:r>
    </w:p>
    <w:p w14:paraId="34DFE98D">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进入权限：后台有装卸通模块权限的工作人员，在爱山东App访问可以行使监管权限。</w:t>
      </w:r>
    </w:p>
    <w:p w14:paraId="26C85D80">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备案终审</w:t>
      </w:r>
      <w:r>
        <w:rPr>
          <w:rFonts w:hint="default" w:ascii="Times New Roman" w:hAnsi="Times New Roman" w:eastAsia="仿宋_GB2312" w:cs="Times New Roman"/>
          <w:b w:val="0"/>
          <w:sz w:val="32"/>
        </w:rPr>
        <w:t>：装卸队提交的作业备案经用工单位确认审核后，由镇街最终确认审核。</w:t>
      </w:r>
    </w:p>
    <w:p w14:paraId="7D98CC01">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鲁通码扫描核查</w:t>
      </w:r>
      <w:r>
        <w:rPr>
          <w:rFonts w:hint="default" w:ascii="Times New Roman" w:hAnsi="Times New Roman" w:eastAsia="仿宋_GB2312" w:cs="Times New Roman"/>
          <w:b w:val="0"/>
          <w:sz w:val="32"/>
        </w:rPr>
        <w:t>：务工人员出示鲁通码，监管人员通过爱山东App扫一扫功能快速匹配，核实身份合法性与真实性（零额外费用）。</w:t>
      </w:r>
    </w:p>
    <w:p w14:paraId="75FD8424">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身份证号查询核查</w:t>
      </w:r>
      <w:r>
        <w:rPr>
          <w:rFonts w:hint="default" w:ascii="Times New Roman" w:hAnsi="Times New Roman" w:eastAsia="仿宋_GB2312" w:cs="Times New Roman"/>
          <w:b w:val="0"/>
          <w:sz w:val="32"/>
        </w:rPr>
        <w:t>：监管人员通过爱山东App手动输入务工人员身份证号，从系统中筛选匹配，核实身份（零额外费用）。均支持自动定位和上传现场检查照片。</w:t>
      </w:r>
    </w:p>
    <w:p w14:paraId="1FBF21AF">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预警信息</w:t>
      </w:r>
      <w:r>
        <w:rPr>
          <w:rFonts w:hint="default" w:ascii="Times New Roman" w:hAnsi="Times New Roman" w:eastAsia="仿宋_GB2312" w:cs="Times New Roman"/>
          <w:b w:val="0"/>
          <w:sz w:val="32"/>
        </w:rPr>
        <w:t>：监管人员在手机上可看到预警信息：本镇街在职但未缴纳社保/医保、未签署劳动合同的务工人员清单。</w:t>
      </w:r>
    </w:p>
    <w:p w14:paraId="3A2A0F72">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投诉管理</w:t>
      </w:r>
      <w:r>
        <w:rPr>
          <w:rFonts w:hint="default" w:ascii="Times New Roman" w:hAnsi="Times New Roman" w:eastAsia="仿宋_GB2312" w:cs="Times New Roman"/>
          <w:b w:val="0"/>
          <w:sz w:val="32"/>
        </w:rPr>
        <w:t>：显示查看务工人员的投诉内容，协助处理维权。</w:t>
      </w:r>
    </w:p>
    <w:p w14:paraId="14C3CB70">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培训资料查阅</w:t>
      </w:r>
      <w:r>
        <w:rPr>
          <w:rFonts w:hint="default" w:ascii="Times New Roman" w:hAnsi="Times New Roman" w:eastAsia="仿宋_GB2312" w:cs="Times New Roman"/>
          <w:b w:val="0"/>
          <w:sz w:val="32"/>
        </w:rPr>
        <w:t>：在手机上查阅培训模块中的学习资料。</w:t>
      </w:r>
    </w:p>
    <w:p w14:paraId="61970471">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岗前培训</w:t>
      </w:r>
      <w:r>
        <w:rPr>
          <w:rFonts w:hint="default" w:ascii="Times New Roman" w:hAnsi="Times New Roman" w:eastAsia="仿宋_GB2312" w:cs="Times New Roman"/>
          <w:b w:val="0"/>
          <w:sz w:val="32"/>
        </w:rPr>
        <w:t>：上传每个项目开工前的培训佐证材料。</w:t>
      </w:r>
    </w:p>
    <w:p w14:paraId="0F69F66F">
      <w:pPr>
        <w:pStyle w:val="4"/>
        <w:pageBreakBefore w:val="0"/>
        <w:widowControl/>
        <w:kinsoku/>
        <w:wordWrap/>
        <w:overflowPunct/>
        <w:topLinePunct w:val="0"/>
        <w:autoSpaceDE/>
        <w:autoSpaceDN/>
        <w:bidi w:val="0"/>
        <w:adjustRightInd/>
        <w:snapToGrid/>
        <w:spacing w:before="0" w:after="0" w:line="600" w:lineRule="exact"/>
        <w:ind w:firstLine="643" w:firstLineChars="200"/>
        <w:jc w:val="both"/>
        <w:textAlignment w:val="auto"/>
        <w:rPr>
          <w:rFonts w:hint="default" w:ascii="Times New Roman" w:hAnsi="Times New Roman" w:eastAsia="楷体_GB2312" w:cs="Times New Roman"/>
        </w:rPr>
      </w:pPr>
      <w:r>
        <w:rPr>
          <w:rFonts w:hint="default" w:ascii="Times New Roman" w:hAnsi="Times New Roman" w:eastAsia="楷体_GB2312" w:cs="Times New Roman"/>
        </w:rPr>
        <w:t>（三）PC端后台功能（山东通）</w:t>
      </w:r>
    </w:p>
    <w:p w14:paraId="728E52F5">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注：务工人员、装卸队及用工单位均无山东通使用权限，其管理职能及数据统计统一归入镇街/部门监管模块，由监管人员通过PC端后台进行统一管理。</w:t>
      </w:r>
    </w:p>
    <w:p w14:paraId="3A49734B">
      <w:pPr>
        <w:pStyle w:val="4"/>
        <w:pageBreakBefore w:val="0"/>
        <w:widowControl/>
        <w:kinsoku/>
        <w:wordWrap/>
        <w:overflowPunct/>
        <w:topLinePunct w:val="0"/>
        <w:autoSpaceDE/>
        <w:autoSpaceDN/>
        <w:bidi w:val="0"/>
        <w:adjustRightInd/>
        <w:snapToGrid/>
        <w:spacing w:before="0" w:after="0" w:line="600" w:lineRule="exact"/>
        <w:ind w:firstLine="643" w:firstLineChars="200"/>
        <w:jc w:val="both"/>
        <w:textAlignment w:val="auto"/>
        <w:rPr>
          <w:rFonts w:hint="default" w:ascii="Times New Roman" w:hAnsi="Times New Roman" w:eastAsia="楷体_GB2312" w:cs="Times New Roman"/>
        </w:rPr>
      </w:pPr>
      <w:r>
        <w:rPr>
          <w:rFonts w:hint="default" w:ascii="Times New Roman" w:hAnsi="Times New Roman" w:eastAsia="楷体_GB2312" w:cs="Times New Roman"/>
        </w:rPr>
        <w:t>1. 镇街/部门监管单位相关</w:t>
      </w:r>
    </w:p>
    <w:p w14:paraId="4E31812B">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sz w:val="32"/>
        </w:rPr>
        <w:t>镇街/部门监管人员统一负责对务工人员、装卸队和用工单位的管理及数据统计分析，具体功能如下：</w:t>
      </w:r>
    </w:p>
    <w:p w14:paraId="3BD170A3">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务工人员信息管理</w:t>
      </w:r>
      <w:r>
        <w:rPr>
          <w:rFonts w:hint="default" w:ascii="Times New Roman" w:hAnsi="Times New Roman" w:eastAsia="仿宋_GB2312" w:cs="Times New Roman"/>
          <w:b w:val="0"/>
          <w:sz w:val="32"/>
        </w:rPr>
        <w:t>：监管人员统一管理查看务工人员的姓名、身份证号、目前居住地址、联系电话、近期生活照片；设置是否禁用标识（被禁用后装卸队搜索不到此人，且系统无法再次录入此人员）。</w:t>
      </w:r>
    </w:p>
    <w:p w14:paraId="4FE71EBA">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务工人员打工记录查询</w:t>
      </w:r>
      <w:r>
        <w:rPr>
          <w:rFonts w:hint="default" w:ascii="Times New Roman" w:hAnsi="Times New Roman" w:eastAsia="仿宋_GB2312" w:cs="Times New Roman"/>
          <w:b w:val="0"/>
          <w:sz w:val="32"/>
        </w:rPr>
        <w:t>：查看每个务工人员的每一份打工记录，包含合同起止时间、是否缴纳保险、劳动合同电子版、所属装卸队、所在用工单位。</w:t>
      </w:r>
    </w:p>
    <w:p w14:paraId="115CD9F2">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打卡记录管理</w:t>
      </w:r>
      <w:r>
        <w:rPr>
          <w:rFonts w:hint="default" w:ascii="Times New Roman" w:hAnsi="Times New Roman" w:eastAsia="仿宋_GB2312" w:cs="Times New Roman"/>
          <w:b w:val="0"/>
          <w:sz w:val="32"/>
        </w:rPr>
        <w:t>：监管人员查看所有务工人员的上下班打卡时间、打卡位置、打卡人、所属装卸队、所属项目，支持多维度筛选，为工资发放提供依据。</w:t>
      </w:r>
    </w:p>
    <w:p w14:paraId="26DFC744">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装卸队信息管理</w:t>
      </w:r>
      <w:r>
        <w:rPr>
          <w:rFonts w:hint="default" w:ascii="Times New Roman" w:hAnsi="Times New Roman" w:eastAsia="仿宋_GB2312" w:cs="Times New Roman"/>
          <w:b w:val="0"/>
          <w:sz w:val="32"/>
        </w:rPr>
        <w:t>：监管人员统一管理装卸队信息，包含属地、机构名称、从业人数、营业状态（在营/停业）、法定代表人及实际居住地、实际经营人及电话、注册地址、办公地址、工人居住地址、招工渠道、主要合作企业、备案情况（已备案/待审核/未备案）、红黑名单等级、管理等级、变更记录、禁用标识、单位证件等。</w:t>
      </w:r>
    </w:p>
    <w:p w14:paraId="58C6814F">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红黑名单管理</w:t>
      </w:r>
      <w:r>
        <w:rPr>
          <w:rFonts w:hint="default" w:ascii="Times New Roman" w:hAnsi="Times New Roman" w:eastAsia="仿宋_GB2312" w:cs="Times New Roman"/>
          <w:b w:val="0"/>
          <w:sz w:val="32"/>
        </w:rPr>
        <w:t>：红黑名单等级三种状态（红名单一级、红名单二级、黑名单三级）可以相互变更，变更时设置原因（填写文字并允许上传图片），形成过往变更记录（含降级待定、升级待定也同步记录）。经部门审批后，所有结果共享至所有镇街。</w:t>
      </w:r>
    </w:p>
    <w:p w14:paraId="5CCFD24C">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负责人管理：管理各装卸队负责人信息（姓名、手机号、身份证号），只有在此录入的负责人可在爱山东App获取装卸队权限。</w:t>
      </w:r>
    </w:p>
    <w:p w14:paraId="4E3418B4">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车辆管理</w:t>
      </w:r>
      <w:r>
        <w:rPr>
          <w:rFonts w:hint="default" w:ascii="Times New Roman" w:hAnsi="Times New Roman" w:eastAsia="仿宋_GB2312" w:cs="Times New Roman"/>
          <w:b w:val="0"/>
          <w:sz w:val="32"/>
        </w:rPr>
        <w:t>：管理查看各装卸队录入的车牌号、录入时间、录入人、所属装卸队。</w:t>
      </w:r>
    </w:p>
    <w:p w14:paraId="366AFFF6">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港口/企业管理</w:t>
      </w:r>
      <w:r>
        <w:rPr>
          <w:rFonts w:hint="default" w:ascii="Times New Roman" w:hAnsi="Times New Roman" w:eastAsia="仿宋_GB2312" w:cs="Times New Roman"/>
          <w:b w:val="0"/>
          <w:sz w:val="32"/>
        </w:rPr>
        <w:t>：监管人员统一管理港口/企业的名称、法定代表人姓名、单位地址、联系电话、负责人姓名及电话、注册地址、是否禁用标识、单位证件。禁用后该单位无法在爱山东App端登录和使用相应功能。</w:t>
      </w:r>
    </w:p>
    <w:p w14:paraId="3CCB1F52">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用工单位审核管理</w:t>
      </w:r>
      <w:r>
        <w:rPr>
          <w:rFonts w:hint="default" w:ascii="Times New Roman" w:hAnsi="Times New Roman" w:eastAsia="仿宋_GB2312" w:cs="Times New Roman"/>
          <w:b w:val="0"/>
          <w:sz w:val="32"/>
        </w:rPr>
        <w:t>：监管人员查看并审核装卸队提交上来的作业备案，包含全部备案字段信息及提交人/提交时间。</w:t>
      </w:r>
    </w:p>
    <w:p w14:paraId="2ADC5CFB">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用工单位核查记录</w:t>
      </w:r>
      <w:r>
        <w:rPr>
          <w:rFonts w:hint="default" w:ascii="Times New Roman" w:hAnsi="Times New Roman" w:eastAsia="仿宋_GB2312" w:cs="Times New Roman"/>
          <w:b w:val="0"/>
          <w:sz w:val="32"/>
        </w:rPr>
        <w:t>：展示用工单位现场核查的记录，包括项目编号、核查时间、详细人员比对情况（含务工人员姓名、身份证号、所属装卸队）、现场照片、位置信息。</w:t>
      </w:r>
    </w:p>
    <w:p w14:paraId="0B24FEE4">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备案管理</w:t>
      </w:r>
      <w:r>
        <w:rPr>
          <w:rFonts w:hint="default" w:ascii="Times New Roman" w:hAnsi="Times New Roman" w:eastAsia="仿宋_GB2312" w:cs="Times New Roman"/>
          <w:b w:val="0"/>
          <w:sz w:val="32"/>
        </w:rPr>
        <w:t>：展示全部备案字段信息及提交人/提交时间，关联所有核查记录。所有备案需由装卸队注册地镇街、用工地镇街双重审核。</w:t>
      </w:r>
    </w:p>
    <w:p w14:paraId="67437FAC">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核</w:t>
      </w:r>
      <w:r>
        <w:rPr>
          <w:rFonts w:hint="default" w:ascii="Times New Roman" w:hAnsi="Times New Roman" w:eastAsia="仿宋_GB2312" w:cs="Times New Roman"/>
          <w:b/>
          <w:bCs/>
          <w:sz w:val="32"/>
        </w:rPr>
        <w:t>查记录管理</w:t>
      </w:r>
      <w:r>
        <w:rPr>
          <w:rFonts w:hint="default" w:ascii="Times New Roman" w:hAnsi="Times New Roman" w:eastAsia="仿宋_GB2312" w:cs="Times New Roman"/>
          <w:b w:val="0"/>
          <w:sz w:val="32"/>
        </w:rPr>
        <w:t>：展示监管人员现场核查的记录，包括项目编号、核查时间、详细人员比对情况（含务工人员姓名、身份证号、所属装卸队、当前所在用工单位）、现场照片、位置信息。</w:t>
      </w:r>
    </w:p>
    <w:p w14:paraId="77DCCA91">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预警提醒</w:t>
      </w:r>
      <w:r>
        <w:rPr>
          <w:rFonts w:hint="default" w:ascii="Times New Roman" w:hAnsi="Times New Roman" w:eastAsia="仿宋_GB2312" w:cs="Times New Roman"/>
          <w:b w:val="0"/>
          <w:sz w:val="32"/>
        </w:rPr>
        <w:t>：系统自动将在职但未缴纳保险、未签署劳动合同的务工人员单独拉取显示出来，包含姓名、身份证号、所属用工单位、保险/合同状态、工作地点（市/区/街道）。</w:t>
      </w:r>
    </w:p>
    <w:p w14:paraId="0E7D8141">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投诉管理</w:t>
      </w:r>
      <w:r>
        <w:rPr>
          <w:rFonts w:hint="default" w:ascii="Times New Roman" w:hAnsi="Times New Roman" w:eastAsia="仿宋_GB2312" w:cs="Times New Roman"/>
          <w:b w:val="0"/>
          <w:sz w:val="32"/>
        </w:rPr>
        <w:t>：显示查看务工人员的投诉内容，协助务工人员积极处理维权，在拨打12345之前解决好问题。</w:t>
      </w:r>
    </w:p>
    <w:p w14:paraId="0D61549A">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红黑名单审核公示：镇街提报的黑名单/红名单变更需部门审核，审核通过后方可公示生效。</w:t>
      </w:r>
    </w:p>
    <w:p w14:paraId="1E566B18">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工作量统计</w:t>
      </w:r>
      <w:r>
        <w:rPr>
          <w:rFonts w:hint="default" w:ascii="Times New Roman" w:hAnsi="Times New Roman" w:eastAsia="仿宋_GB2312" w:cs="Times New Roman"/>
          <w:b w:val="0"/>
          <w:sz w:val="32"/>
        </w:rPr>
        <w:t>：按人员、用工单位、时间区间三维组合筛选统计工作时间，支持Excel导出。</w:t>
      </w:r>
    </w:p>
    <w:p w14:paraId="1E1CD4DA">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红黑名单统计</w:t>
      </w:r>
      <w:r>
        <w:rPr>
          <w:rFonts w:hint="default" w:ascii="Times New Roman" w:hAnsi="Times New Roman" w:eastAsia="仿宋_GB2312" w:cs="Times New Roman"/>
          <w:b w:val="0"/>
          <w:sz w:val="32"/>
        </w:rPr>
        <w:t>：红名单（一级管理）、红名单（二级管理）、黑名单（三级管理），分别统计三种类型的数量，可视化图表展示。</w:t>
      </w:r>
    </w:p>
    <w:p w14:paraId="00C88DC3">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培训资料管理</w:t>
      </w:r>
      <w:r>
        <w:rPr>
          <w:rFonts w:hint="default" w:ascii="Times New Roman" w:hAnsi="Times New Roman" w:eastAsia="仿宋_GB2312" w:cs="Times New Roman"/>
          <w:b w:val="0"/>
          <w:sz w:val="32"/>
        </w:rPr>
        <w:t>：上传培训资料（PDF），供用工单位相关负责人以及务工人员学习查阅。</w:t>
      </w:r>
    </w:p>
    <w:p w14:paraId="4E19D078">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上岗培训提醒</w:t>
      </w:r>
      <w:r>
        <w:rPr>
          <w:rFonts w:hint="default" w:ascii="Times New Roman" w:hAnsi="Times New Roman" w:eastAsia="仿宋_GB2312" w:cs="Times New Roman"/>
          <w:b w:val="0"/>
          <w:sz w:val="32"/>
        </w:rPr>
        <w:t>：提供用工单位相关负责人及务工人员学习入口，录入培训标题并上传PDF。</w:t>
      </w:r>
    </w:p>
    <w:p w14:paraId="1E0CC5E3">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bCs/>
          <w:sz w:val="32"/>
        </w:rPr>
        <w:t>证照信息管理</w:t>
      </w:r>
      <w:r>
        <w:rPr>
          <w:rFonts w:hint="default" w:ascii="Times New Roman" w:hAnsi="Times New Roman" w:eastAsia="仿宋_GB2312" w:cs="Times New Roman"/>
          <w:b w:val="0"/>
          <w:sz w:val="32"/>
        </w:rPr>
        <w:t>：上传存储装卸队资质证照、务工人员身份证等电子文件，支持在线查验。</w:t>
      </w:r>
    </w:p>
    <w:p w14:paraId="7174F6F8">
      <w:pPr>
        <w:pStyle w:val="3"/>
        <w:pageBreakBefore w:val="0"/>
        <w:widowControl/>
        <w:kinsoku/>
        <w:wordWrap/>
        <w:overflowPunct/>
        <w:topLinePunct w:val="0"/>
        <w:autoSpaceDE/>
        <w:autoSpaceDN/>
        <w:bidi w:val="0"/>
        <w:adjustRightInd/>
        <w:snapToGrid/>
        <w:spacing w:before="0" w:after="0" w:line="600" w:lineRule="exact"/>
        <w:ind w:firstLine="640" w:firstLineChars="200"/>
        <w:jc w:val="both"/>
        <w:textAlignment w:val="auto"/>
        <w:rPr>
          <w:rFonts w:hint="default" w:ascii="Times New Roman" w:hAnsi="Times New Roman" w:eastAsia="黑体" w:cs="Times New Roman"/>
          <w:b w:val="0"/>
          <w:bCs w:val="0"/>
        </w:rPr>
      </w:pPr>
      <w:r>
        <w:rPr>
          <w:rFonts w:hint="default" w:ascii="Times New Roman" w:hAnsi="Times New Roman" w:eastAsia="黑体" w:cs="Times New Roman"/>
          <w:b w:val="0"/>
          <w:bCs w:val="0"/>
        </w:rPr>
        <w:t>四、技术路线</w:t>
      </w:r>
    </w:p>
    <w:p w14:paraId="2359B7C7">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前端移动端：基于爱山东WebView容器开发H5页面，适配主流机型屏幕尺寸，通过JSBridge调用原生能力（定位、相机、扫码）。</w:t>
      </w:r>
    </w:p>
    <w:p w14:paraId="17388E99">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前端PC端：基于山东通平台框架开发，采用Vue3 + Element Plus组件库构建管理界面，兼容Chrome内核浏览器。</w:t>
      </w:r>
    </w:p>
    <w:p w14:paraId="6D4F9605">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后端服务：Java Spring Boot微服务架构，RESTful API设计，集成SM2国密加密算法（符合政务信息安全要求）。</w:t>
      </w:r>
    </w:p>
    <w:p w14:paraId="75AED930">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数据库：MySQL关系型数据库，按业务域合理划分表结构，预留扩展空间。</w:t>
      </w:r>
    </w:p>
    <w:p w14:paraId="40141B12">
      <w:pPr>
        <w:pStyle w:val="3"/>
        <w:pageBreakBefore w:val="0"/>
        <w:widowControl/>
        <w:kinsoku/>
        <w:wordWrap/>
        <w:overflowPunct/>
        <w:topLinePunct w:val="0"/>
        <w:autoSpaceDE/>
        <w:autoSpaceDN/>
        <w:bidi w:val="0"/>
        <w:adjustRightInd/>
        <w:snapToGrid/>
        <w:spacing w:before="0" w:after="0" w:line="600" w:lineRule="exact"/>
        <w:ind w:firstLine="640" w:firstLineChars="200"/>
        <w:jc w:val="both"/>
        <w:textAlignment w:val="auto"/>
        <w:rPr>
          <w:rFonts w:hint="default" w:ascii="Times New Roman" w:hAnsi="Times New Roman" w:eastAsia="黑体" w:cs="Times New Roman"/>
          <w:b w:val="0"/>
          <w:bCs w:val="0"/>
        </w:rPr>
      </w:pPr>
      <w:r>
        <w:rPr>
          <w:rFonts w:hint="default" w:ascii="Times New Roman" w:hAnsi="Times New Roman" w:eastAsia="黑体" w:cs="Times New Roman"/>
          <w:b w:val="0"/>
          <w:bCs w:val="0"/>
        </w:rPr>
        <w:t>五、服务承诺</w:t>
      </w:r>
    </w:p>
    <w:p w14:paraId="5743D4D8">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质量保证：严格按照需求规格书开发，确保功能完整性和系统稳定性。</w:t>
      </w:r>
    </w:p>
    <w:p w14:paraId="10D0550F">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售后响应：系统上线后提供1年免费运维服务，7×12小时故障响应，重大问题2小时内到场处理。</w:t>
      </w:r>
    </w:p>
    <w:p w14:paraId="36EC051D">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本地化服务：善思明公司驻场于荣成市大数据中心，具备快速响应能力和本地化技术支持优势。</w:t>
      </w:r>
    </w:p>
    <w:p w14:paraId="56D792F3">
      <w:pPr>
        <w:pageBreakBefore w:val="0"/>
        <w:widowControl/>
        <w:kinsoku/>
        <w:wordWrap/>
        <w:overflowPunct/>
        <w:topLinePunct w:val="0"/>
        <w:autoSpaceDE/>
        <w:autoSpaceDN/>
        <w:bidi w:val="0"/>
        <w:adjustRightInd/>
        <w:snapToGrid/>
        <w:spacing w:line="600" w:lineRule="exact"/>
        <w:jc w:val="both"/>
        <w:textAlignment w:val="auto"/>
        <w:rPr>
          <w:rFonts w:hint="default" w:ascii="Times New Roman" w:hAnsi="Times New Roman" w:cs="Times New Roman"/>
        </w:rPr>
      </w:pPr>
      <w:r>
        <w:rPr>
          <w:rFonts w:hint="default" w:ascii="Times New Roman" w:hAnsi="Times New Roman" w:cs="Times New Roman"/>
        </w:rPr>
        <w:br w:type="page"/>
      </w:r>
    </w:p>
    <w:p w14:paraId="643B9C38">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黑体" w:hAnsi="黑体" w:eastAsia="黑体" w:cs="黑体"/>
          <w:b w:val="0"/>
          <w:sz w:val="40"/>
          <w:szCs w:val="21"/>
        </w:rPr>
      </w:pPr>
      <w:r>
        <w:rPr>
          <w:rFonts w:hint="default" w:ascii="黑体" w:hAnsi="黑体" w:eastAsia="黑体" w:cs="黑体"/>
          <w:b w:val="0"/>
          <w:sz w:val="40"/>
          <w:szCs w:val="21"/>
        </w:rPr>
        <w:t>表</w:t>
      </w:r>
      <w:r>
        <w:rPr>
          <w:rFonts w:hint="default" w:ascii="黑体" w:hAnsi="黑体" w:eastAsia="黑体" w:cs="黑体"/>
          <w:b w:val="0"/>
          <w:sz w:val="40"/>
          <w:szCs w:val="21"/>
          <w:lang w:val="en-US" w:eastAsia="zh-CN"/>
        </w:rPr>
        <w:t>1</w:t>
      </w:r>
      <w:r>
        <w:rPr>
          <w:rFonts w:hint="default" w:ascii="黑体" w:hAnsi="黑体" w:eastAsia="黑体" w:cs="黑体"/>
          <w:b w:val="0"/>
          <w:sz w:val="40"/>
          <w:szCs w:val="21"/>
        </w:rPr>
        <w:t xml:space="preserve">  项目实施计划</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5"/>
        <w:gridCol w:w="4891"/>
        <w:gridCol w:w="3092"/>
      </w:tblGrid>
      <w:tr w14:paraId="24BE1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shd w:val="clear" w:color="auto" w:fill="D5E8F0"/>
          </w:tcPr>
          <w:p w14:paraId="0A5194C4">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r>
              <w:rPr>
                <w:rFonts w:hint="default" w:ascii="Times New Roman" w:hAnsi="Times New Roman" w:eastAsia="黑体" w:cs="Times New Roman"/>
                <w:b/>
                <w:sz w:val="28"/>
              </w:rPr>
              <w:t>阶段</w:t>
            </w:r>
          </w:p>
        </w:tc>
        <w:tc>
          <w:tcPr>
            <w:tcW w:w="4891" w:type="dxa"/>
            <w:shd w:val="clear" w:color="auto" w:fill="D5E8F0"/>
          </w:tcPr>
          <w:p w14:paraId="3781E6E2">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r>
              <w:rPr>
                <w:rFonts w:hint="default" w:ascii="Times New Roman" w:hAnsi="Times New Roman" w:eastAsia="黑体" w:cs="Times New Roman"/>
                <w:b/>
                <w:sz w:val="28"/>
              </w:rPr>
              <w:t>主要工作</w:t>
            </w:r>
          </w:p>
        </w:tc>
        <w:tc>
          <w:tcPr>
            <w:tcW w:w="3092" w:type="dxa"/>
            <w:shd w:val="clear" w:color="auto" w:fill="D5E8F0"/>
          </w:tcPr>
          <w:p w14:paraId="38DE53B7">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r>
              <w:rPr>
                <w:rFonts w:hint="default" w:ascii="Times New Roman" w:hAnsi="Times New Roman" w:eastAsia="黑体" w:cs="Times New Roman"/>
                <w:b/>
                <w:sz w:val="28"/>
              </w:rPr>
              <w:t>交付物</w:t>
            </w:r>
          </w:p>
        </w:tc>
      </w:tr>
      <w:tr w14:paraId="419F5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Pr>
          <w:p w14:paraId="74BD34E1">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第1周</w:t>
            </w:r>
          </w:p>
        </w:tc>
        <w:tc>
          <w:tcPr>
            <w:tcW w:w="4891" w:type="dxa"/>
          </w:tcPr>
          <w:p w14:paraId="6723E635">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需求细化确认、UI原型设计、数据库设计</w:t>
            </w:r>
          </w:p>
        </w:tc>
        <w:tc>
          <w:tcPr>
            <w:tcW w:w="3092" w:type="dxa"/>
          </w:tcPr>
          <w:p w14:paraId="2E34E884">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需求规格说明书、UI原型稿、数据库设计文档</w:t>
            </w:r>
          </w:p>
        </w:tc>
      </w:tr>
      <w:tr w14:paraId="76D13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Pr>
          <w:p w14:paraId="29EBAEDF">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第2—3周</w:t>
            </w:r>
          </w:p>
        </w:tc>
        <w:tc>
          <w:tcPr>
            <w:tcW w:w="4891" w:type="dxa"/>
          </w:tcPr>
          <w:p w14:paraId="528D37F3">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前后端并行开发（移动端+PC后台+工作流引擎）</w:t>
            </w:r>
          </w:p>
        </w:tc>
        <w:tc>
          <w:tcPr>
            <w:tcW w:w="3092" w:type="dxa"/>
          </w:tcPr>
          <w:p w14:paraId="00B17E0F">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各功能模块代码</w:t>
            </w:r>
          </w:p>
        </w:tc>
      </w:tr>
      <w:tr w14:paraId="65F3E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65" w:type="dxa"/>
          </w:tcPr>
          <w:p w14:paraId="7B28A3EE">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第4周</w:t>
            </w:r>
          </w:p>
        </w:tc>
        <w:tc>
          <w:tcPr>
            <w:tcW w:w="4891" w:type="dxa"/>
          </w:tcPr>
          <w:p w14:paraId="31F37BA3">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联调测试（爱山东App+山东通PC）、Bug修复、性能优化</w:t>
            </w:r>
          </w:p>
        </w:tc>
        <w:tc>
          <w:tcPr>
            <w:tcW w:w="3092" w:type="dxa"/>
          </w:tcPr>
          <w:p w14:paraId="44400B11">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测试报告、系统部署包</w:t>
            </w:r>
          </w:p>
        </w:tc>
      </w:tr>
      <w:tr w14:paraId="29D1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Pr>
          <w:p w14:paraId="5845F303">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第5周</w:t>
            </w:r>
          </w:p>
        </w:tc>
        <w:tc>
          <w:tcPr>
            <w:tcW w:w="4891" w:type="dxa"/>
          </w:tcPr>
          <w:p w14:paraId="55D7A83E">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试运行保障、用户培训、文档整理、验收准备</w:t>
            </w:r>
          </w:p>
        </w:tc>
        <w:tc>
          <w:tcPr>
            <w:tcW w:w="3092" w:type="dxa"/>
          </w:tcPr>
          <w:p w14:paraId="0E08833E">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操作手册、维护手册、验收文档</w:t>
            </w:r>
          </w:p>
        </w:tc>
      </w:tr>
    </w:tbl>
    <w:p w14:paraId="7E0A3847">
      <w:pPr>
        <w:pageBreakBefore w:val="0"/>
        <w:widowControl/>
        <w:kinsoku/>
        <w:wordWrap/>
        <w:overflowPunct/>
        <w:topLinePunct w:val="0"/>
        <w:autoSpaceDE/>
        <w:autoSpaceDN/>
        <w:bidi w:val="0"/>
        <w:adjustRightInd/>
        <w:snapToGrid/>
        <w:spacing w:before="0" w:after="0" w:line="600" w:lineRule="exact"/>
        <w:ind w:firstLine="640"/>
        <w:jc w:val="both"/>
        <w:textAlignment w:val="auto"/>
        <w:rPr>
          <w:rFonts w:hint="default" w:ascii="Times New Roman" w:hAnsi="Times New Roman" w:cs="Times New Roman"/>
        </w:rPr>
      </w:pPr>
      <w:r>
        <w:rPr>
          <w:rFonts w:hint="default" w:ascii="Times New Roman" w:hAnsi="Times New Roman" w:eastAsia="仿宋_GB2312" w:cs="Times New Roman"/>
          <w:b w:val="0"/>
          <w:sz w:val="32"/>
        </w:rPr>
        <w:t>注：以上工期不含申请审批等待时间。</w:t>
      </w:r>
    </w:p>
    <w:p w14:paraId="44660B99">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eastAsia="方正小标宋简体" w:cs="Times New Roman"/>
          <w:b w:val="0"/>
          <w:sz w:val="44"/>
        </w:rPr>
      </w:pPr>
    </w:p>
    <w:p w14:paraId="2CF52810">
      <w:pPr>
        <w:pageBreakBefore w:val="0"/>
        <w:widowControl/>
        <w:kinsoku/>
        <w:wordWrap/>
        <w:overflowPunct/>
        <w:topLinePunct w:val="0"/>
        <w:autoSpaceDE/>
        <w:autoSpaceDN/>
        <w:bidi w:val="0"/>
        <w:adjustRightInd/>
        <w:snapToGrid/>
        <w:spacing w:before="0" w:after="0" w:line="600" w:lineRule="exact"/>
        <w:jc w:val="both"/>
        <w:textAlignment w:val="auto"/>
        <w:rPr>
          <w:rFonts w:hint="eastAsia" w:ascii="黑体" w:hAnsi="黑体" w:eastAsia="黑体" w:cs="黑体"/>
          <w:sz w:val="28"/>
          <w:szCs w:val="21"/>
        </w:rPr>
      </w:pPr>
      <w:r>
        <w:rPr>
          <w:rFonts w:hint="eastAsia" w:ascii="黑体" w:hAnsi="黑体" w:eastAsia="黑体" w:cs="黑体"/>
          <w:b w:val="0"/>
          <w:sz w:val="40"/>
          <w:szCs w:val="21"/>
        </w:rPr>
        <w:t>表</w:t>
      </w:r>
      <w:r>
        <w:rPr>
          <w:rFonts w:hint="eastAsia" w:ascii="黑体" w:hAnsi="黑体" w:eastAsia="黑体" w:cs="黑体"/>
          <w:b w:val="0"/>
          <w:sz w:val="40"/>
          <w:szCs w:val="21"/>
          <w:lang w:val="en-US" w:eastAsia="zh-CN"/>
        </w:rPr>
        <w:t>2</w:t>
      </w:r>
      <w:r>
        <w:rPr>
          <w:rFonts w:hint="eastAsia" w:ascii="黑体" w:hAnsi="黑体" w:eastAsia="黑体" w:cs="黑体"/>
          <w:b w:val="0"/>
          <w:sz w:val="40"/>
          <w:szCs w:val="21"/>
        </w:rPr>
        <w:t xml:space="preserve">  项目建设报价表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1892"/>
        <w:gridCol w:w="2312"/>
        <w:gridCol w:w="2807"/>
      </w:tblGrid>
      <w:tr w14:paraId="48E73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shd w:val="clear" w:color="auto" w:fill="D5E8F0"/>
          </w:tcPr>
          <w:p w14:paraId="0567F463">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r>
              <w:rPr>
                <w:rFonts w:hint="default" w:ascii="Times New Roman" w:hAnsi="Times New Roman" w:eastAsia="黑体" w:cs="Times New Roman"/>
                <w:b/>
                <w:sz w:val="28"/>
              </w:rPr>
              <w:t>模块</w:t>
            </w:r>
          </w:p>
        </w:tc>
        <w:tc>
          <w:tcPr>
            <w:tcW w:w="1892" w:type="dxa"/>
            <w:shd w:val="clear" w:color="auto" w:fill="D5E8F0"/>
          </w:tcPr>
          <w:p w14:paraId="14A8D10B">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r>
              <w:rPr>
                <w:rFonts w:hint="default" w:ascii="Times New Roman" w:hAnsi="Times New Roman" w:eastAsia="黑体" w:cs="Times New Roman"/>
                <w:b/>
                <w:sz w:val="28"/>
              </w:rPr>
              <w:t>功能项数</w:t>
            </w:r>
          </w:p>
        </w:tc>
        <w:tc>
          <w:tcPr>
            <w:tcW w:w="2312" w:type="dxa"/>
            <w:shd w:val="clear" w:color="auto" w:fill="D5E8F0"/>
          </w:tcPr>
          <w:p w14:paraId="465E5A60">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r>
              <w:rPr>
                <w:rFonts w:hint="default" w:ascii="Times New Roman" w:hAnsi="Times New Roman" w:eastAsia="黑体" w:cs="Times New Roman"/>
                <w:b/>
                <w:sz w:val="28"/>
              </w:rPr>
              <w:t>小计金额（元）</w:t>
            </w:r>
          </w:p>
        </w:tc>
        <w:tc>
          <w:tcPr>
            <w:tcW w:w="2807" w:type="dxa"/>
            <w:shd w:val="clear" w:color="auto" w:fill="D5E8F0"/>
          </w:tcPr>
          <w:p w14:paraId="52DDFE04">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r>
              <w:rPr>
                <w:rFonts w:hint="default" w:ascii="Times New Roman" w:hAnsi="Times New Roman" w:eastAsia="黑体" w:cs="Times New Roman"/>
                <w:b/>
                <w:sz w:val="28"/>
              </w:rPr>
              <w:t>备注</w:t>
            </w:r>
          </w:p>
        </w:tc>
      </w:tr>
      <w:tr w14:paraId="02F5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8C91E92">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爱山东APP移动端</w:t>
            </w:r>
          </w:p>
        </w:tc>
        <w:tc>
          <w:tcPr>
            <w:tcW w:w="1892" w:type="dxa"/>
          </w:tcPr>
          <w:p w14:paraId="58CECAF0">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27</w:t>
            </w:r>
          </w:p>
        </w:tc>
        <w:tc>
          <w:tcPr>
            <w:tcW w:w="2312" w:type="dxa"/>
          </w:tcPr>
          <w:p w14:paraId="6412DC37">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77,000</w:t>
            </w:r>
          </w:p>
        </w:tc>
        <w:tc>
          <w:tcPr>
            <w:tcW w:w="2807" w:type="dxa"/>
          </w:tcPr>
          <w:p w14:paraId="1BBDA840">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含务工人员、装卸队、用工单位、监管人员四端</w:t>
            </w:r>
          </w:p>
        </w:tc>
      </w:tr>
      <w:tr w14:paraId="7981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A8B2E4C">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山东通PC端后台</w:t>
            </w:r>
          </w:p>
        </w:tc>
        <w:tc>
          <w:tcPr>
            <w:tcW w:w="1892" w:type="dxa"/>
          </w:tcPr>
          <w:p w14:paraId="4722D59C">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20</w:t>
            </w:r>
          </w:p>
        </w:tc>
        <w:tc>
          <w:tcPr>
            <w:tcW w:w="2312" w:type="dxa"/>
          </w:tcPr>
          <w:p w14:paraId="2F92FA95">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82,000</w:t>
            </w:r>
          </w:p>
        </w:tc>
        <w:tc>
          <w:tcPr>
            <w:tcW w:w="2807" w:type="dxa"/>
          </w:tcPr>
          <w:p w14:paraId="5873F48B">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务工人员/装卸队/用工单位无山东通权限，管理及数据统计统一归入镇街监管模块</w:t>
            </w:r>
          </w:p>
        </w:tc>
      </w:tr>
      <w:tr w14:paraId="203AE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tcPr>
          <w:p w14:paraId="3E88BC5A">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合  计</w:t>
            </w:r>
          </w:p>
        </w:tc>
        <w:tc>
          <w:tcPr>
            <w:tcW w:w="1892" w:type="dxa"/>
          </w:tcPr>
          <w:p w14:paraId="77FEEB65">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47</w:t>
            </w:r>
          </w:p>
        </w:tc>
        <w:tc>
          <w:tcPr>
            <w:tcW w:w="2312" w:type="dxa"/>
          </w:tcPr>
          <w:p w14:paraId="713938C9">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159,000</w:t>
            </w:r>
          </w:p>
        </w:tc>
        <w:tc>
          <w:tcPr>
            <w:tcW w:w="2807" w:type="dxa"/>
          </w:tcPr>
          <w:p w14:paraId="62535977">
            <w:pPr>
              <w:pageBreakBefore w:val="0"/>
              <w:widowControl/>
              <w:kinsoku/>
              <w:wordWrap/>
              <w:overflowPunct/>
              <w:topLinePunct w:val="0"/>
              <w:autoSpaceDE/>
              <w:autoSpaceDN/>
              <w:bidi w:val="0"/>
              <w:adjustRightInd/>
              <w:snapToGrid/>
              <w:spacing w:before="0" w:after="0" w:line="600" w:lineRule="exact"/>
              <w:jc w:val="center"/>
              <w:textAlignment w:val="auto"/>
              <w:rPr>
                <w:rFonts w:hint="default" w:ascii="Times New Roman" w:hAnsi="Times New Roman" w:cs="Times New Roman"/>
              </w:rPr>
            </w:pPr>
            <w:r>
              <w:rPr>
                <w:rFonts w:hint="default" w:ascii="Times New Roman" w:hAnsi="Times New Roman" w:eastAsia="宋体" w:cs="Times New Roman"/>
                <w:b w:val="0"/>
                <w:sz w:val="24"/>
              </w:rPr>
              <w:t>含1年免费运维服务</w:t>
            </w:r>
          </w:p>
        </w:tc>
      </w:tr>
    </w:tbl>
    <w:p w14:paraId="2F510AE0">
      <w:pPr>
        <w:pageBreakBefore w:val="0"/>
        <w:widowControl/>
        <w:kinsoku/>
        <w:wordWrap/>
        <w:overflowPunct/>
        <w:topLinePunct w:val="0"/>
        <w:autoSpaceDE/>
        <w:autoSpaceDN/>
        <w:bidi w:val="0"/>
        <w:adjustRightInd/>
        <w:snapToGrid/>
        <w:spacing w:before="0" w:after="0" w:line="600" w:lineRule="exact"/>
        <w:jc w:val="both"/>
        <w:textAlignment w:val="auto"/>
        <w:rPr>
          <w:rFonts w:hint="default" w:ascii="Times New Roman" w:hAnsi="Times New Roman" w:cs="Times New Roman"/>
        </w:rPr>
      </w:pPr>
    </w:p>
    <w:sectPr>
      <w:footerReference r:id="rId5" w:type="default"/>
      <w:pgSz w:w="12240" w:h="15840"/>
      <w:pgMar w:top="1814" w:right="1417" w:bottom="1814" w:left="1474"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panose1 w:val="02020609040205080304"/>
    <w:charset w:val="80"/>
    <w:family w:val="roman"/>
    <w:pitch w:val="default"/>
    <w:sig w:usb0="E00002FF" w:usb1="6AC7FDFB" w:usb2="00000012" w:usb3="00000000" w:csb0="4002009F" w:csb1="DFD70000"/>
  </w:font>
  <w:font w:name="仿宋_GB2312">
    <w:panose1 w:val="02010609030101010101"/>
    <w:charset w:val="86"/>
    <w:family w:val="auto"/>
    <w:pitch w:val="default"/>
    <w:sig w:usb0="00000001" w:usb1="080E0000" w:usb2="00000000" w:usb3="00000000" w:csb0="00040000" w:csb1="00000000"/>
  </w:font>
  <w:font w:name="ＭＳ ゴシック">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98281">
    <w:pPr>
      <w:pStyle w:val="24"/>
    </w:pPr>
    <w:r>
      <w:rPr>
        <w:sz w:val="3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0962F35">
                          <w:pPr>
                            <w:pStyle w:val="24"/>
                            <w:rPr>
                              <w:rFonts w:ascii="宋体" w:hAnsi="宋体" w:eastAsia="宋体"/>
                              <w:sz w:val="28"/>
                            </w:rPr>
                          </w:pPr>
                          <w:r>
                            <w:rPr>
                              <w:rFonts w:ascii="宋体" w:hAnsi="宋体" w:eastAsia="宋体"/>
                              <w:sz w:val="28"/>
                            </w:rPr>
                            <w:t>—</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30962F35">
                    <w:pPr>
                      <w:pStyle w:val="24"/>
                      <w:rPr>
                        <w:rFonts w:ascii="宋体" w:hAnsi="宋体" w:eastAsia="宋体"/>
                        <w:sz w:val="28"/>
                      </w:rPr>
                    </w:pPr>
                    <w:r>
                      <w:rPr>
                        <w:rFonts w:ascii="宋体" w:hAnsi="宋体" w:eastAsia="宋体"/>
                        <w:sz w:val="28"/>
                      </w:rPr>
                      <w:t>—</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8"/>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23242"/>
    <w:rsid w:val="00FC693F"/>
    <w:rsid w:val="02072A78"/>
    <w:rsid w:val="04FA0C20"/>
    <w:rsid w:val="09BE45ED"/>
    <w:rsid w:val="13B14F39"/>
    <w:rsid w:val="1C5F19D6"/>
    <w:rsid w:val="27CC3C98"/>
    <w:rsid w:val="35492DCC"/>
    <w:rsid w:val="35A75286"/>
    <w:rsid w:val="38ED3A6E"/>
    <w:rsid w:val="39050DB8"/>
    <w:rsid w:val="4CF128C5"/>
    <w:rsid w:val="52712EAD"/>
    <w:rsid w:val="590C0FD5"/>
    <w:rsid w:val="60561D75"/>
    <w:rsid w:val="62A3326C"/>
    <w:rsid w:val="6E8201DA"/>
    <w:rsid w:val="7ADF0A78"/>
    <w:rsid w:val="7E6D055E"/>
    <w:rsid w:val="AFAF2063"/>
    <w:rsid w:val="EDF475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600" w:lineRule="exact"/>
    </w:pPr>
    <w:rPr>
      <w:rFonts w:ascii="Times New Roman" w:hAnsi="Times New Roman" w:eastAsia="仿宋_GB2312" w:cstheme="minorBidi"/>
      <w:sz w:val="32"/>
      <w:szCs w:val="22"/>
      <w:lang w:val="en-US" w:eastAsia="en-US" w:bidi="ar-SA"/>
    </w:rPr>
  </w:style>
  <w:style w:type="paragraph" w:styleId="3">
    <w:name w:val="heading 1"/>
    <w:basedOn w:val="1"/>
    <w:next w:val="1"/>
    <w:link w:val="138"/>
    <w:qFormat/>
    <w:uiPriority w:val="9"/>
    <w:pPr>
      <w:keepNext/>
      <w:keepLines/>
      <w:spacing w:before="0" w:after="0" w:line="600" w:lineRule="exact"/>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0" w:after="0" w:line="600" w:lineRule="exact"/>
      <w:outlineLvl w:val="1"/>
    </w:pPr>
    <w:rPr>
      <w:rFonts w:asciiTheme="majorHAnsi" w:hAnsiTheme="majorHAnsi" w:eastAsiaTheme="majorEastAsia" w:cstheme="majorBidi"/>
      <w:b/>
      <w:bCs/>
      <w:color w:val="000000"/>
      <w:sz w:val="32"/>
      <w:szCs w:val="26"/>
    </w:rPr>
  </w:style>
  <w:style w:type="paragraph" w:styleId="5">
    <w:name w:val="heading 3"/>
    <w:basedOn w:val="1"/>
    <w:next w:val="1"/>
    <w:link w:val="140"/>
    <w:unhideWhenUsed/>
    <w:qFormat/>
    <w:uiPriority w:val="9"/>
    <w:pPr>
      <w:keepNext/>
      <w:keepLines/>
      <w:spacing w:before="0" w:after="0" w:line="600" w:lineRule="exact"/>
      <w:outlineLvl w:val="2"/>
    </w:pPr>
    <w:rPr>
      <w:rFonts w:asciiTheme="majorHAnsi" w:hAnsiTheme="majorHAnsi" w:eastAsiaTheme="majorEastAsia" w:cstheme="majorBidi"/>
      <w:b/>
      <w:bCs/>
      <w:color w:val="000000"/>
      <w:sz w:val="3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5232</Words>
  <Characters>5413</Characters>
  <Lines>0</Lines>
  <Paragraphs>0</Paragraphs>
  <TotalTime>9</TotalTime>
  <ScaleCrop>false</ScaleCrop>
  <LinksUpToDate>false</LinksUpToDate>
  <CharactersWithSpaces>5440</CharactersWithSpaces>
  <Application>WPS Office_12.8.2.20327_F1E327BC-269C-435d-A152-05C5408002CA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jiaotong02</cp:lastModifiedBy>
  <dcterms:modified xsi:type="dcterms:W3CDTF">2026-06-05T10:33:09Z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eyJoZGlkIjoiMDY5NmFjMmM4ZTljMGJiZDAxN2JmYTc0NGI0NmFiNDgiLCJ1c2VySWQiOiI1Njc3NTg4MDIifQ==</vt:lpwstr>
  </property>
  <property fmtid="{D5CDD505-2E9C-101B-9397-08002B2CF9AE}" pid="3" name="KSOProductBuildVer">
    <vt:lpwstr>2052-12.8.2.20327</vt:lpwstr>
  </property>
  <property fmtid="{D5CDD505-2E9C-101B-9397-08002B2CF9AE}" pid="4" name="ICV">
    <vt:lpwstr>A533C4503F8946578729BA2DA7EB26FC_12</vt:lpwstr>
  </property>
</Properties>
</file>