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8C7B" w14:textId="73F329B2" w:rsidR="004E1273" w:rsidRDefault="00A9782D" w:rsidP="005B001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本书原为</w:t>
      </w:r>
      <w:r w:rsidR="00335928">
        <w:rPr>
          <w:rFonts w:ascii="楷体" w:eastAsia="楷体" w:hAnsi="楷体" w:hint="eastAsia"/>
          <w:sz w:val="24"/>
          <w:szCs w:val="28"/>
        </w:rPr>
        <w:t>作者陈</w:t>
      </w:r>
      <w:r w:rsidR="00335928" w:rsidRPr="00335928">
        <w:rPr>
          <w:rFonts w:ascii="楷体" w:eastAsia="楷体" w:hAnsi="楷体" w:hint="eastAsia"/>
          <w:sz w:val="24"/>
          <w:szCs w:val="28"/>
        </w:rPr>
        <w:t>援庵</w:t>
      </w:r>
      <w:r w:rsidR="006F36C3">
        <w:rPr>
          <w:rFonts w:ascii="楷体" w:eastAsia="楷体" w:hAnsi="楷体" w:hint="eastAsia"/>
          <w:sz w:val="24"/>
          <w:szCs w:val="28"/>
        </w:rPr>
        <w:t>之</w:t>
      </w:r>
      <w:r>
        <w:rPr>
          <w:rFonts w:ascii="楷体" w:eastAsia="楷体" w:hAnsi="楷体" w:hint="eastAsia"/>
          <w:sz w:val="24"/>
          <w:szCs w:val="28"/>
        </w:rPr>
        <w:t>讲义，后</w:t>
      </w:r>
      <w:r w:rsidR="007C513A">
        <w:rPr>
          <w:rFonts w:ascii="楷体" w:eastAsia="楷体" w:hAnsi="楷体" w:hint="eastAsia"/>
          <w:sz w:val="24"/>
          <w:szCs w:val="28"/>
        </w:rPr>
        <w:t>经</w:t>
      </w:r>
      <w:r>
        <w:rPr>
          <w:rFonts w:ascii="楷体" w:eastAsia="楷体" w:hAnsi="楷体" w:hint="eastAsia"/>
          <w:sz w:val="24"/>
          <w:szCs w:val="28"/>
        </w:rPr>
        <w:t>整理而成一书，旨在将六朝以来史学所必须参考之佛教史籍，分类述其大意。故与佛教教理虽有联系，然重点并不在此，惟</w:t>
      </w:r>
      <w:r w:rsidR="00F72E7A">
        <w:rPr>
          <w:rFonts w:ascii="楷体" w:eastAsia="楷体" w:hAnsi="楷体" w:hint="eastAsia"/>
          <w:sz w:val="24"/>
          <w:szCs w:val="28"/>
        </w:rPr>
        <w:t>以</w:t>
      </w:r>
      <w:r>
        <w:rPr>
          <w:rFonts w:ascii="楷体" w:eastAsia="楷体" w:hAnsi="楷体" w:hint="eastAsia"/>
          <w:sz w:val="24"/>
          <w:szCs w:val="28"/>
        </w:rPr>
        <w:t>史事为重。</w:t>
      </w:r>
    </w:p>
    <w:p w14:paraId="05C623BD" w14:textId="56E333D7" w:rsidR="005B001A" w:rsidRDefault="00D44C17" w:rsidP="005B001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全书之安排，以与历朝中国史相关者为先，未按时间次序。每一典籍，作者往往叙述其内容，评价其优劣得所特色几何，可如何于史学中加以利用，后来之学者莫不得甚大之方便。抑且本书之用尚不尽于此，学者亦可借以略窥中国佛家之宗派分流、与时代之关系，如余英时《朱熹的历史世界》即引本书证云门、天台二宗于北宋大兴之事。</w:t>
      </w:r>
    </w:p>
    <w:p w14:paraId="6548B604" w14:textId="778EAFEC" w:rsidR="00D44C17" w:rsidRPr="00A9782D" w:rsidRDefault="007C513A" w:rsidP="005B001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佛教之事未必尽记于佛家自撰典籍，佛家史籍亦未尽记佛家之事，多方引证，两相确认，所以能近于全体。</w:t>
      </w:r>
    </w:p>
    <w:sectPr w:rsidR="00D44C17" w:rsidRPr="00A9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1E"/>
    <w:rsid w:val="00335928"/>
    <w:rsid w:val="004E1273"/>
    <w:rsid w:val="005B001A"/>
    <w:rsid w:val="006F36C3"/>
    <w:rsid w:val="007C513A"/>
    <w:rsid w:val="00A7041E"/>
    <w:rsid w:val="00A9782D"/>
    <w:rsid w:val="00D44C17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1756"/>
  <w15:chartTrackingRefBased/>
  <w15:docId w15:val="{5BCBB994-5FD1-4CDB-8701-857720D6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2022-11-13T00:37:00Z</dcterms:created>
  <dcterms:modified xsi:type="dcterms:W3CDTF">2022-11-13T01:02:00Z</dcterms:modified>
</cp:coreProperties>
</file>