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9D5E" w14:textId="04EA2516" w:rsidR="00105474" w:rsidRDefault="00AE0867" w:rsidP="00AE0867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本书初版由R·科朗、H·罗宾撰写，第一版出版于1</w:t>
      </w:r>
      <w:r>
        <w:rPr>
          <w:rFonts w:ascii="楷体" w:eastAsia="楷体" w:hAnsi="楷体"/>
          <w:sz w:val="24"/>
          <w:szCs w:val="28"/>
        </w:rPr>
        <w:t>941</w:t>
      </w:r>
      <w:r>
        <w:rPr>
          <w:rFonts w:ascii="楷体" w:eastAsia="楷体" w:hAnsi="楷体" w:hint="eastAsia"/>
          <w:sz w:val="24"/>
          <w:szCs w:val="28"/>
        </w:rPr>
        <w:t>年，曾得到过爱因斯坦的表彰“对整个数学领域中的基本概念及方法的透彻清晰的阐述”。I·斯图尔特在近年来数学新发展的基础上，为本书补充了部分内容，构成了今日的第三版（1</w:t>
      </w:r>
      <w:r>
        <w:rPr>
          <w:rFonts w:ascii="楷体" w:eastAsia="楷体" w:hAnsi="楷体"/>
          <w:sz w:val="24"/>
          <w:szCs w:val="28"/>
        </w:rPr>
        <w:t>996</w:t>
      </w:r>
      <w:r>
        <w:rPr>
          <w:rFonts w:ascii="楷体" w:eastAsia="楷体" w:hAnsi="楷体" w:hint="eastAsia"/>
          <w:sz w:val="24"/>
          <w:szCs w:val="28"/>
        </w:rPr>
        <w:t>）。</w:t>
      </w:r>
    </w:p>
    <w:p w14:paraId="49EF85BB" w14:textId="76A86564" w:rsidR="00AE0867" w:rsidRDefault="008B5EE1" w:rsidP="00AE0867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不过，大概是因为本书成书年代较早，尚处于那个风起云涌（也指学界）的时候，本书算不得十分通俗，不能与近年来出版的优秀科普作品的简易程度相比较。但本书确实保存了数学各分支基础知识的部分“硬核”色彩，</w:t>
      </w:r>
      <w:r w:rsidR="00D74B45">
        <w:rPr>
          <w:rFonts w:ascii="楷体" w:eastAsia="楷体" w:hAnsi="楷体" w:hint="eastAsia"/>
          <w:sz w:val="24"/>
          <w:szCs w:val="28"/>
        </w:rPr>
        <w:t>某些地方达到了</w:t>
      </w:r>
      <w:r>
        <w:rPr>
          <w:rFonts w:ascii="楷体" w:eastAsia="楷体" w:hAnsi="楷体" w:hint="eastAsia"/>
          <w:sz w:val="24"/>
          <w:szCs w:val="28"/>
        </w:rPr>
        <w:t>高等数学或初等数学分析的知识</w:t>
      </w:r>
      <w:r w:rsidR="00D74B45">
        <w:rPr>
          <w:rFonts w:ascii="楷体" w:eastAsia="楷体" w:hAnsi="楷体" w:hint="eastAsia"/>
          <w:sz w:val="24"/>
          <w:szCs w:val="28"/>
        </w:rPr>
        <w:t>水平。</w:t>
      </w:r>
    </w:p>
    <w:p w14:paraId="3546B40D" w14:textId="51978F3D" w:rsidR="00D74B45" w:rsidRDefault="00D74B45" w:rsidP="00AE0867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我们不妨按照作者的意见，先讨论本书的其余部分，在回头来看开头的历史与哲学的介绍。之所以说作者在“科普”、“简明”方面作得不够，是因为在给出计算、数学定律之前，作者对产生这一数学方法、工具的背景介绍，时多时少，往往不太充分，似有可补充的地方。第1章自然数的部分稍好，但补充的数论部分就显得比较急促，读者可能还未明白“数论”的含义，便为作者带进了具体的数学例题中。</w:t>
      </w:r>
    </w:p>
    <w:p w14:paraId="3E5EE7B5" w14:textId="0BEBED9B" w:rsidR="00D74B45" w:rsidRDefault="00D74B45" w:rsidP="00AE0867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说起来，本书的大部分内容笔者都曾或多或少的学过，有一定的知识基础。因此阅读本书的目的，不在于从头了解数学的某一学科，而是试图增进对作为整体的数学学科的理解，以及补充了解一些往日学的不多的方向的一点基础知识。不过，由于作者为每一章节都是单独设计、独立成篇的，因此整体的联系，除了本书开头历史和哲学的论述外，在书中其他地方不太寻得见，这不免有些许的可惜。</w:t>
      </w:r>
    </w:p>
    <w:p w14:paraId="750705A8" w14:textId="68BD947C" w:rsidR="00D74B45" w:rsidRDefault="00D74B45" w:rsidP="00AE0867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笔者所新理清（至少是增进了解）的概念，有</w:t>
      </w:r>
      <w:r w:rsidR="00D96266">
        <w:rPr>
          <w:rFonts w:ascii="楷体" w:eastAsia="楷体" w:hAnsi="楷体" w:hint="eastAsia"/>
          <w:sz w:val="24"/>
          <w:szCs w:val="28"/>
        </w:rPr>
        <w:t>两个，一个是射影几何的定义及研究的领域，二是拓扑几何。两者都关注那些在几何图形发生剧烈变化后，仍能保持不变的性质，不过后者可接受的变化要更剧烈一些，以至于在所有的度量性质和射影性质都失去之后，拓扑性质仍然存在着。</w:t>
      </w:r>
    </w:p>
    <w:p w14:paraId="4BF64432" w14:textId="533769C5" w:rsidR="00D96266" w:rsidRDefault="00D96266" w:rsidP="00AE0867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本书的正文部分也有一章涉及了比较多的哲学内容，及与射影几何放在同一章的“公理体系”。</w:t>
      </w:r>
      <w:r w:rsidR="00D67030">
        <w:rPr>
          <w:rFonts w:ascii="楷体" w:eastAsia="楷体" w:hAnsi="楷体" w:hint="eastAsia"/>
          <w:sz w:val="24"/>
          <w:szCs w:val="28"/>
        </w:rPr>
        <w:t>公理体系在哲学史上的重要性，往往与笛卡尔联系起来。正是笛卡尔将公理体系的方法引入了哲学，开创了近代西方哲学最重要的方法论之一。作者为我们提供的新信息（主要是就笔者所知而言）是，凡是重要的发现或是具有实质性内容的见解，很少是由单纯的公理程序得到的，在直觉指引下的构造性思想是数学动力的真正源泉。公理化虽然是一种理想化的形式，但并不是数学的精髓所在。作者所说的“最近的结果表明···在概念严格封闭系统中，证明相容性和完备性是不可能的”指的就是哥德尔不完备定理。不过作者对于康德，以及哲学的理解可能存在一定的偏差。“康德主义者”未必与“构造主义者”（不把直觉作为数学的对象，只关心在公理基础上进行推理的形式逻辑系统）不相容，主要取决于你怎样看待康德的遗产，我们也可以认为康德的哲学是与哥德尔不完备性相通的。</w:t>
      </w:r>
    </w:p>
    <w:p w14:paraId="0FE189F4" w14:textId="034D24E0" w:rsidR="00D67030" w:rsidRPr="00D74B45" w:rsidRDefault="00D67030" w:rsidP="00AE0867">
      <w:pPr>
        <w:ind w:firstLine="42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我们在回过头来看作者在开头的历史与哲学的论述</w:t>
      </w:r>
      <w:r w:rsidR="006C5737">
        <w:rPr>
          <w:rFonts w:ascii="楷体" w:eastAsia="楷体" w:hAnsi="楷体" w:hint="eastAsia"/>
          <w:sz w:val="24"/>
          <w:szCs w:val="28"/>
        </w:rPr>
        <w:t>，当然，作者写得很简略，</w:t>
      </w:r>
      <w:r w:rsidR="007E1FCD">
        <w:rPr>
          <w:rFonts w:ascii="楷体" w:eastAsia="楷体" w:hAnsi="楷体" w:hint="eastAsia"/>
          <w:sz w:val="24"/>
          <w:szCs w:val="28"/>
        </w:rPr>
        <w:t>经过了</w:t>
      </w:r>
      <w:r w:rsidR="006C5737">
        <w:rPr>
          <w:rFonts w:ascii="楷体" w:eastAsia="楷体" w:hAnsi="楷体" w:hint="eastAsia"/>
          <w:sz w:val="24"/>
          <w:szCs w:val="28"/>
        </w:rPr>
        <w:t>高度</w:t>
      </w:r>
      <w:r w:rsidR="007E1FCD">
        <w:rPr>
          <w:rFonts w:ascii="楷体" w:eastAsia="楷体" w:hAnsi="楷体" w:hint="eastAsia"/>
          <w:sz w:val="24"/>
          <w:szCs w:val="28"/>
        </w:rPr>
        <w:t>的</w:t>
      </w:r>
      <w:r w:rsidR="006C5737">
        <w:rPr>
          <w:rFonts w:ascii="楷体" w:eastAsia="楷体" w:hAnsi="楷体" w:hint="eastAsia"/>
          <w:sz w:val="24"/>
          <w:szCs w:val="28"/>
        </w:rPr>
        <w:t>浓缩。</w:t>
      </w:r>
      <w:r w:rsidR="007E1FCD">
        <w:rPr>
          <w:rFonts w:ascii="楷体" w:eastAsia="楷体" w:hAnsi="楷体" w:hint="eastAsia"/>
          <w:sz w:val="24"/>
          <w:szCs w:val="28"/>
        </w:rPr>
        <w:t>作者期待着在</w:t>
      </w:r>
      <w:r w:rsidR="00912D94">
        <w:rPr>
          <w:rFonts w:ascii="楷体" w:eastAsia="楷体" w:hAnsi="楷体" w:hint="eastAsia"/>
          <w:sz w:val="24"/>
          <w:szCs w:val="28"/>
        </w:rPr>
        <w:t>纯粹数学和具有活力的应用之间产生不幸分离的时代之后，能够随之而来一个紧密结合的时代，再一次在纯数学和应用科学之间建立起有机的结合，只不过我们今日尚未目睹。作者再一次（当然是本书次序上的第一次）批评了对数学的公理演绎的过分强调，认为只有在以达到有机整体为目标的前提下，以及内在需求的引导下，自由的思维才能作出有科学价值的成果来。作者无疑是在肯定，数学的价值不是孤立的，它是作为一种与其他学科相互关联的有机整体的一部分而存在着的。只可惜作者未能对“形而上学”有充分</w:t>
      </w:r>
      <w:r w:rsidR="00912D94">
        <w:rPr>
          <w:rFonts w:ascii="楷体" w:eastAsia="楷体" w:hAnsi="楷体" w:hint="eastAsia"/>
          <w:sz w:val="24"/>
          <w:szCs w:val="28"/>
        </w:rPr>
        <w:lastRenderedPageBreak/>
        <w:t>之同情与了解，“以太”实际上与“形而上学”无本质的联系，不存在“以太”的“形而上学”并不矛盾。“自在之物”也并非形而上学的观察直接对象。而抽象的概念当然是哲学的，若是我们对“自在之物”理解的不错，那么被数学家当作实体的这些抽象概念也是自在之物的一部分。作者对于“哲学”不能理解数学的说法当然不必要，只不过是用另一种“哲学”代替了不那么“正确”的哲学而已。</w:t>
      </w:r>
    </w:p>
    <w:sectPr w:rsidR="00D67030" w:rsidRPr="00D74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8C"/>
    <w:rsid w:val="00105474"/>
    <w:rsid w:val="006C5737"/>
    <w:rsid w:val="007E1FCD"/>
    <w:rsid w:val="008B5EE1"/>
    <w:rsid w:val="00912D94"/>
    <w:rsid w:val="00AE0867"/>
    <w:rsid w:val="00B74A8C"/>
    <w:rsid w:val="00D67030"/>
    <w:rsid w:val="00D74B45"/>
    <w:rsid w:val="00D9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E7DC"/>
  <w15:chartTrackingRefBased/>
  <w15:docId w15:val="{37212487-2FA8-4B62-B3F8-D60BA70B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3</cp:revision>
  <dcterms:created xsi:type="dcterms:W3CDTF">2022-11-10T00:34:00Z</dcterms:created>
  <dcterms:modified xsi:type="dcterms:W3CDTF">2022-11-10T01:45:00Z</dcterms:modified>
</cp:coreProperties>
</file>