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9474" w14:textId="1BFBA72F" w:rsidR="00C10B68" w:rsidRDefault="005A1C60" w:rsidP="005A1C60">
      <w:pPr>
        <w:ind w:firstLineChars="200" w:firstLine="480"/>
        <w:rPr>
          <w:rFonts w:ascii="楷体" w:eastAsia="楷体" w:hAnsi="楷体"/>
          <w:sz w:val="24"/>
          <w:szCs w:val="24"/>
        </w:rPr>
      </w:pPr>
      <w:r>
        <w:rPr>
          <w:rFonts w:ascii="楷体" w:eastAsia="楷体" w:hAnsi="楷体" w:hint="eastAsia"/>
          <w:sz w:val="24"/>
          <w:szCs w:val="24"/>
        </w:rPr>
        <w:t>无论从何种角度来说，《当代中国政府与政治》都算得上是在所谓的社会科学领域，中国大陆这些年来出版的较好的甚至有可能是在相关方向唯一可读的教科书，在某些内容上本书所谈论的尺度还要大于一般的公开出版物。在如今的环境下这样一本书当然难得可贵，这样一种可贵中不免也有些讽刺与悲哀的成分。</w:t>
      </w:r>
    </w:p>
    <w:p w14:paraId="20496B33" w14:textId="1DAFCF09" w:rsidR="005A1C60" w:rsidRDefault="00D747AD" w:rsidP="005A1C60">
      <w:pPr>
        <w:ind w:firstLineChars="200" w:firstLine="480"/>
        <w:rPr>
          <w:rFonts w:ascii="楷体" w:eastAsia="楷体" w:hAnsi="楷体"/>
          <w:sz w:val="24"/>
          <w:szCs w:val="24"/>
        </w:rPr>
      </w:pPr>
      <w:r>
        <w:rPr>
          <w:rFonts w:ascii="楷体" w:eastAsia="楷体" w:hAnsi="楷体" w:hint="eastAsia"/>
          <w:sz w:val="24"/>
          <w:szCs w:val="24"/>
        </w:rPr>
        <w:t>本书的编者在导论部分写道，本书是以“内生发展”和演化的眼光来看待研究的对象——中国政府、政治，这在暗示，编者将不会对</w:t>
      </w:r>
      <w:r w:rsidR="005A5E82">
        <w:rPr>
          <w:rFonts w:ascii="楷体" w:eastAsia="楷体" w:hAnsi="楷体" w:hint="eastAsia"/>
          <w:sz w:val="24"/>
          <w:szCs w:val="24"/>
        </w:rPr>
        <w:t>书中</w:t>
      </w:r>
      <w:r>
        <w:rPr>
          <w:rFonts w:ascii="楷体" w:eastAsia="楷体" w:hAnsi="楷体" w:hint="eastAsia"/>
          <w:sz w:val="24"/>
          <w:szCs w:val="24"/>
        </w:rPr>
        <w:t>提到的各种现象给予任何明确的价值判断</w:t>
      </w:r>
      <w:r w:rsidR="003E1B6A">
        <w:rPr>
          <w:rFonts w:ascii="楷体" w:eastAsia="楷体" w:hAnsi="楷体" w:hint="eastAsia"/>
          <w:sz w:val="24"/>
          <w:szCs w:val="24"/>
        </w:rPr>
        <w:t>，</w:t>
      </w:r>
      <w:r w:rsidR="005A5E82">
        <w:rPr>
          <w:rFonts w:ascii="楷体" w:eastAsia="楷体" w:hAnsi="楷体" w:hint="eastAsia"/>
          <w:sz w:val="24"/>
          <w:szCs w:val="24"/>
        </w:rPr>
        <w:t>只是描述其存在。虽说本书标题的主角之一是“政府</w:t>
      </w:r>
      <w:r w:rsidR="00E83B07">
        <w:rPr>
          <w:rFonts w:ascii="楷体" w:eastAsia="楷体" w:hAnsi="楷体" w:hint="eastAsia"/>
          <w:sz w:val="24"/>
          <w:szCs w:val="24"/>
        </w:rPr>
        <w:t>”</w:t>
      </w:r>
      <w:r w:rsidR="005A5E82">
        <w:rPr>
          <w:rFonts w:ascii="楷体" w:eastAsia="楷体" w:hAnsi="楷体" w:hint="eastAsia"/>
          <w:sz w:val="24"/>
          <w:szCs w:val="24"/>
        </w:rPr>
        <w:t>，但政府在中国政治的语境下常常要让位于真正的权力所有者，包括政府在内的诸多国家机构的职权与法律规定都有着客观上的差距</w:t>
      </w:r>
      <w:r w:rsidR="003E1B6A">
        <w:rPr>
          <w:rFonts w:ascii="楷体" w:eastAsia="楷体" w:hAnsi="楷体" w:hint="eastAsia"/>
          <w:sz w:val="24"/>
          <w:szCs w:val="24"/>
        </w:rPr>
        <w:t>。</w:t>
      </w:r>
    </w:p>
    <w:p w14:paraId="618E8C0B" w14:textId="196349BC" w:rsidR="003E1B6A" w:rsidRDefault="003E1B6A" w:rsidP="005A1C60">
      <w:pPr>
        <w:ind w:firstLineChars="200" w:firstLine="480"/>
        <w:rPr>
          <w:rFonts w:ascii="楷体" w:eastAsia="楷体" w:hAnsi="楷体"/>
          <w:sz w:val="24"/>
          <w:szCs w:val="24"/>
        </w:rPr>
      </w:pPr>
      <w:r>
        <w:rPr>
          <w:rFonts w:ascii="楷体" w:eastAsia="楷体" w:hAnsi="楷体" w:hint="eastAsia"/>
          <w:sz w:val="24"/>
          <w:szCs w:val="24"/>
        </w:rPr>
        <w:t>在简述中国共产党的组织发展时，曾短暂提及了十三大提出的“党政分离</w:t>
      </w:r>
      <w:r w:rsidR="00E83B07">
        <w:rPr>
          <w:rFonts w:ascii="楷体" w:eastAsia="楷体" w:hAnsi="楷体" w:hint="eastAsia"/>
          <w:sz w:val="24"/>
          <w:szCs w:val="24"/>
        </w:rPr>
        <w:t>”</w:t>
      </w:r>
      <w:r>
        <w:rPr>
          <w:rFonts w:ascii="楷体" w:eastAsia="楷体" w:hAnsi="楷体" w:hint="eastAsia"/>
          <w:sz w:val="24"/>
          <w:szCs w:val="24"/>
        </w:rPr>
        <w:t>的口号，这无疑是一个及其重要的节点，最后该政治方针及方针主要提出者的命运</w:t>
      </w:r>
      <w:r w:rsidR="00E83B07">
        <w:rPr>
          <w:rFonts w:ascii="楷体" w:eastAsia="楷体" w:hAnsi="楷体" w:hint="eastAsia"/>
          <w:sz w:val="24"/>
          <w:szCs w:val="24"/>
        </w:rPr>
        <w:t>，是后来中国政治走向的一个象征。当然，编者自然无法对此做出什么评价。</w:t>
      </w:r>
    </w:p>
    <w:p w14:paraId="501EB8DF" w14:textId="59705D6D" w:rsidR="00E83B07" w:rsidRDefault="009F47B6" w:rsidP="005A1C60">
      <w:pPr>
        <w:ind w:firstLineChars="200" w:firstLine="480"/>
        <w:rPr>
          <w:rFonts w:ascii="楷体" w:eastAsia="楷体" w:hAnsi="楷体"/>
          <w:sz w:val="24"/>
          <w:szCs w:val="24"/>
        </w:rPr>
      </w:pPr>
      <w:r>
        <w:rPr>
          <w:rFonts w:ascii="楷体" w:eastAsia="楷体" w:hAnsi="楷体" w:hint="eastAsia"/>
          <w:sz w:val="24"/>
          <w:szCs w:val="24"/>
        </w:rPr>
        <w:t>由于历史上“极权主义”、“威权主义”、“党国体制”所被赋予的负面色彩，编者煞费苦心</w:t>
      </w:r>
      <w:r w:rsidR="009129DB">
        <w:rPr>
          <w:rFonts w:ascii="楷体" w:eastAsia="楷体" w:hAnsi="楷体" w:hint="eastAsia"/>
          <w:sz w:val="24"/>
          <w:szCs w:val="24"/>
        </w:rPr>
        <w:t>，</w:t>
      </w:r>
      <w:r>
        <w:rPr>
          <w:rFonts w:ascii="楷体" w:eastAsia="楷体" w:hAnsi="楷体" w:hint="eastAsia"/>
          <w:sz w:val="24"/>
          <w:szCs w:val="24"/>
        </w:rPr>
        <w:t>使用“党政体制”来描述中国政治</w:t>
      </w:r>
      <w:r w:rsidR="00D83F68">
        <w:rPr>
          <w:rFonts w:ascii="楷体" w:eastAsia="楷体" w:hAnsi="楷体" w:hint="eastAsia"/>
          <w:sz w:val="24"/>
          <w:szCs w:val="24"/>
        </w:rPr>
        <w:t>，与将撤退称为“兵力的有序集结”颇有异曲同工之妙。</w:t>
      </w:r>
      <w:r w:rsidR="00E90EF9">
        <w:rPr>
          <w:rFonts w:ascii="楷体" w:eastAsia="楷体" w:hAnsi="楷体" w:hint="eastAsia"/>
          <w:sz w:val="24"/>
          <w:szCs w:val="24"/>
        </w:rPr>
        <w:t>这大概算是孤立而无助的尝试，因为当局的选择是干脆避免谈论相关问题，邓小平曾承认</w:t>
      </w:r>
      <w:r w:rsidR="00B8641F">
        <w:rPr>
          <w:rFonts w:ascii="楷体" w:eastAsia="楷体" w:hAnsi="楷体" w:hint="eastAsia"/>
          <w:sz w:val="24"/>
          <w:szCs w:val="24"/>
        </w:rPr>
        <w:t>，</w:t>
      </w:r>
      <w:r w:rsidR="00E90EF9">
        <w:rPr>
          <w:rFonts w:ascii="楷体" w:eastAsia="楷体" w:hAnsi="楷体" w:hint="eastAsia"/>
          <w:sz w:val="24"/>
          <w:szCs w:val="24"/>
        </w:rPr>
        <w:t>他</w:t>
      </w:r>
      <w:r w:rsidR="00B8641F">
        <w:rPr>
          <w:rFonts w:ascii="楷体" w:eastAsia="楷体" w:hAnsi="楷体" w:hint="eastAsia"/>
          <w:sz w:val="24"/>
          <w:szCs w:val="24"/>
        </w:rPr>
        <w:t>治下</w:t>
      </w:r>
      <w:r w:rsidR="00E90EF9">
        <w:rPr>
          <w:rFonts w:ascii="楷体" w:eastAsia="楷体" w:hAnsi="楷体" w:hint="eastAsia"/>
          <w:sz w:val="24"/>
          <w:szCs w:val="24"/>
        </w:rPr>
        <w:t>中国正</w:t>
      </w:r>
      <w:r w:rsidR="00B8641F">
        <w:rPr>
          <w:rFonts w:ascii="楷体" w:eastAsia="楷体" w:hAnsi="楷体" w:hint="eastAsia"/>
          <w:sz w:val="24"/>
          <w:szCs w:val="24"/>
        </w:rPr>
        <w:t>是“新威权主义”，只不过不这么宣传罢了。</w:t>
      </w:r>
    </w:p>
    <w:p w14:paraId="08D3E575" w14:textId="44165D05" w:rsidR="00E02CCB" w:rsidRDefault="00776051" w:rsidP="005A1C60">
      <w:pPr>
        <w:ind w:firstLineChars="200" w:firstLine="480"/>
        <w:rPr>
          <w:rFonts w:ascii="楷体" w:eastAsia="楷体" w:hAnsi="楷体"/>
          <w:sz w:val="24"/>
          <w:szCs w:val="24"/>
        </w:rPr>
      </w:pPr>
      <w:r>
        <w:rPr>
          <w:rFonts w:ascii="楷体" w:eastAsia="楷体" w:hAnsi="楷体" w:hint="eastAsia"/>
          <w:sz w:val="24"/>
          <w:szCs w:val="24"/>
        </w:rPr>
        <w:t>纵观党的历史，</w:t>
      </w:r>
      <w:r w:rsidR="002C566B">
        <w:rPr>
          <w:rFonts w:ascii="楷体" w:eastAsia="楷体" w:hAnsi="楷体" w:hint="eastAsia"/>
          <w:sz w:val="24"/>
          <w:szCs w:val="24"/>
        </w:rPr>
        <w:t>党的意识形态是其区别于其他政党、夺取权力的关键要素，</w:t>
      </w:r>
      <w:r w:rsidR="00787827">
        <w:rPr>
          <w:rFonts w:ascii="楷体" w:eastAsia="楷体" w:hAnsi="楷体" w:hint="eastAsia"/>
          <w:sz w:val="24"/>
          <w:szCs w:val="24"/>
        </w:rPr>
        <w:t>但也是</w:t>
      </w:r>
      <w:r w:rsidR="005832B4">
        <w:rPr>
          <w:rFonts w:ascii="楷体" w:eastAsia="楷体" w:hAnsi="楷体" w:hint="eastAsia"/>
          <w:sz w:val="24"/>
          <w:szCs w:val="24"/>
        </w:rPr>
        <w:t>这套</w:t>
      </w:r>
      <w:r w:rsidR="00787827">
        <w:rPr>
          <w:rFonts w:ascii="楷体" w:eastAsia="楷体" w:hAnsi="楷体" w:hint="eastAsia"/>
          <w:sz w:val="24"/>
          <w:szCs w:val="24"/>
        </w:rPr>
        <w:t>意识形态</w:t>
      </w:r>
      <w:r w:rsidR="005832B4">
        <w:rPr>
          <w:rFonts w:ascii="楷体" w:eastAsia="楷体" w:hAnsi="楷体" w:hint="eastAsia"/>
          <w:sz w:val="24"/>
          <w:szCs w:val="24"/>
        </w:rPr>
        <w:t>中存在</w:t>
      </w:r>
      <w:r w:rsidR="00787827">
        <w:rPr>
          <w:rFonts w:ascii="楷体" w:eastAsia="楷体" w:hAnsi="楷体" w:hint="eastAsia"/>
          <w:sz w:val="24"/>
          <w:szCs w:val="24"/>
        </w:rPr>
        <w:t>的</w:t>
      </w:r>
      <w:r w:rsidR="00D67753">
        <w:rPr>
          <w:rFonts w:ascii="楷体" w:eastAsia="楷体" w:hAnsi="楷体" w:hint="eastAsia"/>
          <w:sz w:val="24"/>
          <w:szCs w:val="24"/>
        </w:rPr>
        <w:t>悖论性</w:t>
      </w:r>
      <w:r w:rsidR="005832B4">
        <w:rPr>
          <w:rFonts w:ascii="楷体" w:eastAsia="楷体" w:hAnsi="楷体" w:hint="eastAsia"/>
          <w:sz w:val="24"/>
          <w:szCs w:val="24"/>
        </w:rPr>
        <w:t>为党的治理带来</w:t>
      </w:r>
      <w:r w:rsidR="00D67753">
        <w:rPr>
          <w:rFonts w:ascii="楷体" w:eastAsia="楷体" w:hAnsi="楷体" w:hint="eastAsia"/>
          <w:sz w:val="24"/>
          <w:szCs w:val="24"/>
        </w:rPr>
        <w:t>许多尴尬与矛盾。</w:t>
      </w:r>
      <w:r w:rsidR="00241E13">
        <w:rPr>
          <w:rFonts w:ascii="楷体" w:eastAsia="楷体" w:hAnsi="楷体" w:hint="eastAsia"/>
          <w:sz w:val="24"/>
          <w:szCs w:val="24"/>
        </w:rPr>
        <w:t>“纯之又纯”的“正统”共产主义不仅没有带来比“腐朽的资本主义”更为繁荣、进步的社会形态，反倒是一场场为了净化社会中的“资本主义思想”</w:t>
      </w:r>
      <w:r w:rsidR="00361A2E">
        <w:rPr>
          <w:rFonts w:ascii="楷体" w:eastAsia="楷体" w:hAnsi="楷体" w:hint="eastAsia"/>
          <w:sz w:val="24"/>
          <w:szCs w:val="24"/>
        </w:rPr>
        <w:t>、</w:t>
      </w:r>
      <w:r w:rsidR="00241E13">
        <w:rPr>
          <w:rFonts w:ascii="楷体" w:eastAsia="楷体" w:hAnsi="楷体" w:hint="eastAsia"/>
          <w:sz w:val="24"/>
          <w:szCs w:val="24"/>
        </w:rPr>
        <w:t>“官僚思想”的运动</w:t>
      </w:r>
      <w:r w:rsidR="00361A2E">
        <w:rPr>
          <w:rFonts w:ascii="楷体" w:eastAsia="楷体" w:hAnsi="楷体" w:hint="eastAsia"/>
          <w:sz w:val="24"/>
          <w:szCs w:val="24"/>
        </w:rPr>
        <w:t>既打击了经济的发展，又给这套本是党的最大受益者的官僚群体以深重打击，除却一小撮权力的暴发户外，竟难以说有存在着任何一个满意的阶层存在。理论与现实的差距使得党不得不改弦更张，实际走上了过去自己大力批驳的所谓“修正主义”</w:t>
      </w:r>
      <w:r w:rsidR="00BA42FB">
        <w:rPr>
          <w:rFonts w:ascii="楷体" w:eastAsia="楷体" w:hAnsi="楷体" w:hint="eastAsia"/>
          <w:sz w:val="24"/>
          <w:szCs w:val="24"/>
        </w:rPr>
        <w:t>。</w:t>
      </w:r>
    </w:p>
    <w:p w14:paraId="0DF2FBD7" w14:textId="528025BB" w:rsidR="00776051" w:rsidRDefault="00E02CCB" w:rsidP="005A1C60">
      <w:pPr>
        <w:ind w:firstLineChars="200" w:firstLine="480"/>
        <w:rPr>
          <w:rFonts w:ascii="楷体" w:eastAsia="楷体" w:hAnsi="楷体"/>
          <w:sz w:val="24"/>
          <w:szCs w:val="24"/>
        </w:rPr>
      </w:pPr>
      <w:r>
        <w:rPr>
          <w:rFonts w:ascii="楷体" w:eastAsia="楷体" w:hAnsi="楷体" w:hint="eastAsia"/>
          <w:sz w:val="24"/>
          <w:szCs w:val="24"/>
        </w:rPr>
        <w:t>吉拉斯的《新阶级》将党员视为占据了新的统治阶级生态位的“新阶级”，但考虑到，党政体制下所有的领导干部</w:t>
      </w:r>
      <w:r w:rsidR="00E84310">
        <w:rPr>
          <w:rFonts w:ascii="楷体" w:eastAsia="楷体" w:hAnsi="楷体" w:hint="eastAsia"/>
          <w:sz w:val="24"/>
          <w:szCs w:val="24"/>
        </w:rPr>
        <w:t>都是</w:t>
      </w:r>
      <w:r>
        <w:rPr>
          <w:rFonts w:ascii="楷体" w:eastAsia="楷体" w:hAnsi="楷体" w:hint="eastAsia"/>
          <w:sz w:val="24"/>
          <w:szCs w:val="24"/>
        </w:rPr>
        <w:t>党员</w:t>
      </w:r>
      <w:r w:rsidR="00E84310">
        <w:rPr>
          <w:rFonts w:ascii="楷体" w:eastAsia="楷体" w:hAnsi="楷体" w:hint="eastAsia"/>
          <w:sz w:val="24"/>
          <w:szCs w:val="24"/>
        </w:rPr>
        <w:t>（民主党派实际上算是党的外围党，“卫星”党），</w:t>
      </w:r>
      <w:r w:rsidR="00AD2CD6">
        <w:rPr>
          <w:rFonts w:ascii="楷体" w:eastAsia="楷体" w:hAnsi="楷体" w:hint="eastAsia"/>
          <w:sz w:val="24"/>
          <w:szCs w:val="24"/>
        </w:rPr>
        <w:t>而干部实质上与普通党员在社会生活的各个方面有着巨大的差距，而普通党员大多数情况下与一般民众亦无甚大之区别</w:t>
      </w:r>
      <w:r w:rsidR="004E660B">
        <w:rPr>
          <w:rFonts w:ascii="楷体" w:eastAsia="楷体" w:hAnsi="楷体" w:hint="eastAsia"/>
          <w:sz w:val="24"/>
          <w:szCs w:val="24"/>
        </w:rPr>
        <w:t>。因此，党政体制下所创造出来的“新阶级”实际上就是党的官僚干部们</w:t>
      </w:r>
      <w:r w:rsidR="008E04B7">
        <w:rPr>
          <w:rFonts w:ascii="楷体" w:eastAsia="楷体" w:hAnsi="楷体" w:hint="eastAsia"/>
          <w:sz w:val="24"/>
          <w:szCs w:val="24"/>
        </w:rPr>
        <w:t>，他们所享有的特权和对社会资源的垄断程度，许多方面比起所谓资本主义的“资本家”来说犹有过之而无不及，足以被看作一独立的社会阶层</w:t>
      </w:r>
      <w:r w:rsidR="004E660B">
        <w:rPr>
          <w:rFonts w:ascii="楷体" w:eastAsia="楷体" w:hAnsi="楷体" w:hint="eastAsia"/>
          <w:sz w:val="24"/>
          <w:szCs w:val="24"/>
        </w:rPr>
        <w:t>。</w:t>
      </w:r>
      <w:r>
        <w:rPr>
          <w:rFonts w:ascii="楷体" w:eastAsia="楷体" w:hAnsi="楷体" w:hint="eastAsia"/>
          <w:sz w:val="24"/>
          <w:szCs w:val="24"/>
        </w:rPr>
        <w:t>虽说宣传上仍称马克思列宁主义语境下的社会主义道路</w:t>
      </w:r>
      <w:r w:rsidR="0085209C">
        <w:rPr>
          <w:rFonts w:ascii="楷体" w:eastAsia="楷体" w:hAnsi="楷体" w:hint="eastAsia"/>
          <w:sz w:val="24"/>
          <w:szCs w:val="24"/>
        </w:rPr>
        <w:t>和党的领导是共和国不可逾越的两条底线，但真正至关重要的是后者，</w:t>
      </w:r>
      <w:r w:rsidR="00083FAB">
        <w:rPr>
          <w:rFonts w:ascii="楷体" w:eastAsia="楷体" w:hAnsi="楷体" w:hint="eastAsia"/>
          <w:sz w:val="24"/>
          <w:szCs w:val="24"/>
        </w:rPr>
        <w:t>前者不过是为了服务于后者的存在。而且</w:t>
      </w:r>
      <w:r w:rsidR="0085209C">
        <w:rPr>
          <w:rFonts w:ascii="楷体" w:eastAsia="楷体" w:hAnsi="楷体" w:hint="eastAsia"/>
          <w:sz w:val="24"/>
          <w:szCs w:val="24"/>
        </w:rPr>
        <w:t>前者的理论已经与现实的实践大相径庭，</w:t>
      </w:r>
      <w:r w:rsidR="00A60763">
        <w:rPr>
          <w:rFonts w:ascii="楷体" w:eastAsia="楷体" w:hAnsi="楷体" w:hint="eastAsia"/>
          <w:sz w:val="24"/>
          <w:szCs w:val="24"/>
        </w:rPr>
        <w:t>实际上如果有新的理论可以为党的统治在理论上背书，党马上会将这一套自我矛盾话语替换掉。</w:t>
      </w:r>
      <w:r w:rsidR="0085209C">
        <w:rPr>
          <w:rFonts w:ascii="楷体" w:eastAsia="楷体" w:hAnsi="楷体" w:hint="eastAsia"/>
          <w:sz w:val="24"/>
          <w:szCs w:val="24"/>
        </w:rPr>
        <w:t>之所以仍保持其理论上的独特地位，不过是因为无论党的宣传家们再怎么舌灿莲花，也难以</w:t>
      </w:r>
      <w:r w:rsidR="00864A95">
        <w:rPr>
          <w:rFonts w:ascii="楷体" w:eastAsia="楷体" w:hAnsi="楷体" w:hint="eastAsia"/>
          <w:sz w:val="24"/>
          <w:szCs w:val="24"/>
        </w:rPr>
        <w:t>将这与党的历史深度绑定的思想大杂烩一股脑抛开，有诸多的问题都变得无法解释，也幸好乔治·奥威尔所预言的</w:t>
      </w:r>
      <w:r w:rsidR="00083FAB">
        <w:rPr>
          <w:rFonts w:ascii="楷体" w:eastAsia="楷体" w:hAnsi="楷体" w:hint="eastAsia"/>
          <w:sz w:val="24"/>
          <w:szCs w:val="24"/>
        </w:rPr>
        <w:t>“</w:t>
      </w:r>
      <w:r w:rsidR="00083FAB" w:rsidRPr="00083FAB">
        <w:rPr>
          <w:rFonts w:ascii="楷体" w:eastAsia="楷体" w:hAnsi="楷体" w:hint="eastAsia"/>
          <w:sz w:val="24"/>
          <w:szCs w:val="24"/>
        </w:rPr>
        <w:t>战争即和平，自由即奴役，无知即力量</w:t>
      </w:r>
      <w:r w:rsidR="00083FAB">
        <w:rPr>
          <w:rFonts w:ascii="楷体" w:eastAsia="楷体" w:hAnsi="楷体" w:hint="eastAsia"/>
          <w:sz w:val="24"/>
          <w:szCs w:val="24"/>
        </w:rPr>
        <w:t>”的</w:t>
      </w:r>
      <w:r w:rsidR="00864A95">
        <w:rPr>
          <w:rFonts w:ascii="楷体" w:eastAsia="楷体" w:hAnsi="楷体" w:hint="eastAsia"/>
          <w:sz w:val="24"/>
          <w:szCs w:val="24"/>
        </w:rPr>
        <w:t>真理部</w:t>
      </w:r>
      <w:r w:rsidR="00083FAB">
        <w:rPr>
          <w:rFonts w:ascii="楷体" w:eastAsia="楷体" w:hAnsi="楷体" w:hint="eastAsia"/>
          <w:sz w:val="24"/>
          <w:szCs w:val="24"/>
        </w:rPr>
        <w:t>并未完全成真。</w:t>
      </w:r>
    </w:p>
    <w:p w14:paraId="193462AF" w14:textId="01514722" w:rsidR="00083FAB" w:rsidRDefault="00083FAB" w:rsidP="005A1C60">
      <w:pPr>
        <w:ind w:firstLineChars="200" w:firstLine="480"/>
        <w:rPr>
          <w:rFonts w:ascii="楷体" w:eastAsia="楷体" w:hAnsi="楷体"/>
          <w:sz w:val="24"/>
          <w:szCs w:val="24"/>
        </w:rPr>
      </w:pPr>
      <w:r>
        <w:rPr>
          <w:rFonts w:ascii="楷体" w:eastAsia="楷体" w:hAnsi="楷体" w:hint="eastAsia"/>
          <w:sz w:val="24"/>
          <w:szCs w:val="24"/>
        </w:rPr>
        <w:t>作为世上仅存的几个真正的“列宁式政党”，党的领导者自然明白最高权力的不可分割性。</w:t>
      </w:r>
      <w:r w:rsidR="00A65DFF">
        <w:rPr>
          <w:rFonts w:ascii="楷体" w:eastAsia="楷体" w:hAnsi="楷体" w:hint="eastAsia"/>
          <w:sz w:val="24"/>
          <w:szCs w:val="24"/>
        </w:rPr>
        <w:t>人民代表大会制度的“根本”地位，等于是挂上了“人民当家作主”的一块牌匾，倒也算得上是揭示国家“本质”了。</w:t>
      </w:r>
      <w:r w:rsidR="00444208">
        <w:rPr>
          <w:rFonts w:ascii="楷体" w:eastAsia="楷体" w:hAnsi="楷体" w:hint="eastAsia"/>
          <w:sz w:val="24"/>
          <w:szCs w:val="24"/>
        </w:rPr>
        <w:t>本书不讳言</w:t>
      </w:r>
      <w:r w:rsidR="00A65DFF">
        <w:rPr>
          <w:rFonts w:ascii="楷体" w:eastAsia="楷体" w:hAnsi="楷体" w:hint="eastAsia"/>
          <w:sz w:val="24"/>
          <w:szCs w:val="24"/>
        </w:rPr>
        <w:t>实际政治运作中</w:t>
      </w:r>
      <w:r w:rsidR="00444208">
        <w:rPr>
          <w:rFonts w:ascii="楷体" w:eastAsia="楷体" w:hAnsi="楷体" w:hint="eastAsia"/>
          <w:sz w:val="24"/>
          <w:szCs w:val="24"/>
        </w:rPr>
        <w:t>党对人大的领导和立法、选举等平时工作过程的干涉</w:t>
      </w:r>
      <w:r w:rsidR="00A65DFF">
        <w:rPr>
          <w:rFonts w:ascii="楷体" w:eastAsia="楷体" w:hAnsi="楷体" w:hint="eastAsia"/>
          <w:sz w:val="24"/>
          <w:szCs w:val="24"/>
        </w:rPr>
        <w:t>，不知</w:t>
      </w:r>
      <w:r w:rsidR="00444208">
        <w:rPr>
          <w:rFonts w:ascii="楷体" w:eastAsia="楷体" w:hAnsi="楷体" w:hint="eastAsia"/>
          <w:sz w:val="24"/>
          <w:szCs w:val="24"/>
        </w:rPr>
        <w:t>这样的“最高”权力机构</w:t>
      </w:r>
      <w:r w:rsidR="00A65DFF">
        <w:rPr>
          <w:rFonts w:ascii="楷体" w:eastAsia="楷体" w:hAnsi="楷体" w:hint="eastAsia"/>
          <w:sz w:val="24"/>
          <w:szCs w:val="24"/>
        </w:rPr>
        <w:t>与俾斯麦的帝国议会相比，究竟谁</w:t>
      </w:r>
      <w:r w:rsidR="00444208">
        <w:rPr>
          <w:rFonts w:ascii="楷体" w:eastAsia="楷体" w:hAnsi="楷体" w:hint="eastAsia"/>
          <w:sz w:val="24"/>
          <w:szCs w:val="24"/>
        </w:rPr>
        <w:t>的权责更大</w:t>
      </w:r>
      <w:r w:rsidR="00A65DFF">
        <w:rPr>
          <w:rFonts w:ascii="楷体" w:eastAsia="楷体" w:hAnsi="楷体" w:hint="eastAsia"/>
          <w:sz w:val="24"/>
          <w:szCs w:val="24"/>
        </w:rPr>
        <w:t>呢？</w:t>
      </w:r>
      <w:r w:rsidR="00F47CC6">
        <w:rPr>
          <w:rFonts w:ascii="楷体" w:eastAsia="楷体" w:hAnsi="楷体" w:hint="eastAsia"/>
          <w:sz w:val="24"/>
          <w:szCs w:val="24"/>
        </w:rPr>
        <w:t>人大尚且如此，竭力避</w:t>
      </w:r>
      <w:r w:rsidR="00F47CC6">
        <w:rPr>
          <w:rFonts w:ascii="楷体" w:eastAsia="楷体" w:hAnsi="楷体" w:hint="eastAsia"/>
          <w:sz w:val="24"/>
          <w:szCs w:val="24"/>
        </w:rPr>
        <w:lastRenderedPageBreak/>
        <w:t>免“两院制”下的政治协商会议当然就更不用说了，要不是政协主席位列政治局常委，外宾怕是要以为政协是统战部的下属机构。</w:t>
      </w:r>
      <w:r w:rsidR="00A36E03">
        <w:rPr>
          <w:rFonts w:ascii="楷体" w:eastAsia="楷体" w:hAnsi="楷体" w:hint="eastAsia"/>
          <w:sz w:val="24"/>
          <w:szCs w:val="24"/>
        </w:rPr>
        <w:t>（这里的说法尚不准确，盖因笔者的不足）</w:t>
      </w:r>
    </w:p>
    <w:p w14:paraId="262281ED" w14:textId="2D0EDC62" w:rsidR="00092405" w:rsidRDefault="00092405" w:rsidP="005A1C60">
      <w:pPr>
        <w:ind w:firstLineChars="200" w:firstLine="480"/>
        <w:rPr>
          <w:rFonts w:ascii="楷体" w:eastAsia="楷体" w:hAnsi="楷体"/>
          <w:sz w:val="24"/>
          <w:szCs w:val="24"/>
        </w:rPr>
      </w:pPr>
      <w:r>
        <w:rPr>
          <w:rFonts w:ascii="楷体" w:eastAsia="楷体" w:hAnsi="楷体" w:hint="eastAsia"/>
          <w:sz w:val="24"/>
          <w:szCs w:val="24"/>
        </w:rPr>
        <w:t>在司法领域，党在共和国成立后所创造的“政法”一词颇能有所概括，“政治”在“法”的前面。“在毛泽东思想体系中，法律只是施政的工具”，这算是毛泽东思想至今还在发挥实际功用的领域之一了。党政军民学，东西南北中，党是领导一切的，西方的“三权分立”在</w:t>
      </w:r>
      <w:r w:rsidR="0052314B">
        <w:rPr>
          <w:rFonts w:ascii="楷体" w:eastAsia="楷体" w:hAnsi="楷体" w:hint="eastAsia"/>
          <w:sz w:val="24"/>
          <w:szCs w:val="24"/>
        </w:rPr>
        <w:t>中国终于“天下大势”三权一统了，好不伟大。在政法系统内部，确实是在某种意义上实现了分权，公安、检察院、法院“分工负责、互相配合、互相制约”，中心机制缺位，小权分散，使得党牢牢把握住了“刀把子”。</w:t>
      </w:r>
    </w:p>
    <w:p w14:paraId="2E2966C2" w14:textId="418E872C" w:rsidR="001D5207" w:rsidRDefault="001D5207" w:rsidP="005A1C60">
      <w:pPr>
        <w:ind w:firstLineChars="200" w:firstLine="480"/>
        <w:rPr>
          <w:rFonts w:ascii="楷体" w:eastAsia="楷体" w:hAnsi="楷体"/>
          <w:sz w:val="24"/>
          <w:szCs w:val="24"/>
        </w:rPr>
      </w:pPr>
      <w:r>
        <w:rPr>
          <w:rFonts w:ascii="楷体" w:eastAsia="楷体" w:hAnsi="楷体" w:hint="eastAsia"/>
          <w:sz w:val="24"/>
          <w:szCs w:val="24"/>
        </w:rPr>
        <w:t>“宣传系统”这一章，是本书最受“赞誉”的部分，</w:t>
      </w:r>
      <w:r w:rsidR="00B5307B">
        <w:rPr>
          <w:rFonts w:ascii="楷体" w:eastAsia="楷体" w:hAnsi="楷体" w:hint="eastAsia"/>
          <w:sz w:val="24"/>
          <w:szCs w:val="24"/>
        </w:rPr>
        <w:t>算是生动实践了《共产党宣言》写的“</w:t>
      </w:r>
      <w:r w:rsidR="00B5307B" w:rsidRPr="00B5307B">
        <w:rPr>
          <w:rFonts w:ascii="楷体" w:eastAsia="楷体" w:hAnsi="楷体" w:hint="eastAsia"/>
          <w:sz w:val="24"/>
          <w:szCs w:val="24"/>
        </w:rPr>
        <w:t>共产党人不屑于隐瞒自己的观点</w:t>
      </w:r>
      <w:r w:rsidR="00B5307B">
        <w:rPr>
          <w:rFonts w:ascii="楷体" w:eastAsia="楷体" w:hAnsi="楷体" w:hint="eastAsia"/>
          <w:sz w:val="24"/>
          <w:szCs w:val="24"/>
        </w:rPr>
        <w:t>”。舆论管制、否定新闻自由、倒金字塔型的信息管理，若是一模一样的文字出现在第三帝国的执政史中也不令人奇怪。虽然《1984》没有完全进入现实，但党的一系列“成熟”的报道技术</w:t>
      </w:r>
      <w:r w:rsidR="00722850">
        <w:rPr>
          <w:rFonts w:ascii="楷体" w:eastAsia="楷体" w:hAnsi="楷体" w:hint="eastAsia"/>
          <w:sz w:val="24"/>
          <w:szCs w:val="24"/>
        </w:rPr>
        <w:t>颇得真理部的真传。民众对于平日里稀缺又常常不实的信息也有相应的反应，对官方报道采取反向解读的方式被教科书明确的记录下来不乏算是一种幽默。</w:t>
      </w:r>
    </w:p>
    <w:p w14:paraId="1A22B731" w14:textId="3C772E02" w:rsidR="00722850" w:rsidRPr="00722850" w:rsidRDefault="004E3B2E" w:rsidP="005A1C60">
      <w:pPr>
        <w:ind w:firstLineChars="200" w:firstLine="480"/>
        <w:rPr>
          <w:rFonts w:ascii="楷体" w:eastAsia="楷体" w:hAnsi="楷体"/>
          <w:sz w:val="24"/>
          <w:szCs w:val="24"/>
        </w:rPr>
      </w:pPr>
      <w:r>
        <w:rPr>
          <w:rFonts w:ascii="楷体" w:eastAsia="楷体" w:hAnsi="楷体" w:hint="eastAsia"/>
          <w:sz w:val="24"/>
          <w:szCs w:val="24"/>
        </w:rPr>
        <w:t>阅读本书带给读者一种奇特的体验，它予你平常生活中所感受到的却不被公开</w:t>
      </w:r>
      <w:r w:rsidR="00B81313">
        <w:rPr>
          <w:rFonts w:ascii="楷体" w:eastAsia="楷体" w:hAnsi="楷体" w:hint="eastAsia"/>
          <w:sz w:val="24"/>
          <w:szCs w:val="24"/>
        </w:rPr>
        <w:t>承认</w:t>
      </w:r>
      <w:r>
        <w:rPr>
          <w:rFonts w:ascii="楷体" w:eastAsia="楷体" w:hAnsi="楷体" w:hint="eastAsia"/>
          <w:sz w:val="24"/>
          <w:szCs w:val="24"/>
        </w:rPr>
        <w:t>的政治现象以肯定，同时又那么自然而几乎不带感情色彩的将那些</w:t>
      </w:r>
      <w:r w:rsidR="00B81313">
        <w:rPr>
          <w:rFonts w:ascii="楷体" w:eastAsia="楷体" w:hAnsi="楷体" w:hint="eastAsia"/>
          <w:sz w:val="24"/>
          <w:szCs w:val="24"/>
        </w:rPr>
        <w:t>与“社会主义核心价值观”明显相悖的事实写出，仿佛这是一种理所应当</w:t>
      </w:r>
      <w:r w:rsidR="00AE45C9">
        <w:rPr>
          <w:rFonts w:ascii="楷体" w:eastAsia="楷体" w:hAnsi="楷体" w:hint="eastAsia"/>
          <w:sz w:val="24"/>
          <w:szCs w:val="24"/>
        </w:rPr>
        <w:t>。实然与应然间的巨大落差被理所当然的书写下来，荒谬油然而生</w:t>
      </w:r>
      <w:r w:rsidR="00B81313">
        <w:rPr>
          <w:rFonts w:ascii="楷体" w:eastAsia="楷体" w:hAnsi="楷体" w:hint="eastAsia"/>
          <w:sz w:val="24"/>
          <w:szCs w:val="24"/>
        </w:rPr>
        <w:t>。</w:t>
      </w:r>
    </w:p>
    <w:sectPr w:rsidR="00722850" w:rsidRPr="007228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1B"/>
    <w:rsid w:val="00083FAB"/>
    <w:rsid w:val="00092405"/>
    <w:rsid w:val="001D5207"/>
    <w:rsid w:val="00241E13"/>
    <w:rsid w:val="002C566B"/>
    <w:rsid w:val="00361A2E"/>
    <w:rsid w:val="003E1B6A"/>
    <w:rsid w:val="00444208"/>
    <w:rsid w:val="004E3B2E"/>
    <w:rsid w:val="004E660B"/>
    <w:rsid w:val="0052314B"/>
    <w:rsid w:val="005832B4"/>
    <w:rsid w:val="005A1C60"/>
    <w:rsid w:val="005A5E82"/>
    <w:rsid w:val="00722850"/>
    <w:rsid w:val="0075551B"/>
    <w:rsid w:val="00776051"/>
    <w:rsid w:val="00787827"/>
    <w:rsid w:val="0085209C"/>
    <w:rsid w:val="00864A95"/>
    <w:rsid w:val="00877839"/>
    <w:rsid w:val="008E04B7"/>
    <w:rsid w:val="009129DB"/>
    <w:rsid w:val="0094082B"/>
    <w:rsid w:val="009F47B6"/>
    <w:rsid w:val="00A36E03"/>
    <w:rsid w:val="00A60763"/>
    <w:rsid w:val="00A65DFF"/>
    <w:rsid w:val="00AD2CD6"/>
    <w:rsid w:val="00AE45C9"/>
    <w:rsid w:val="00B5307B"/>
    <w:rsid w:val="00B81313"/>
    <w:rsid w:val="00B8641F"/>
    <w:rsid w:val="00BA42FB"/>
    <w:rsid w:val="00C10B68"/>
    <w:rsid w:val="00D67753"/>
    <w:rsid w:val="00D747AD"/>
    <w:rsid w:val="00D83F68"/>
    <w:rsid w:val="00E02CCB"/>
    <w:rsid w:val="00E83B07"/>
    <w:rsid w:val="00E84310"/>
    <w:rsid w:val="00E90EF9"/>
    <w:rsid w:val="00F4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D59A"/>
  <w15:chartTrackingRefBased/>
  <w15:docId w15:val="{990EB90F-86E9-487C-8F17-DEF8CBC7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30</cp:revision>
  <dcterms:created xsi:type="dcterms:W3CDTF">2022-03-06T10:32:00Z</dcterms:created>
  <dcterms:modified xsi:type="dcterms:W3CDTF">2022-03-23T12:43:00Z</dcterms:modified>
</cp:coreProperties>
</file>