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1D32E" w14:textId="77777777" w:rsidR="00CA2848" w:rsidRDefault="00CA2848" w:rsidP="00CA2848">
      <w:pPr>
        <w:ind w:firstLineChars="200" w:firstLine="480"/>
        <w:rPr>
          <w:rFonts w:ascii="楷体" w:eastAsia="楷体" w:hAnsi="楷体"/>
          <w:sz w:val="24"/>
          <w:szCs w:val="24"/>
        </w:rPr>
      </w:pPr>
      <w:r>
        <w:rPr>
          <w:rFonts w:ascii="楷体" w:eastAsia="楷体" w:hAnsi="楷体" w:hint="eastAsia"/>
          <w:sz w:val="24"/>
          <w:szCs w:val="24"/>
        </w:rPr>
        <w:t>现有秩序结构往往是多种历史因素所共同作用的结果，混合着人为的设计、对现实的妥协与实践中的走样。“单位”即是这样一个可以借以窥探中国在毛泽东时代及后毛泽东时代政府在社会基层治理应用一角的秩序结构范本。</w:t>
      </w:r>
    </w:p>
    <w:p w14:paraId="40C16F52" w14:textId="4807A24D" w:rsidR="00A25611" w:rsidRDefault="00CA2848" w:rsidP="00CA2848">
      <w:pPr>
        <w:ind w:firstLineChars="200" w:firstLine="480"/>
        <w:rPr>
          <w:rFonts w:ascii="楷体" w:eastAsia="楷体" w:hAnsi="楷体"/>
          <w:sz w:val="24"/>
          <w:szCs w:val="24"/>
        </w:rPr>
      </w:pPr>
      <w:r>
        <w:rPr>
          <w:rFonts w:ascii="楷体" w:eastAsia="楷体" w:hAnsi="楷体" w:hint="eastAsia"/>
          <w:sz w:val="24"/>
          <w:szCs w:val="24"/>
        </w:rPr>
        <w:t>从“单位”最初模糊不明、无法精确定位的起源之中，便有意无意揭示了“单位”的出现绝非出于一种精心的、全盘的考虑或规划。而且从某种程度上说，其诞生之初即</w:t>
      </w:r>
      <w:r w:rsidR="00B96BBE">
        <w:rPr>
          <w:rFonts w:ascii="楷体" w:eastAsia="楷体" w:hAnsi="楷体" w:hint="eastAsia"/>
          <w:sz w:val="24"/>
          <w:szCs w:val="24"/>
        </w:rPr>
        <w:t>出于</w:t>
      </w:r>
      <w:r>
        <w:rPr>
          <w:rFonts w:ascii="楷体" w:eastAsia="楷体" w:hAnsi="楷体" w:hint="eastAsia"/>
          <w:sz w:val="24"/>
          <w:szCs w:val="24"/>
        </w:rPr>
        <w:t>暂时性</w:t>
      </w:r>
      <w:r w:rsidR="00B96BBE">
        <w:rPr>
          <w:rFonts w:ascii="楷体" w:eastAsia="楷体" w:hAnsi="楷体" w:hint="eastAsia"/>
          <w:sz w:val="24"/>
          <w:szCs w:val="24"/>
        </w:rPr>
        <w:t>的原因</w:t>
      </w:r>
      <w:r>
        <w:rPr>
          <w:rFonts w:ascii="楷体" w:eastAsia="楷体" w:hAnsi="楷体" w:hint="eastAsia"/>
          <w:sz w:val="24"/>
          <w:szCs w:val="24"/>
        </w:rPr>
        <w:t>，是政府在总体资源不足时所创制的半自力更生的集体单元（</w:t>
      </w:r>
      <w:r w:rsidR="008F1EDC">
        <w:rPr>
          <w:rFonts w:ascii="楷体" w:eastAsia="楷体" w:hAnsi="楷体" w:hint="eastAsia"/>
          <w:sz w:val="24"/>
          <w:szCs w:val="24"/>
        </w:rPr>
        <w:t>其“只进不出”的特性具有一种提供社会劳工保障，减少不安因素的作用）</w:t>
      </w:r>
      <w:r w:rsidR="00534E8F">
        <w:rPr>
          <w:rFonts w:ascii="楷体" w:eastAsia="楷体" w:hAnsi="楷体" w:hint="eastAsia"/>
          <w:sz w:val="24"/>
          <w:szCs w:val="24"/>
        </w:rPr>
        <w:t>。</w:t>
      </w:r>
      <w:r w:rsidR="008F1EDC">
        <w:rPr>
          <w:rFonts w:ascii="楷体" w:eastAsia="楷体" w:hAnsi="楷体" w:hint="eastAsia"/>
          <w:sz w:val="24"/>
          <w:szCs w:val="24"/>
        </w:rPr>
        <w:t>由</w:t>
      </w:r>
      <w:r w:rsidR="00534E8F">
        <w:rPr>
          <w:rFonts w:ascii="楷体" w:eastAsia="楷体" w:hAnsi="楷体" w:hint="eastAsia"/>
          <w:sz w:val="24"/>
          <w:szCs w:val="24"/>
        </w:rPr>
        <w:t>于列宁式政党党政体制对意识形态统一的需求，“单位”也成了执政党对城市基层实现治理、开展政治运动、进行政治教育的基本单位，与前述的妥协性目的构成了“单位”最为重要的两个核心特征。</w:t>
      </w:r>
    </w:p>
    <w:p w14:paraId="4E3D882F" w14:textId="27927D22" w:rsidR="00534E8F" w:rsidRDefault="00534E8F" w:rsidP="00CA2848">
      <w:pPr>
        <w:ind w:firstLineChars="200" w:firstLine="480"/>
        <w:rPr>
          <w:rFonts w:ascii="楷体" w:eastAsia="楷体" w:hAnsi="楷体"/>
          <w:sz w:val="24"/>
          <w:szCs w:val="24"/>
        </w:rPr>
      </w:pPr>
      <w:r>
        <w:rPr>
          <w:rFonts w:ascii="楷体" w:eastAsia="楷体" w:hAnsi="楷体" w:hint="eastAsia"/>
          <w:sz w:val="24"/>
          <w:szCs w:val="24"/>
        </w:rPr>
        <w:t>伴随着毛泽东时代的结束及社会主义市场经济的逐步确立，“单位</w:t>
      </w:r>
      <w:r>
        <w:rPr>
          <w:rFonts w:ascii="楷体" w:eastAsia="楷体" w:hAnsi="楷体"/>
          <w:sz w:val="24"/>
          <w:szCs w:val="24"/>
        </w:rPr>
        <w:t>”</w:t>
      </w:r>
      <w:r>
        <w:rPr>
          <w:rFonts w:ascii="楷体" w:eastAsia="楷体" w:hAnsi="楷体" w:hint="eastAsia"/>
          <w:sz w:val="24"/>
          <w:szCs w:val="24"/>
        </w:rPr>
        <w:t>的前一特征已不复存在，那么前三十年式的“单位”的消亡亦是自然之事。但党政体制对后者的需求并未改变，这一部分“牧羊人”式的职责逐渐过渡到了社区的手中，形成了后毛泽东时代的城市基本治理单元。</w:t>
      </w:r>
    </w:p>
    <w:p w14:paraId="39D74251" w14:textId="228F934F" w:rsidR="00534E8F" w:rsidRPr="00CA2848" w:rsidRDefault="00534E8F" w:rsidP="00CA2848">
      <w:pPr>
        <w:ind w:firstLineChars="200" w:firstLine="480"/>
        <w:rPr>
          <w:rFonts w:ascii="楷体" w:eastAsia="楷体" w:hAnsi="楷体"/>
          <w:sz w:val="24"/>
          <w:szCs w:val="24"/>
        </w:rPr>
      </w:pPr>
      <w:r>
        <w:rPr>
          <w:rFonts w:ascii="楷体" w:eastAsia="楷体" w:hAnsi="楷体" w:hint="eastAsia"/>
          <w:sz w:val="24"/>
          <w:szCs w:val="24"/>
        </w:rPr>
        <w:t>本书基本上是贯彻了谱系学框架的研究方法，为“单位”的诸多理论研究提供了</w:t>
      </w:r>
      <w:r w:rsidR="00DE3BFA">
        <w:rPr>
          <w:rFonts w:ascii="楷体" w:eastAsia="楷体" w:hAnsi="楷体" w:hint="eastAsia"/>
          <w:sz w:val="24"/>
          <w:szCs w:val="24"/>
        </w:rPr>
        <w:t>优秀</w:t>
      </w:r>
      <w:r>
        <w:rPr>
          <w:rFonts w:ascii="楷体" w:eastAsia="楷体" w:hAnsi="楷体" w:hint="eastAsia"/>
          <w:sz w:val="24"/>
          <w:szCs w:val="24"/>
        </w:rPr>
        <w:t>的成果。但遗憾的是，正如作者所言，他并不是社会学家，书中缺乏关于“单位”的田野调查资料，因此本书也</w:t>
      </w:r>
      <w:r w:rsidR="006855B6">
        <w:rPr>
          <w:rFonts w:ascii="楷体" w:eastAsia="楷体" w:hAnsi="楷体" w:hint="eastAsia"/>
          <w:sz w:val="24"/>
          <w:szCs w:val="24"/>
        </w:rPr>
        <w:t>缺少了关于“单位”的身临其境、更为生动的视角。</w:t>
      </w:r>
    </w:p>
    <w:sectPr w:rsidR="00534E8F" w:rsidRPr="00CA28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6E0"/>
    <w:rsid w:val="00534E8F"/>
    <w:rsid w:val="006855B6"/>
    <w:rsid w:val="007E1E24"/>
    <w:rsid w:val="008F1EDC"/>
    <w:rsid w:val="00A25611"/>
    <w:rsid w:val="00B96BBE"/>
    <w:rsid w:val="00CA2848"/>
    <w:rsid w:val="00D726E0"/>
    <w:rsid w:val="00DE3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7F1C"/>
  <w15:chartTrackingRefBased/>
  <w15:docId w15:val="{4A29C5BE-27E3-42D9-82BD-241F3D7FD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84</Words>
  <Characters>483</Characters>
  <Application>Microsoft Office Word</Application>
  <DocSecurity>0</DocSecurity>
  <Lines>4</Lines>
  <Paragraphs>1</Paragraphs>
  <ScaleCrop>false</ScaleCrop>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5</cp:revision>
  <dcterms:created xsi:type="dcterms:W3CDTF">2022-02-27T03:48:00Z</dcterms:created>
  <dcterms:modified xsi:type="dcterms:W3CDTF">2022-03-15T01:04:00Z</dcterms:modified>
</cp:coreProperties>
</file>